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S309省道收费站道路广告大牌制作及安装工程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BZJK-2022-020号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安徽通享商业运营管理有限公司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二〇二二年四</w:t>
      </w:r>
      <w:r>
        <w:rPr>
          <w:rFonts w:hint="eastAsia" w:ascii="Times New Roman" w:hAnsi="Times New Roman" w:eastAsia="楷体" w:cs="Times New Roman"/>
          <w:kern w:val="0"/>
          <w:sz w:val="32"/>
          <w:szCs w:val="32"/>
          <w:highlight w:val="none"/>
          <w:u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 xml:space="preserve"> S309省道收费站道路广告大牌制作及安装工程</w:t>
      </w:r>
      <w:r>
        <w:rPr>
          <w:rFonts w:hint="eastAsia" w:ascii="Times New Roman" w:hAnsi="Times New Roman" w:eastAsia="黑体" w:cs="Times New Roman"/>
          <w:sz w:val="28"/>
          <w:szCs w:val="28"/>
          <w:highlight w:val="none"/>
          <w:lang w:val="en-US" w:eastAsia="zh-CN"/>
        </w:rPr>
        <w:t>招标公告</w:t>
      </w:r>
      <w:bookmarkStart w:id="0" w:name="_Toc246996909"/>
      <w:bookmarkStart w:id="1" w:name="_Toc152045519"/>
      <w:bookmarkStart w:id="2" w:name="_Toc152042295"/>
      <w:bookmarkStart w:id="3" w:name="_Toc144974487"/>
      <w:bookmarkStart w:id="4" w:name="_Toc247085680"/>
      <w:bookmarkStart w:id="5" w:name="_Toc179632536"/>
      <w:bookmarkStart w:id="6" w:name="_Toc246996166"/>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247085681"/>
      <w:bookmarkStart w:id="10" w:name="_Toc152045520"/>
      <w:bookmarkStart w:id="11" w:name="_Toc152042296"/>
      <w:bookmarkStart w:id="12" w:name="_Toc179632537"/>
      <w:bookmarkStart w:id="13" w:name="_Toc296602411"/>
      <w:bookmarkStart w:id="14" w:name="_Toc246996910"/>
      <w:bookmarkStart w:id="15" w:name="_Toc24699616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S309省道收费站道路广告大牌制作及安装工程</w:t>
      </w:r>
      <w:r>
        <w:rPr>
          <w:rFonts w:hint="eastAsia" w:ascii="Times New Roman" w:hAnsi="Times New Roman" w:eastAsia="仿宋_GB2312" w:cs="Times New Roman"/>
          <w:sz w:val="28"/>
          <w:szCs w:val="28"/>
          <w:highlight w:val="none"/>
          <w:u w:val="none"/>
          <w:lang w:val="en-US" w:eastAsia="zh-CN"/>
        </w:rPr>
        <w:t>（项目名称），项目</w:t>
      </w:r>
      <w:r>
        <w:rPr>
          <w:rFonts w:hint="eastAsia" w:ascii="Times New Roman" w:hAnsi="Times New Roman" w:eastAsia="仿宋_GB2312" w:cs="Times New Roman"/>
          <w:sz w:val="28"/>
          <w:szCs w:val="28"/>
          <w:highlight w:val="none"/>
          <w:lang w:val="en-US" w:eastAsia="zh-CN"/>
        </w:rPr>
        <w:t>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，项目出资比例为</w:t>
      </w:r>
      <w:r>
        <w:rPr>
          <w:rFonts w:hint="eastAsia" w:ascii="Times New Roman" w:hAnsi="Times New Roman" w:eastAsia="黑体" w:cs="Times New Roman"/>
          <w:sz w:val="28"/>
          <w:szCs w:val="28"/>
          <w:highlight w:val="none"/>
          <w:u w:val="single"/>
          <w:lang w:val="en-US" w:eastAsia="zh-CN"/>
        </w:rPr>
        <w:t xml:space="preserve"> 100% </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安徽通享商业运营管理有限公司</w:t>
      </w:r>
      <w:r>
        <w:rPr>
          <w:rFonts w:hint="eastAsia" w:ascii="Times New Roman" w:hAnsi="Times New Roman" w:eastAsia="仿宋_GB2312" w:cs="Times New Roman"/>
          <w:sz w:val="28"/>
          <w:szCs w:val="28"/>
          <w:highlight w:val="none"/>
          <w:lang w:val="en-US" w:eastAsia="zh-CN"/>
        </w:rPr>
        <w:t>。项目已具备招标条件，现对该项目施工进行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w:t>
      </w:r>
      <w:r>
        <w:rPr>
          <w:rFonts w:hint="eastAsia" w:ascii="Times New Roman" w:hAnsi="Times New Roman" w:eastAsia="仿宋_GB2312" w:cs="Times New Roman"/>
          <w:sz w:val="28"/>
          <w:szCs w:val="28"/>
          <w:highlight w:val="none"/>
          <w:u w:val="none"/>
          <w:lang w:val="en-US" w:eastAsia="zh-CN"/>
        </w:rPr>
        <w:t>S309省道收费站道路广告大牌项目，位于收费站道路两侧。道路西出市方向出口位置建设广告牌2块，单块广告画面尺寸为23m×8m；道路东进市方向出口位置建设广告牌2块，单块广告画面尺寸为16m×8m。</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none"/>
          <w:lang w:val="en-US" w:eastAsia="zh-CN"/>
        </w:rPr>
        <w:t>（二）招标范围：广告大牌的制作及安装、首次广告画面的制作及安装等。详见附件2：图纸及附件3：工程量清单。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iCs/>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（三）质量标准：</w:t>
      </w:r>
      <w:r>
        <w:rPr>
          <w:rFonts w:hint="eastAsia" w:ascii="Times New Roman" w:hAnsi="Times New Roman" w:eastAsia="仿宋_GB2312" w:cs="Times New Roman"/>
          <w:color w:val="auto"/>
          <w:sz w:val="28"/>
          <w:szCs w:val="28"/>
          <w:highlight w:val="none"/>
          <w:shd w:val="clear" w:color="auto" w:fill="auto"/>
          <w:lang w:val="en-US" w:eastAsia="zh-CN"/>
        </w:rPr>
        <w:t>符合国家、行业及地方现行相关规范合格标准。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（四）计划工期：</w:t>
      </w:r>
      <w:r>
        <w:rPr>
          <w:rFonts w:hint="eastAsia" w:ascii="Times New Roman" w:hAnsi="Times New Roman" w:eastAsia="仿宋_GB2312" w:cs="Times New Roman"/>
          <w:color w:val="auto"/>
          <w:sz w:val="28"/>
          <w:szCs w:val="28"/>
          <w:highlight w:val="none"/>
          <w:shd w:val="clear" w:color="auto" w:fill="auto"/>
          <w:lang w:val="en-US" w:eastAsia="zh-CN"/>
        </w:rPr>
        <w:t>合同签订后，接到招标人通知后30个日历天内完成本项目所有内容。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lang w:val="en-US" w:eastAsia="zh-CN"/>
        </w:rPr>
        <w:t>（五）最高投标限价（含税）：</w:t>
      </w:r>
      <w:r>
        <w:rPr>
          <w:rFonts w:hint="eastAsia" w:ascii="Times New Roman" w:hAnsi="Times New Roman" w:eastAsia="仿宋_GB2312" w:cs="Times New Roman"/>
          <w:sz w:val="28"/>
          <w:szCs w:val="28"/>
          <w:highlight w:val="none"/>
          <w:u w:val="single"/>
          <w:shd w:val="clear"/>
          <w:lang w:val="en-US" w:eastAsia="zh-CN"/>
        </w:rPr>
        <w:t>经第三方造价咨询机构编制的清单控制价为629068.04元，最高投标限价不超过清单控制价的90%。</w:t>
      </w:r>
      <w:r>
        <w:rPr>
          <w:rFonts w:hint="eastAsia" w:ascii="Times New Roman" w:hAnsi="Times New Roman" w:eastAsia="仿宋_GB2312" w:cs="Times New Roman"/>
          <w:sz w:val="28"/>
          <w:szCs w:val="28"/>
          <w:highlight w:val="none"/>
          <w:shd w:val="clear"/>
          <w:lang w:val="en-US" w:eastAsia="zh-CN"/>
        </w:rPr>
        <w:t>投标报价应包括为完成本项目招标范围包含的实体和辅助以及各种协调工作，包括</w:t>
      </w:r>
      <w:r>
        <w:rPr>
          <w:rFonts w:hint="eastAsia" w:ascii="Times New Roman" w:hAnsi="Times New Roman" w:eastAsia="仿宋_GB2312" w:cs="Times New Roman"/>
          <w:sz w:val="28"/>
          <w:szCs w:val="28"/>
          <w:highlight w:val="none"/>
          <w:lang w:val="en-US" w:eastAsia="zh-CN"/>
        </w:rPr>
        <w:t>首次公益广告画面制作、安装</w:t>
      </w:r>
      <w:r>
        <w:rPr>
          <w:rFonts w:hint="eastAsia" w:ascii="Times New Roman" w:hAnsi="Times New Roman" w:eastAsia="仿宋_GB2312" w:cs="Times New Roman"/>
          <w:sz w:val="28"/>
          <w:szCs w:val="28"/>
          <w:highlight w:val="none"/>
          <w:shd w:val="clear"/>
          <w:lang w:val="en-US" w:eastAsia="zh-CN"/>
        </w:rPr>
        <w:t>以及各阶段施工内容和后期服务所需的全部费用及税金，</w:t>
      </w:r>
      <w:r>
        <w:rPr>
          <w:rFonts w:hint="eastAsia" w:ascii="Times New Roman" w:hAnsi="Times New Roman" w:eastAsia="仿宋_GB2312" w:cs="Times New Roman"/>
          <w:sz w:val="28"/>
          <w:szCs w:val="28"/>
          <w:highlight w:val="none"/>
          <w:lang w:val="en-US" w:eastAsia="zh-CN"/>
        </w:rPr>
        <w:t>其他未尽事宜应统一考虑在报价内。投标报价超出限价或低于成本价的，按无效投标处理。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投标人须具有独立企业法人资格，具有有效的营业执照。并在人员、设备、资金等方面具有承担本项目的能力。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（二）资质要求：</w:t>
      </w:r>
      <w:r>
        <w:rPr>
          <w:rFonts w:hint="eastAsia" w:ascii="Times New Roman" w:hAnsi="Times New Roman" w:eastAsia="仿宋_GB2312" w:cs="Times New Roman"/>
          <w:color w:val="auto"/>
          <w:sz w:val="28"/>
          <w:szCs w:val="28"/>
          <w:highlight w:val="none"/>
          <w:shd w:val="clear" w:color="auto" w:fill="auto"/>
          <w:lang w:val="en-US" w:eastAsia="zh-CN"/>
        </w:rPr>
        <w:t>投标人须具有钢结构工程专业承包三级及以上资质，</w:t>
      </w:r>
      <w:r>
        <w:rPr>
          <w:rFonts w:hint="eastAsia" w:ascii="Times New Roman" w:hAnsi="Times New Roman" w:eastAsia="仿宋_GB2312" w:cs="Times New Roman"/>
          <w:color w:val="auto"/>
          <w:sz w:val="28"/>
          <w:szCs w:val="28"/>
          <w:highlight w:val="none"/>
          <w:shd w:val="clear"/>
          <w:lang w:val="en-US" w:eastAsia="zh-CN"/>
        </w:rPr>
        <w:t>具有有效的</w:t>
      </w:r>
      <w:r>
        <w:rPr>
          <w:rFonts w:hint="eastAsia" w:ascii="Times New Roman" w:hAnsi="Times New Roman" w:eastAsia="仿宋_GB2312" w:cs="Times New Roman"/>
          <w:sz w:val="28"/>
          <w:szCs w:val="28"/>
          <w:highlight w:val="none"/>
          <w:shd w:val="clear"/>
          <w:lang w:val="en-US" w:eastAsia="zh-CN"/>
        </w:rPr>
        <w:t>安全生产许可证。</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（三）人员要求：</w:t>
      </w:r>
      <w:r>
        <w:rPr>
          <w:rFonts w:hint="eastAsia" w:ascii="Times New Roman" w:hAnsi="Times New Roman" w:eastAsia="仿宋_GB2312" w:cs="Times New Roman"/>
          <w:color w:val="auto"/>
          <w:sz w:val="28"/>
          <w:szCs w:val="28"/>
          <w:highlight w:val="none"/>
          <w:shd w:val="clear" w:color="auto" w:fill="auto"/>
          <w:lang w:val="en-US" w:eastAsia="zh-CN"/>
        </w:rPr>
        <w:t>投标人拟派项目负责人须具备</w:t>
      </w:r>
      <w:r>
        <w:rPr>
          <w:rFonts w:hint="eastAsia" w:ascii="Times New Roman" w:hAnsi="Times New Roman" w:eastAsia="黑体" w:cs="Times New Roman"/>
          <w:color w:val="auto"/>
          <w:sz w:val="28"/>
          <w:szCs w:val="28"/>
          <w:highlight w:val="none"/>
          <w:u w:val="single"/>
          <w:shd w:val="clear" w:color="auto" w:fill="auto"/>
          <w:lang w:val="en-US" w:eastAsia="zh-CN"/>
        </w:rPr>
        <w:t xml:space="preserve"> </w:t>
      </w:r>
      <w:r>
        <w:rPr>
          <w:rFonts w:hint="eastAsia" w:ascii="Times New Roman" w:hAnsi="Times New Roman" w:eastAsia="仿宋_GB2312" w:cs="Times New Roman"/>
          <w:color w:val="auto"/>
          <w:sz w:val="28"/>
          <w:szCs w:val="28"/>
          <w:highlight w:val="none"/>
          <w:u w:val="single"/>
          <w:shd w:val="clear" w:color="auto" w:fill="auto"/>
          <w:lang w:val="en-US" w:eastAsia="zh-CN"/>
        </w:rPr>
        <w:t>建筑</w:t>
      </w:r>
      <w:r>
        <w:rPr>
          <w:rFonts w:hint="eastAsia" w:ascii="Times New Roman" w:hAnsi="Times New Roman" w:eastAsia="黑体" w:cs="Times New Roman"/>
          <w:color w:val="auto"/>
          <w:sz w:val="28"/>
          <w:szCs w:val="28"/>
          <w:highlight w:val="none"/>
          <w:u w:val="single"/>
          <w:shd w:val="clear" w:color="auto" w:fill="auto"/>
          <w:lang w:val="en-US" w:eastAsia="zh-CN"/>
        </w:rPr>
        <w:t xml:space="preserve"> </w:t>
      </w:r>
      <w:r>
        <w:rPr>
          <w:rFonts w:hint="eastAsia" w:ascii="Times New Roman" w:hAnsi="Times New Roman" w:eastAsia="仿宋_GB2312" w:cs="Times New Roman"/>
          <w:color w:val="auto"/>
          <w:sz w:val="28"/>
          <w:szCs w:val="28"/>
          <w:highlight w:val="none"/>
          <w:shd w:val="clear" w:color="auto" w:fill="auto"/>
          <w:lang w:val="en-US" w:eastAsia="zh-CN"/>
        </w:rPr>
        <w:t>专业</w:t>
      </w:r>
      <w:r>
        <w:rPr>
          <w:rFonts w:hint="eastAsia" w:ascii="Times New Roman" w:hAnsi="Times New Roman" w:eastAsia="仿宋_GB2312" w:cs="Times New Roman"/>
          <w:color w:val="auto"/>
          <w:sz w:val="28"/>
          <w:szCs w:val="28"/>
          <w:highlight w:val="none"/>
          <w:u w:val="single"/>
          <w:shd w:val="clear" w:color="auto" w:fill="auto"/>
          <w:lang w:val="en-US" w:eastAsia="zh-CN"/>
        </w:rPr>
        <w:t>二</w:t>
      </w:r>
      <w:r>
        <w:rPr>
          <w:rFonts w:hint="eastAsia" w:ascii="Times New Roman" w:hAnsi="Times New Roman" w:eastAsia="仿宋_GB2312" w:cs="Times New Roman"/>
          <w:color w:val="auto"/>
          <w:sz w:val="28"/>
          <w:szCs w:val="28"/>
          <w:highlight w:val="none"/>
          <w:shd w:val="clear" w:color="auto" w:fill="auto"/>
          <w:lang w:val="en-US" w:eastAsia="zh-CN"/>
        </w:rPr>
        <w:t>级及以上注册建造师执业资格，具备有效的安全考核合格证书B证，</w:t>
      </w:r>
      <w:r>
        <w:rPr>
          <w:rFonts w:hint="eastAsia" w:ascii="Times New Roman" w:hAnsi="Times New Roman" w:eastAsia="仿宋_GB2312" w:cs="Times New Roman"/>
          <w:sz w:val="28"/>
          <w:szCs w:val="28"/>
          <w:highlight w:val="none"/>
          <w:lang w:val="en-US" w:eastAsia="zh-CN"/>
        </w:rPr>
        <w:t>无被亳州市市本级（县区）各行业主管部门及公共资源交易监管部门限制投标的不良行为记录（有效期内），未担任其他在建工程项目的项目负责人且符合注册建造师执业管理办法规定；</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注：上述人员须提供有效的资格证书和公司为其缴纳的2021年8月1日起任意3 个月及以上养老保险证明。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（四）类似项目业绩要求：投标人须提供至少1项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2019年1月1日至今承接的单项合同金额不低于50万元的钢结构工程业绩；</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w:t>
      </w:r>
      <w:r>
        <w:rPr>
          <w:rFonts w:hint="eastAsia" w:ascii="Times New Roman" w:hAnsi="Times New Roman" w:eastAsia="楷体_GB2312" w:cs="Times New Roman"/>
          <w:sz w:val="28"/>
          <w:szCs w:val="28"/>
          <w:highlight w:val="none"/>
          <w:lang w:val="en-US" w:eastAsia="zh-CN"/>
        </w:rPr>
        <w:t>业绩时间以竣工验收时间为准。投标人须</w:t>
      </w:r>
      <w:r>
        <w:rPr>
          <w:rFonts w:hint="default" w:ascii="Times New Roman" w:hAnsi="Times New Roman" w:eastAsia="楷体_GB2312" w:cs="Times New Roman"/>
          <w:sz w:val="28"/>
          <w:szCs w:val="28"/>
          <w:highlight w:val="none"/>
          <w:lang w:val="en-US" w:eastAsia="zh-CN"/>
        </w:rPr>
        <w:t>提供业绩合同、竣工验收文件（验收报告、验收备案表或业主证明等）的复印件或扫描件，加盖投标人公章并装订入投标文件中。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（五）信誉要求：投标人存在以下不良信用记录情形之一的，不得推荐为中标候选人。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以上情形以“信用中国”（www.creditchina.gov.cn）发布的为准，有限制期限的按规定期限执行。（提供信用中国网站查询结果截图）。</w:t>
      </w:r>
    </w:p>
    <w:p>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本次招标</w:t>
      </w:r>
      <w:r>
        <w:rPr>
          <w:rFonts w:hint="eastAsia" w:ascii="Times New Roman" w:hAnsi="Times New Roman" w:eastAsia="仿宋_GB2312" w:cs="Times New Roman"/>
          <w:color w:val="auto"/>
          <w:sz w:val="28"/>
          <w:szCs w:val="28"/>
          <w:highlight w:val="none"/>
          <w:u w:val="single"/>
          <w:shd w:val="clear" w:color="auto" w:fill="auto"/>
          <w:lang w:val="en-US" w:eastAsia="zh-CN"/>
        </w:rPr>
        <w:t>不</w:t>
      </w:r>
      <w:r>
        <w:rPr>
          <w:rFonts w:hint="eastAsia" w:asciiTheme="minorEastAsia" w:hAnsiTheme="minorEastAsia" w:cstheme="minorEastAsia"/>
          <w:i w:val="0"/>
          <w:iCs w:val="0"/>
          <w:color w:val="auto"/>
          <w:sz w:val="28"/>
          <w:szCs w:val="28"/>
          <w:highlight w:val="none"/>
          <w:u w:val="single"/>
          <w:shd w:val="clear" w:color="auto" w:fill="auto"/>
          <w:lang w:val="en-US" w:eastAsia="zh-CN"/>
        </w:rPr>
        <w:t>接受</w:t>
      </w:r>
      <w:r>
        <w:rPr>
          <w:rFonts w:hint="eastAsia" w:ascii="Times New Roman" w:hAnsi="Times New Roman" w:eastAsia="仿宋_GB2312" w:cs="Times New Roman"/>
          <w:color w:val="auto"/>
          <w:sz w:val="28"/>
          <w:szCs w:val="28"/>
          <w:highlight w:val="none"/>
          <w:shd w:val="clear" w:color="auto" w:fill="auto"/>
          <w:lang w:val="en-US" w:eastAsia="zh-CN"/>
        </w:rPr>
        <w:t>联合体投标。</w:t>
      </w:r>
    </w:p>
    <w:p>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其他要求：本项目委托代理人必须是投标单位正式人员，须提供投标单位公司为其缴纳的2021年8月1日起任意3个月及以上养老保险证明，否则按无效投标处理。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w:t>
      </w:r>
      <w:r>
        <w:rPr>
          <w:rFonts w:hint="default" w:ascii="Times New Roman" w:hAnsi="Times New Roman" w:eastAsia="仿宋_GB2312" w:cs="Times New Roman"/>
          <w:color w:val="auto"/>
          <w:sz w:val="28"/>
          <w:szCs w:val="28"/>
          <w:highlight w:val="none"/>
          <w:shd w:val="clear" w:color="auto" w:fill="auto"/>
          <w:lang w:val="en-US" w:eastAsia="zh-CN"/>
        </w:rPr>
        <w:t>为2022年4月</w:t>
      </w:r>
      <w:r>
        <w:rPr>
          <w:rFonts w:hint="eastAsia" w:ascii="Times New Roman" w:hAnsi="Times New Roman" w:eastAsia="仿宋_GB2312" w:cs="Times New Roman"/>
          <w:color w:val="auto"/>
          <w:sz w:val="28"/>
          <w:szCs w:val="28"/>
          <w:highlight w:val="none"/>
          <w:shd w:val="clear" w:color="auto" w:fill="auto"/>
          <w:lang w:val="en-US" w:eastAsia="zh-CN"/>
        </w:rPr>
        <w:t>25</w:t>
      </w:r>
      <w:r>
        <w:rPr>
          <w:rFonts w:hint="default" w:ascii="Times New Roman" w:hAnsi="Times New Roman" w:eastAsia="仿宋_GB2312" w:cs="Times New Roman"/>
          <w:color w:val="auto"/>
          <w:sz w:val="28"/>
          <w:szCs w:val="28"/>
          <w:highlight w:val="none"/>
          <w:shd w:val="clear" w:color="auto" w:fill="auto"/>
          <w:lang w:val="en-US" w:eastAsia="zh-CN"/>
        </w:rPr>
        <w:t>日9时00分，</w:t>
      </w:r>
      <w:r>
        <w:rPr>
          <w:rFonts w:hint="default" w:ascii="Times New Roman" w:hAnsi="Times New Roman" w:eastAsia="仿宋_GB2312" w:cs="Times New Roman"/>
          <w:sz w:val="28"/>
          <w:szCs w:val="28"/>
          <w:highlight w:val="none"/>
          <w:lang w:val="en-US" w:eastAsia="zh-CN"/>
        </w:rPr>
        <w:t>地点为亳州交通投资控股集团有限公司8楼会议室（药都大道与希夷大道交叉口东北角8楼）。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本次招标公告同时在亳州交通投资控股集团有限公司官网（www.bzjkjt.com）、安徽省招标投标信息网（www.ahtba.org.cn）及优质采云采购平台（www.youzhicai.com）上发布。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安徽通享商业运营管理有限公司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址：亳州客运南站西侧二楼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高工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18156788600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3920" w:firstLineChars="1400"/>
        <w:jc w:val="right"/>
        <w:textAlignment w:val="auto"/>
        <w:rPr>
          <w:rFonts w:hint="eastAsia" w:asciiTheme="minorEastAsia" w:hAnsiTheme="minorEastAsia" w:cstheme="minorEastAsia"/>
          <w:i/>
          <w:iCs/>
          <w:color w:val="FF0000"/>
          <w:sz w:val="28"/>
          <w:szCs w:val="28"/>
          <w:highlight w:val="none"/>
          <w:u w:val="single"/>
          <w:lang w:val="en-US" w:eastAsia="zh-CN"/>
        </w:rPr>
      </w:pPr>
      <w:r>
        <w:rPr>
          <w:rFonts w:hint="eastAsia" w:ascii="Times New Roman" w:hAnsi="Times New Roman" w:eastAsia="仿宋_GB2312" w:cs="Times New Roman"/>
          <w:sz w:val="28"/>
          <w:szCs w:val="28"/>
          <w:highlight w:val="none"/>
          <w:lang w:val="en-US" w:eastAsia="zh-CN"/>
        </w:rPr>
        <w:t>安徽通享商业运营管理有限公司</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4</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15</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 xml:space="preserve"> 2022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4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25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9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00 </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招标文件的澄清在亳州交通投资控股集团有限公司官网（www.bzjkjt.com）、安徽省招标投标信息网（www.ahtba.org.cn）及优质采云采购平台（www.youzhicai.com）上的发布时间，视为投标人确认收到招标文件澄清的时间。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招标文件的修改在亳州交通投资控股集团有限公司官网（www.bzjkjt.com）、安徽省招标投标信息网（www.ahtba.org.cn）及优质采云采购平台（www.youzhicai.com）上的发布时间，视为投标人确认收到招标文件修改的时间。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iCs/>
                <w:color w:val="FF0000"/>
                <w:szCs w:val="21"/>
                <w:highlight w:val="none"/>
                <w:u w:val="single"/>
                <w:lang w:val="en-US" w:eastAsia="zh-CN"/>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 xml:space="preserve">壹万元整 </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color w:val="FF0000"/>
                <w:szCs w:val="21"/>
                <w:highlight w:val="yellow"/>
                <w:lang w:val="en-US" w:eastAsia="zh-CN"/>
              </w:rPr>
              <w:t>BZJK-2022-020号保证金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（1）招标不成功（或开标现场拒收投标文件）的，10个工作日内直接退还至该投标人汇出帐户。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（2）中标侯选人公示期满且确定中标人后，未中标人的投标保证金在10个工作日内直接退还至该投标人汇出帐户。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项目编号：BZJK-2022-</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履约保证金的金额：中标金额的10%</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无违约行为发生或违约行为已处理的情况下，竣工验收合格后10个工作日内返还全部履约保证金（本金无息）。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auto"/>
                <w:kern w:val="0"/>
                <w:sz w:val="24"/>
                <w:szCs w:val="24"/>
                <w:highlight w:val="none"/>
                <w:u w:val="none"/>
              </w:rPr>
              <w:t>有效报价：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1</w:t>
            </w:r>
            <w:r>
              <w:rPr>
                <w:rFonts w:hint="default" w:ascii="Times New Roman" w:hAnsi="Times New Roman" w:cs="Times New Roman" w:eastAsiaTheme="minorEastAsia"/>
                <w:i w:val="0"/>
                <w:iCs w:val="0"/>
                <w:color w:val="auto"/>
                <w:kern w:val="0"/>
                <w:sz w:val="24"/>
                <w:szCs w:val="24"/>
                <w:highlight w:val="none"/>
                <w:u w:val="none"/>
              </w:rPr>
              <w:t>）有效报价为1</w:t>
            </w:r>
            <w:r>
              <w:rPr>
                <w:rFonts w:hint="eastAsia" w:ascii="Times New Roman" w:hAnsi="Times New Roman" w:cs="Times New Roman"/>
                <w:i w:val="0"/>
                <w:iCs w:val="0"/>
                <w:color w:val="auto"/>
                <w:kern w:val="0"/>
                <w:sz w:val="24"/>
                <w:szCs w:val="24"/>
                <w:highlight w:val="none"/>
                <w:u w:val="none"/>
                <w:lang w:val="en-US" w:eastAsia="zh-CN"/>
              </w:rPr>
              <w:t>0</w:t>
            </w:r>
            <w:r>
              <w:rPr>
                <w:rFonts w:hint="default" w:ascii="Times New Roman" w:hAnsi="Times New Roman" w:cs="Times New Roman" w:eastAsiaTheme="minorEastAsia"/>
                <w:i w:val="0"/>
                <w:iCs w:val="0"/>
                <w:color w:val="auto"/>
                <w:kern w:val="0"/>
                <w:sz w:val="24"/>
                <w:szCs w:val="24"/>
                <w:highlight w:val="none"/>
                <w:u w:val="none"/>
              </w:rPr>
              <w:t>家</w:t>
            </w:r>
            <w:r>
              <w:rPr>
                <w:rFonts w:hint="eastAsia" w:ascii="Times New Roman" w:hAnsi="Times New Roman" w:cs="Times New Roman"/>
                <w:i w:val="0"/>
                <w:iCs w:val="0"/>
                <w:color w:val="auto"/>
                <w:kern w:val="0"/>
                <w:sz w:val="24"/>
                <w:szCs w:val="24"/>
                <w:highlight w:val="none"/>
                <w:u w:val="none"/>
                <w:lang w:val="en-US" w:eastAsia="zh-CN"/>
              </w:rPr>
              <w:t>及以上</w:t>
            </w:r>
            <w:r>
              <w:rPr>
                <w:rFonts w:hint="default" w:ascii="Times New Roman" w:hAnsi="Times New Roman" w:cs="Times New Roman" w:eastAsiaTheme="minorEastAsia"/>
                <w:i w:val="0"/>
                <w:iCs w:val="0"/>
                <w:color w:val="auto"/>
                <w:kern w:val="0"/>
                <w:sz w:val="24"/>
                <w:szCs w:val="24"/>
                <w:highlight w:val="none"/>
                <w:u w:val="none"/>
              </w:rPr>
              <w:t>时，去掉2个最高价和2个最低价，取余下投标人的</w:t>
            </w:r>
            <w:r>
              <w:rPr>
                <w:rFonts w:hint="eastAsia" w:ascii="Times New Roman" w:hAnsi="Times New Roman" w:cs="Times New Roman"/>
                <w:i w:val="0"/>
                <w:iCs w:val="0"/>
                <w:color w:val="auto"/>
                <w:kern w:val="0"/>
                <w:sz w:val="24"/>
                <w:szCs w:val="24"/>
                <w:highlight w:val="none"/>
                <w:u w:val="none"/>
                <w:lang w:val="en-US" w:eastAsia="zh-CN"/>
              </w:rPr>
              <w:t>报价算术平均值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2</w:t>
            </w:r>
            <w:r>
              <w:rPr>
                <w:rFonts w:hint="default" w:ascii="Times New Roman" w:hAnsi="Times New Roman" w:cs="Times New Roman" w:eastAsiaTheme="minorEastAsia"/>
                <w:i w:val="0"/>
                <w:iCs w:val="0"/>
                <w:color w:val="auto"/>
                <w:kern w:val="0"/>
                <w:sz w:val="24"/>
                <w:szCs w:val="24"/>
                <w:highlight w:val="none"/>
                <w:u w:val="none"/>
              </w:rPr>
              <w:t>）有效报价为</w:t>
            </w:r>
            <w:r>
              <w:rPr>
                <w:rFonts w:hint="eastAsia" w:ascii="Times New Roman" w:hAnsi="Times New Roman" w:cs="Times New Roman"/>
                <w:i w:val="0"/>
                <w:iCs w:val="0"/>
                <w:color w:val="auto"/>
                <w:kern w:val="0"/>
                <w:sz w:val="24"/>
                <w:szCs w:val="24"/>
                <w:highlight w:val="none"/>
                <w:u w:val="none"/>
                <w:lang w:val="en-US" w:eastAsia="zh-CN"/>
              </w:rPr>
              <w:t>5</w:t>
            </w:r>
            <w:r>
              <w:rPr>
                <w:rFonts w:hint="default" w:ascii="Times New Roman" w:hAnsi="Times New Roman" w:cs="Times New Roman" w:eastAsiaTheme="minorEastAsia"/>
                <w:i w:val="0"/>
                <w:iCs w:val="0"/>
                <w:color w:val="auto"/>
                <w:kern w:val="0"/>
                <w:sz w:val="24"/>
                <w:szCs w:val="24"/>
                <w:highlight w:val="none"/>
                <w:u w:val="none"/>
              </w:rPr>
              <w:t>（含）家至 10（</w:t>
            </w:r>
            <w:r>
              <w:rPr>
                <w:rFonts w:hint="eastAsia" w:ascii="Times New Roman" w:hAnsi="Times New Roman" w:cs="Times New Roman"/>
                <w:i w:val="0"/>
                <w:iCs w:val="0"/>
                <w:color w:val="auto"/>
                <w:kern w:val="0"/>
                <w:sz w:val="24"/>
                <w:szCs w:val="24"/>
                <w:highlight w:val="none"/>
                <w:u w:val="none"/>
                <w:lang w:val="en-US" w:eastAsia="zh-CN"/>
              </w:rPr>
              <w:t>不</w:t>
            </w:r>
            <w:r>
              <w:rPr>
                <w:rFonts w:hint="default" w:ascii="Times New Roman" w:hAnsi="Times New Roman" w:cs="Times New Roman" w:eastAsiaTheme="minorEastAsia"/>
                <w:i w:val="0"/>
                <w:iCs w:val="0"/>
                <w:color w:val="auto"/>
                <w:kern w:val="0"/>
                <w:sz w:val="24"/>
                <w:szCs w:val="24"/>
                <w:highlight w:val="none"/>
                <w:u w:val="none"/>
              </w:rPr>
              <w:t>含）家时，去掉1个最高价和1个最低价，取余下投标人的</w:t>
            </w:r>
            <w:r>
              <w:rPr>
                <w:rFonts w:hint="eastAsia"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eastAsia" w:ascii="Times New Roman" w:hAnsi="Times New Roman" w:cs="Times New Roman"/>
                <w:i w:val="0"/>
                <w:iCs w:val="0"/>
                <w:color w:val="auto"/>
                <w:kern w:val="0"/>
                <w:sz w:val="24"/>
                <w:szCs w:val="24"/>
                <w:highlight w:val="none"/>
                <w:u w:val="none"/>
                <w:lang w:val="en-US" w:eastAsia="zh-CN"/>
              </w:rPr>
              <w:t>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3</w:t>
            </w:r>
            <w:r>
              <w:rPr>
                <w:rFonts w:hint="default" w:ascii="Times New Roman" w:hAnsi="Times New Roman" w:cs="Times New Roman" w:eastAsiaTheme="minorEastAsia"/>
                <w:i w:val="0"/>
                <w:iCs w:val="0"/>
                <w:color w:val="auto"/>
                <w:kern w:val="0"/>
                <w:sz w:val="24"/>
                <w:szCs w:val="24"/>
                <w:highlight w:val="none"/>
                <w:u w:val="none"/>
              </w:rPr>
              <w:t>）有效报价在5家以下时，取所有投标人的</w:t>
            </w:r>
            <w:r>
              <w:rPr>
                <w:rFonts w:hint="eastAsia"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eastAsia" w:ascii="Times New Roman" w:hAnsi="Times New Roman" w:cs="Times New Roman"/>
                <w:i w:val="0"/>
                <w:iCs w:val="0"/>
                <w:color w:val="auto"/>
                <w:kern w:val="0"/>
                <w:sz w:val="24"/>
                <w:szCs w:val="24"/>
                <w:highlight w:val="none"/>
                <w:u w:val="none"/>
                <w:lang w:val="en-US" w:eastAsia="zh-CN"/>
              </w:rPr>
              <w:t>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auto"/>
                <w:kern w:val="0"/>
                <w:sz w:val="24"/>
                <w:szCs w:val="24"/>
                <w:highlight w:val="none"/>
                <w:u w:val="none"/>
                <w:lang w:eastAsia="zh-CN"/>
              </w:rPr>
            </w:pPr>
            <w:r>
              <w:rPr>
                <w:rFonts w:hint="default" w:ascii="Times New Roman" w:hAnsi="Times New Roman" w:cs="Times New Roman" w:eastAsiaTheme="minorEastAsia"/>
                <w:i w:val="0"/>
                <w:iCs w:val="0"/>
                <w:color w:val="auto"/>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i w:val="0"/>
                <w:iCs w:val="0"/>
                <w:color w:val="auto"/>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九</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tbl>
    <w:p>
      <w:pPr>
        <w:rPr>
          <w:rFonts w:hint="default" w:ascii="Times New Roman" w:hAnsi="Times New Roman" w:cs="Times New Roman" w:eastAsiaTheme="minorEastAsia"/>
          <w:b/>
          <w:bCs/>
          <w:kern w:val="0"/>
          <w:sz w:val="28"/>
          <w:szCs w:val="28"/>
          <w:highlight w:val="none"/>
        </w:rPr>
      </w:pPr>
      <w:bookmarkStart w:id="16" w:name="_Toc246996975"/>
      <w:bookmarkStart w:id="17" w:name="_Toc179632607"/>
      <w:bookmarkStart w:id="18" w:name="_Toc296602477"/>
      <w:bookmarkStart w:id="19" w:name="_Toc246996232"/>
      <w:bookmarkStart w:id="20" w:name="_Toc144974556"/>
      <w:bookmarkStart w:id="21" w:name="_Toc247085747"/>
      <w:bookmarkStart w:id="22" w:name="_Toc152042366"/>
      <w:bookmarkStart w:id="23" w:name="_Toc152045589"/>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本次评标采用</w:t>
      </w:r>
      <w:r>
        <w:rPr>
          <w:rFonts w:hint="eastAsia" w:ascii="Times New Roman" w:hAnsi="Times New Roman" w:cs="Times New Roman"/>
          <w:kern w:val="0"/>
          <w:sz w:val="24"/>
          <w:szCs w:val="24"/>
          <w:highlight w:val="none"/>
          <w:lang w:val="en-US" w:eastAsia="zh-CN"/>
        </w:rPr>
        <w:t>合理低价</w:t>
      </w:r>
      <w:r>
        <w:rPr>
          <w:rFonts w:hint="eastAsia" w:ascii="Times New Roman" w:hAnsi="Times New Roman" w:cs="Times New Roman" w:eastAsiaTheme="minorEastAsia"/>
          <w:kern w:val="0"/>
          <w:sz w:val="24"/>
          <w:szCs w:val="24"/>
          <w:highlight w:val="none"/>
          <w:lang w:val="en-US" w:eastAsia="zh-CN"/>
        </w:rPr>
        <w:t>法。评标委员会对满足招标文件实质性要求的投标文件，按照本章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推荐中标候选人，或根据招标人授权直接确定中标人，但投标报价低于其成本的除外。</w:t>
      </w:r>
      <w:r>
        <w:rPr>
          <w:rFonts w:hint="eastAsia" w:ascii="Times New Roman" w:hAnsi="Times New Roman" w:cs="Times New Roman"/>
          <w:kern w:val="0"/>
          <w:sz w:val="24"/>
          <w:szCs w:val="24"/>
          <w:highlight w:val="none"/>
          <w:lang w:val="en-US" w:eastAsia="zh-CN"/>
        </w:rPr>
        <w:t>如遇见报价相等的情况，由评标委员会自行确定。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主要合同条款前附表</w:t>
      </w:r>
    </w:p>
    <w:tbl>
      <w:tblPr>
        <w:tblStyle w:val="16"/>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安徽通享商业运营管理有限公司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无预付款，竣工验收合格后15个工作日内付至97%，其余作为质量保证金，质保期满且无质量问题或质量问题已解决后15个工作日内无息付至100%。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注：甲方付款前，乙方应按照国家税收有关规定开具等额增值税专用发票，如未提供，甲方有权暂停付款。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rPr>
              <w:t>自竣</w:t>
            </w:r>
            <w:bookmarkStart w:id="164" w:name="_GoBack"/>
            <w:bookmarkEnd w:id="164"/>
            <w:r>
              <w:rPr>
                <w:rFonts w:hint="eastAsia" w:ascii="Times New Roman" w:hAnsi="Times New Roman" w:cs="Times New Roman"/>
                <w:kern w:val="0"/>
                <w:sz w:val="24"/>
                <w:szCs w:val="24"/>
                <w:highlight w:val="none"/>
                <w:shd w:val="clear" w:color="auto" w:fill="auto"/>
                <w:vertAlign w:val="baseline"/>
                <w:lang w:val="en-US" w:eastAsia="zh-CN"/>
              </w:rPr>
              <w:t>工验收合格之日起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kern w:val="0"/>
                <w:sz w:val="24"/>
                <w:szCs w:val="24"/>
                <w:highlight w:val="none"/>
                <w:shd w:val="clear" w:color="auto" w:fill="auto"/>
                <w:vertAlign w:val="baseli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w:t>
      </w:r>
      <w:r>
        <w:rPr>
          <w:rFonts w:hint="eastAsia" w:ascii="Times New Roman" w:hAnsi="Times New Roman" w:eastAsia="仿宋_GB2312" w:cs="Times New Roman"/>
          <w:color w:val="000000" w:themeColor="text1"/>
          <w:sz w:val="28"/>
          <w:szCs w:val="28"/>
          <w:shd w:val="clear" w:color="auto" w:fill="auto"/>
          <w:lang w:val="en-US" w:eastAsia="zh-CN"/>
          <w14:textFill>
            <w14:solidFill>
              <w14:schemeClr w14:val="tx1"/>
            </w14:solidFill>
          </w14:textFill>
        </w:rPr>
        <w:t>其他</w:t>
      </w:r>
      <w:r>
        <w:rPr>
          <w:rFonts w:hint="eastAsia" w:ascii="Times New Roman" w:hAnsi="Times New Roman" w:eastAsia="仿宋_GB2312" w:cs="Times New Roman"/>
          <w:sz w:val="28"/>
          <w:szCs w:val="28"/>
          <w:lang w:val="en-US" w:eastAsia="zh-CN"/>
        </w:rPr>
        <w:t>具体合同条款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3120" w:firstLineChars="1300"/>
        <w:jc w:val="both"/>
        <w:textAlignment w:val="auto"/>
        <w:rPr>
          <w:rFonts w:hint="eastAsia" w:ascii="Times New Roman" w:hAnsi="Times New Roman" w:cs="Times New Roman"/>
          <w:color w:val="FF000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120" w:firstLineChars="1300"/>
        <w:jc w:val="both"/>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工程量清单详见附件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color w:val="0000FF"/>
          <w:kern w:val="0"/>
          <w:sz w:val="24"/>
          <w:szCs w:val="24"/>
          <w:highlight w:val="none"/>
          <w:shd w:val="clear" w:color="FFFFFF" w:fill="D9D9D9"/>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imes New Roman" w:hAnsi="Times New Roman" w:cs="Times New Roman"/>
          <w:color w:val="000000" w:themeColor="text1"/>
          <w:kern w:val="0"/>
          <w:sz w:val="24"/>
          <w:szCs w:val="24"/>
          <w:highlight w:val="none"/>
          <w:shd w:val="clear" w:color="auto" w:fill="auto"/>
          <w:lang w:val="en-US" w:eastAsia="zh-CN"/>
          <w14:textFill>
            <w14:solidFill>
              <w14:schemeClr w14:val="tx1"/>
            </w14:solidFill>
          </w14:textFill>
        </w:rPr>
        <w:t>招标人提供的工程量清单及最高投标限价作为本次投标报价的基础依据，投标人应在投标答疑截止时间前根据施工图对招标人提供的工程量清单及最高投标限价组价进行核算并提出异议。若投标人在规定的期限内提出异议，并提供相应的工程量计算书，以便招标人及时核对，并以招标人重新确定的工程量清单作为报价依据，开标后工程量清单及最高投标限价组价一律不予调整（设计变更、经济签证、工程联系单等除外）。技术规范要求的费用应包括在投标报价中。在设计图中如无图示或未表达明确的，且各投标单位没在规定期限内提出异议，决算时不得调整造价，视为该项费用已包括在投标总价内。 后期结算过程中利用招标人发布的工程量清单及分项组价作为结算依据。</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图纸</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color w:val="FF0000"/>
          <w:kern w:val="0"/>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imes New Roman" w:hAnsi="Times New Roman" w:cs="Times New Roman"/>
          <w:color w:val="FF0000"/>
          <w:kern w:val="0"/>
          <w:sz w:val="24"/>
          <w:szCs w:val="24"/>
          <w:highlight w:val="none"/>
          <w:lang w:val="en-US" w:eastAsia="zh-CN"/>
        </w:rPr>
        <w:t>图纸详见附件</w:t>
      </w:r>
    </w:p>
    <w:p>
      <w:pPr>
        <w:keepNext w:val="0"/>
        <w:keepLines w:val="0"/>
        <w:pageBreakBefore w:val="0"/>
        <w:widowControl w:val="0"/>
        <w:kinsoku/>
        <w:wordWrap w:val="0"/>
        <w:overflowPunct/>
        <w:topLinePunct w:val="0"/>
        <w:autoSpaceDE/>
        <w:autoSpaceDN/>
        <w:bidi w:val="0"/>
        <w:adjustRightInd/>
        <w:snapToGrid/>
        <w:spacing w:line="440" w:lineRule="exact"/>
        <w:ind w:firstLine="3360" w:firstLineChars="1400"/>
        <w:jc w:val="both"/>
        <w:textAlignment w:val="auto"/>
        <w:rPr>
          <w:rFonts w:hint="default" w:ascii="Times New Roman" w:hAnsi="Times New Roman" w:cs="Times New Roman"/>
          <w:color w:val="FF0000"/>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S309省道收费站道路广告大牌制作及安装工程</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24" w:name="_Toc300835209"/>
      <w:bookmarkStart w:id="25" w:name="_Toc144974856"/>
      <w:bookmarkStart w:id="26" w:name="_Toc152045787"/>
      <w:bookmarkStart w:id="27" w:name="_Toc247527827"/>
      <w:bookmarkStart w:id="28" w:name="_Toc152042576"/>
      <w:bookmarkStart w:id="29" w:name="_Toc247514246"/>
      <w:r>
        <w:rPr>
          <w:rFonts w:hint="default" w:ascii="Times New Roman" w:hAnsi="Times New Roman" w:cs="Times New Roman"/>
        </w:rPr>
        <w:t>目    录</w:t>
      </w:r>
      <w:bookmarkEnd w:id="24"/>
      <w:bookmarkEnd w:id="25"/>
      <w:bookmarkEnd w:id="26"/>
      <w:bookmarkEnd w:id="27"/>
      <w:bookmarkEnd w:id="28"/>
      <w:bookmarkEnd w:id="29"/>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0" w:name="_Toc247527828"/>
      <w:bookmarkStart w:id="31" w:name="_Toc247514247"/>
      <w:bookmarkStart w:id="32" w:name="_Toc300835210"/>
      <w:bookmarkStart w:id="33" w:name="_Toc144974857"/>
      <w:bookmarkStart w:id="34" w:name="_Toc152042577"/>
      <w:bookmarkStart w:id="35" w:name="_Toc152045788"/>
      <w:r>
        <w:rPr>
          <w:rFonts w:hint="default" w:ascii="Times New Roman" w:hAnsi="Times New Roman" w:cs="Times New Roman"/>
        </w:rPr>
        <w:t>一、投标函及投标函附录</w:t>
      </w:r>
      <w:bookmarkEnd w:id="30"/>
      <w:bookmarkEnd w:id="31"/>
      <w:bookmarkEnd w:id="32"/>
      <w:bookmarkEnd w:id="33"/>
      <w:bookmarkEnd w:id="34"/>
      <w:bookmarkEnd w:id="35"/>
    </w:p>
    <w:p>
      <w:pPr>
        <w:pStyle w:val="4"/>
        <w:rPr>
          <w:rFonts w:hint="default" w:ascii="Times New Roman" w:hAnsi="Times New Roman" w:cs="Times New Roman"/>
          <w:sz w:val="20"/>
          <w:szCs w:val="20"/>
        </w:rPr>
      </w:pPr>
      <w:bookmarkStart w:id="36" w:name="_Toc300835211"/>
      <w:bookmarkStart w:id="37" w:name="_Toc247527829"/>
      <w:bookmarkStart w:id="38" w:name="_Toc247514248"/>
      <w:bookmarkStart w:id="39" w:name="_Toc152042578"/>
      <w:bookmarkStart w:id="40" w:name="_Toc144974858"/>
      <w:bookmarkStart w:id="41" w:name="_Toc152045789"/>
      <w:r>
        <w:rPr>
          <w:rFonts w:hint="default" w:ascii="Times New Roman" w:hAnsi="Times New Roman" w:cs="Times New Roman"/>
        </w:rPr>
        <w:t>（一）投标函</w:t>
      </w:r>
      <w:bookmarkEnd w:id="36"/>
      <w:bookmarkEnd w:id="37"/>
      <w:bookmarkEnd w:id="38"/>
      <w:bookmarkEnd w:id="39"/>
      <w:bookmarkEnd w:id="40"/>
      <w:bookmarkEnd w:id="41"/>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2" w:name="_Toc152042579"/>
      <w:bookmarkStart w:id="43" w:name="_Toc247514249"/>
      <w:bookmarkStart w:id="44" w:name="_Toc152045790"/>
      <w:bookmarkStart w:id="45" w:name="_Toc144974859"/>
      <w:bookmarkStart w:id="46" w:name="_Toc300835212"/>
      <w:bookmarkStart w:id="47" w:name="_Toc247527830"/>
    </w:p>
    <w:p>
      <w:pPr>
        <w:rPr>
          <w:rFonts w:hint="default"/>
        </w:rPr>
      </w:pPr>
    </w:p>
    <w:p>
      <w:pPr>
        <w:pStyle w:val="4"/>
        <w:rPr>
          <w:rFonts w:hint="default" w:ascii="Times New Roman" w:hAnsi="Times New Roman" w:cs="Times New Roman"/>
        </w:rPr>
      </w:pPr>
      <w:r>
        <w:rPr>
          <w:rFonts w:hint="default" w:ascii="Times New Roman" w:hAnsi="Times New Roman" w:cs="Times New Roman"/>
        </w:rPr>
        <w:t>（二）投标函附录</w:t>
      </w:r>
      <w:bookmarkEnd w:id="42"/>
      <w:bookmarkEnd w:id="43"/>
      <w:bookmarkEnd w:id="44"/>
      <w:bookmarkEnd w:id="45"/>
      <w:bookmarkEnd w:id="46"/>
      <w:bookmarkEnd w:id="47"/>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448"/>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8" w:name="_Toc300835213"/>
      <w:bookmarkStart w:id="49" w:name="_Toc152042580"/>
      <w:bookmarkStart w:id="50" w:name="_Toc152045791"/>
      <w:bookmarkStart w:id="51" w:name="_Toc247514283"/>
      <w:bookmarkStart w:id="52" w:name="_Toc247527831"/>
      <w:bookmarkStart w:id="53" w:name="_Toc144974860"/>
      <w:r>
        <w:rPr>
          <w:rFonts w:hint="default" w:ascii="Times New Roman" w:hAnsi="Times New Roman" w:cs="Times New Roman"/>
        </w:rPr>
        <w:t>二、法定代表人身份证明</w:t>
      </w:r>
      <w:bookmarkEnd w:id="48"/>
      <w:bookmarkEnd w:id="49"/>
      <w:bookmarkEnd w:id="50"/>
      <w:bookmarkEnd w:id="51"/>
      <w:bookmarkEnd w:id="52"/>
      <w:bookmarkEnd w:id="5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54" w:name="_Toc247527832"/>
      <w:bookmarkStart w:id="55" w:name="_Toc300835214"/>
      <w:bookmarkStart w:id="56" w:name="_Toc247514284"/>
      <w:bookmarkStart w:id="57" w:name="_Toc152042581"/>
      <w:bookmarkStart w:id="58" w:name="_Toc152045792"/>
      <w:bookmarkStart w:id="59" w:name="_Toc144974861"/>
      <w:r>
        <w:rPr>
          <w:rFonts w:hint="default" w:ascii="Times New Roman" w:hAnsi="Times New Roman" w:cs="Times New Roman"/>
        </w:rPr>
        <w:t>二、授权委托书</w:t>
      </w:r>
      <w:bookmarkEnd w:id="54"/>
      <w:bookmarkEnd w:id="55"/>
      <w:bookmarkEnd w:id="56"/>
      <w:bookmarkEnd w:id="57"/>
      <w:bookmarkEnd w:id="58"/>
      <w:bookmarkEnd w:id="59"/>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60" w:name="_Toc300835216"/>
      <w:bookmarkStart w:id="61" w:name="_Toc152045794"/>
      <w:bookmarkStart w:id="62" w:name="_Toc247514286"/>
      <w:bookmarkStart w:id="63" w:name="_Toc144974862"/>
      <w:bookmarkStart w:id="64" w:name="_Toc247527834"/>
      <w:bookmarkStart w:id="65" w:name="_Toc152042583"/>
      <w:r>
        <w:rPr>
          <w:rFonts w:hint="default" w:ascii="Times New Roman" w:hAnsi="Times New Roman" w:cs="Times New Roman"/>
          <w:lang w:val="en-US" w:eastAsia="zh-CN"/>
        </w:rPr>
        <w:t>三</w:t>
      </w:r>
      <w:r>
        <w:rPr>
          <w:rFonts w:hint="default" w:ascii="Times New Roman" w:hAnsi="Times New Roman" w:cs="Times New Roman"/>
        </w:rPr>
        <w:t>、投标保证金</w:t>
      </w:r>
      <w:bookmarkEnd w:id="60"/>
      <w:bookmarkEnd w:id="61"/>
      <w:bookmarkEnd w:id="62"/>
      <w:bookmarkEnd w:id="63"/>
      <w:bookmarkEnd w:id="64"/>
      <w:bookmarkEnd w:id="65"/>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66"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66"/>
    <w:p>
      <w:pPr>
        <w:rPr>
          <w:rFonts w:hint="default" w:ascii="Times New Roman" w:hAnsi="Times New Roman" w:cs="Times New Roman"/>
        </w:rPr>
      </w:pPr>
      <w:bookmarkStart w:id="67" w:name="_Toc300835218"/>
      <w:bookmarkStart w:id="68" w:name="_Toc152042584"/>
      <w:bookmarkStart w:id="69" w:name="_Toc247514287"/>
      <w:bookmarkStart w:id="70" w:name="_Toc152045795"/>
      <w:bookmarkStart w:id="71" w:name="_Toc144974863"/>
      <w:bookmarkStart w:id="72" w:name="_Toc247527835"/>
      <w:r>
        <w:rPr>
          <w:rFonts w:hint="default" w:ascii="Times New Roman" w:hAnsi="Times New Roman" w:cs="Times New Roman"/>
        </w:rPr>
        <w:br w:type="page"/>
      </w:r>
    </w:p>
    <w:bookmarkEnd w:id="67"/>
    <w:bookmarkEnd w:id="68"/>
    <w:bookmarkEnd w:id="69"/>
    <w:bookmarkEnd w:id="70"/>
    <w:bookmarkEnd w:id="71"/>
    <w:bookmarkEnd w:id="72"/>
    <w:p>
      <w:pPr>
        <w:pStyle w:val="3"/>
        <w:jc w:val="center"/>
        <w:rPr>
          <w:rFonts w:hint="default" w:ascii="Times New Roman" w:hAnsi="Times New Roman" w:cs="Times New Roman"/>
          <w:highlight w:val="none"/>
          <w:lang w:val="en-US" w:eastAsia="zh-CN"/>
        </w:rPr>
      </w:pPr>
      <w:bookmarkStart w:id="73" w:name="_Toc300835221"/>
      <w:bookmarkStart w:id="74" w:name="_Toc247527836"/>
      <w:bookmarkStart w:id="75" w:name="_Toc152042585"/>
      <w:bookmarkStart w:id="76" w:name="_Toc247514288"/>
      <w:bookmarkStart w:id="77" w:name="_Toc144974864"/>
      <w:bookmarkStart w:id="78" w:name="_Toc152045796"/>
      <w:r>
        <w:rPr>
          <w:rFonts w:hint="eastAsia" w:ascii="Times New Roman" w:hAnsi="Times New Roman" w:cs="Times New Roman"/>
          <w:highlight w:val="none"/>
          <w:lang w:val="en-US" w:eastAsia="zh-CN"/>
        </w:rPr>
        <w:t>四、已标价工程量清单</w:t>
      </w: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73"/>
      <w:bookmarkEnd w:id="74"/>
      <w:bookmarkEnd w:id="75"/>
      <w:bookmarkEnd w:id="76"/>
      <w:bookmarkEnd w:id="77"/>
      <w:bookmarkEnd w:id="78"/>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79"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val="en-US" w:eastAsia="zh-CN"/>
        </w:rPr>
        <w:t>施工组织设计</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r>
        <w:rPr>
          <w:rFonts w:hint="default" w:ascii="Times New Roman" w:hAnsi="Times New Roman" w:cs="Times New Roman"/>
          <w:szCs w:val="21"/>
        </w:rPr>
        <w:br w:type="page"/>
      </w:r>
    </w:p>
    <w:p>
      <w:pPr>
        <w:pStyle w:val="4"/>
        <w:rPr>
          <w:rFonts w:hint="default" w:ascii="Times New Roman" w:hAnsi="Times New Roman" w:cs="Times New Roman"/>
        </w:rPr>
      </w:pPr>
      <w:bookmarkStart w:id="80" w:name="_Toc247085883"/>
      <w:bookmarkStart w:id="81" w:name="_Toc152045797"/>
      <w:bookmarkStart w:id="82" w:name="_Toc152042586"/>
      <w:bookmarkStart w:id="83" w:name="_Toc246996365"/>
      <w:bookmarkStart w:id="84" w:name="_Toc246997108"/>
      <w:bookmarkStart w:id="85" w:name="_Toc144974865"/>
      <w:bookmarkStart w:id="86" w:name="_Toc296602610"/>
      <w:bookmarkStart w:id="87" w:name="_Toc179632817"/>
      <w:r>
        <w:rPr>
          <w:rFonts w:hint="default" w:ascii="Times New Roman" w:hAnsi="Times New Roman" w:cs="Times New Roman"/>
        </w:rPr>
        <w:t>附表一：拟投入本项目的主要施工设备表</w:t>
      </w:r>
      <w:bookmarkEnd w:id="80"/>
      <w:bookmarkEnd w:id="81"/>
      <w:bookmarkEnd w:id="82"/>
      <w:bookmarkEnd w:id="83"/>
      <w:bookmarkEnd w:id="84"/>
      <w:bookmarkEnd w:id="85"/>
      <w:bookmarkEnd w:id="86"/>
      <w:bookmarkEnd w:id="87"/>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88" w:name="_Toc179632819"/>
      <w:bookmarkStart w:id="89" w:name="_Toc152045799"/>
      <w:bookmarkStart w:id="90" w:name="_Toc152042588"/>
      <w:bookmarkStart w:id="91" w:name="_Toc144974867"/>
      <w:bookmarkStart w:id="92" w:name="_Toc296602611"/>
      <w:bookmarkStart w:id="93" w:name="_Toc246996366"/>
      <w:bookmarkStart w:id="94" w:name="_Toc247085884"/>
      <w:bookmarkStart w:id="95" w:name="_Toc246997109"/>
      <w:r>
        <w:rPr>
          <w:rFonts w:hint="default" w:ascii="Times New Roman" w:hAnsi="Times New Roman" w:cs="Times New Roman"/>
        </w:rPr>
        <w:t>附表二：劳动力计划表</w:t>
      </w:r>
      <w:bookmarkEnd w:id="88"/>
      <w:bookmarkEnd w:id="89"/>
      <w:bookmarkEnd w:id="90"/>
      <w:bookmarkEnd w:id="91"/>
      <w:bookmarkEnd w:id="92"/>
      <w:bookmarkEnd w:id="93"/>
      <w:bookmarkEnd w:id="94"/>
      <w:bookmarkEnd w:id="95"/>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96" w:name="_Toc246996367"/>
      <w:bookmarkStart w:id="97" w:name="_Toc144974868"/>
      <w:bookmarkStart w:id="98" w:name="_Toc179632820"/>
      <w:bookmarkStart w:id="99" w:name="_Toc246997110"/>
      <w:bookmarkStart w:id="100" w:name="_Toc152045800"/>
      <w:bookmarkStart w:id="101" w:name="_Toc152042589"/>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02" w:name="_Toc247085885"/>
      <w:bookmarkStart w:id="103" w:name="_Toc296602612"/>
      <w:r>
        <w:rPr>
          <w:rFonts w:hint="default" w:ascii="Times New Roman" w:hAnsi="Times New Roman" w:cs="Times New Roman"/>
        </w:rPr>
        <w:t>附表三：进度计划</w:t>
      </w:r>
      <w:bookmarkEnd w:id="96"/>
      <w:bookmarkEnd w:id="97"/>
      <w:bookmarkEnd w:id="98"/>
      <w:bookmarkEnd w:id="99"/>
      <w:bookmarkEnd w:id="100"/>
      <w:bookmarkEnd w:id="101"/>
      <w:bookmarkEnd w:id="102"/>
      <w:bookmarkEnd w:id="103"/>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79"/>
    <w:p>
      <w:pPr>
        <w:pStyle w:val="3"/>
        <w:jc w:val="center"/>
        <w:rPr>
          <w:szCs w:val="21"/>
        </w:rPr>
      </w:pPr>
      <w:bookmarkStart w:id="104" w:name="_Toc246997112"/>
      <w:bookmarkStart w:id="105" w:name="_Toc247085887"/>
      <w:bookmarkStart w:id="106" w:name="_Toc246996369"/>
      <w:bookmarkStart w:id="107" w:name="_Toc296602614"/>
      <w:bookmarkStart w:id="108" w:name="_Toc152042592"/>
      <w:bookmarkStart w:id="109" w:name="_Toc144974871"/>
      <w:bookmarkStart w:id="110" w:name="_Toc179632823"/>
      <w:bookmarkStart w:id="111" w:name="_Toc152045803"/>
      <w:bookmarkStart w:id="112" w:name="_Toc300835224"/>
      <w:bookmarkStart w:id="113" w:name="_Toc144974876"/>
      <w:bookmarkStart w:id="114" w:name="_Toc247527848"/>
      <w:bookmarkStart w:id="115" w:name="_Toc152045808"/>
      <w:bookmarkStart w:id="116" w:name="_Toc247514300"/>
      <w:bookmarkStart w:id="117" w:name="_Toc152042597"/>
      <w:r>
        <w:rPr>
          <w:rFonts w:hint="eastAsia"/>
          <w:lang w:val="en-US" w:eastAsia="zh-CN"/>
        </w:rPr>
        <w:t>六</w:t>
      </w:r>
      <w:r>
        <w:t>、项目管理机构</w:t>
      </w:r>
      <w:bookmarkEnd w:id="104"/>
      <w:bookmarkEnd w:id="105"/>
      <w:bookmarkEnd w:id="106"/>
      <w:bookmarkEnd w:id="107"/>
      <w:bookmarkEnd w:id="108"/>
      <w:bookmarkEnd w:id="109"/>
      <w:bookmarkEnd w:id="110"/>
      <w:bookmarkEnd w:id="111"/>
    </w:p>
    <w:p>
      <w:pPr>
        <w:spacing w:line="440" w:lineRule="exact"/>
        <w:jc w:val="center"/>
        <w:rPr>
          <w:rFonts w:eastAsia="黑体"/>
          <w:sz w:val="23"/>
          <w:szCs w:val="23"/>
        </w:rPr>
      </w:pPr>
    </w:p>
    <w:p>
      <w:pPr>
        <w:pStyle w:val="4"/>
        <w:jc w:val="both"/>
      </w:pPr>
      <w:bookmarkStart w:id="118" w:name="_Toc246996370"/>
      <w:bookmarkStart w:id="119" w:name="_Toc296602615"/>
      <w:bookmarkStart w:id="120" w:name="_Toc246997113"/>
      <w:bookmarkStart w:id="121" w:name="_Toc247085888"/>
      <w:r>
        <w:t>（一）项目管理机构组成表</w:t>
      </w:r>
      <w:bookmarkEnd w:id="118"/>
      <w:bookmarkEnd w:id="119"/>
      <w:bookmarkEnd w:id="120"/>
      <w:bookmarkEnd w:id="121"/>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22" w:name="_Toc246996371"/>
      <w:bookmarkStart w:id="123" w:name="_Toc247085889"/>
      <w:bookmarkStart w:id="124" w:name="_Toc296602616"/>
      <w:bookmarkStart w:id="125" w:name="_Toc246997114"/>
      <w:r>
        <w:t>（二）</w:t>
      </w:r>
      <w:r>
        <w:rPr>
          <w:rFonts w:hint="eastAsia"/>
          <w:lang w:eastAsia="zh-CN"/>
        </w:rPr>
        <w:t>项目负责人</w:t>
      </w:r>
      <w:r>
        <w:t>简历表</w:t>
      </w:r>
      <w:bookmarkEnd w:id="122"/>
      <w:bookmarkEnd w:id="123"/>
      <w:bookmarkEnd w:id="124"/>
      <w:bookmarkEnd w:id="125"/>
    </w:p>
    <w:p>
      <w:pPr>
        <w:spacing w:line="400" w:lineRule="exact"/>
        <w:ind w:firstLine="420" w:firstLineChars="200"/>
        <w:rPr>
          <w:rFonts w:hint="eastAsia"/>
        </w:rPr>
      </w:pPr>
      <w:r>
        <w:rPr>
          <w:rFonts w:hint="eastAsia"/>
        </w:rPr>
        <w:t>应附注册建造师执业资格证书、身份证、职称证、学历证、</w:t>
      </w:r>
      <w:r>
        <w:rPr>
          <w:rFonts w:hint="eastAsia"/>
          <w:lang w:val="en-US" w:eastAsia="zh-CN"/>
        </w:rPr>
        <w:t>社会</w:t>
      </w:r>
      <w:r>
        <w:rPr>
          <w:rFonts w:hint="eastAsia"/>
        </w:rPr>
        <w:t>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126" w:name="_Toc247085890"/>
      <w:bookmarkStart w:id="127" w:name="_Toc296602617"/>
      <w:bookmarkStart w:id="128" w:name="_Toc246997115"/>
      <w:bookmarkStart w:id="129" w:name="_Toc144974875"/>
      <w:bookmarkStart w:id="130" w:name="_Toc246996372"/>
      <w:bookmarkStart w:id="131" w:name="_Toc152045807"/>
      <w:bookmarkStart w:id="132" w:name="_Toc152042596"/>
      <w:bookmarkStart w:id="133" w:name="_Toc179632827"/>
      <w:r>
        <w:rPr>
          <w:rFonts w:hint="eastAsia"/>
          <w:lang w:val="en-US" w:eastAsia="zh-CN"/>
        </w:rPr>
        <w:t>七</w:t>
      </w:r>
      <w:r>
        <w:t>、资格审查资料</w:t>
      </w:r>
      <w:bookmarkEnd w:id="126"/>
      <w:bookmarkEnd w:id="127"/>
      <w:bookmarkEnd w:id="128"/>
      <w:bookmarkEnd w:id="129"/>
      <w:bookmarkEnd w:id="130"/>
      <w:bookmarkEnd w:id="131"/>
      <w:bookmarkEnd w:id="132"/>
      <w:bookmarkEnd w:id="133"/>
    </w:p>
    <w:p>
      <w:pPr>
        <w:pStyle w:val="4"/>
        <w:jc w:val="both"/>
        <w:rPr>
          <w:rFonts w:hint="eastAsia"/>
        </w:rPr>
      </w:pPr>
      <w:bookmarkStart w:id="134" w:name="_Toc179632828"/>
      <w:bookmarkStart w:id="135" w:name="_Toc247085891"/>
      <w:bookmarkStart w:id="136" w:name="_Toc246996373"/>
      <w:bookmarkStart w:id="137" w:name="_Toc246997116"/>
      <w:bookmarkStart w:id="138" w:name="_Toc296602618"/>
      <w:r>
        <w:t>（一）投标人基本情况表</w:t>
      </w:r>
      <w:bookmarkEnd w:id="134"/>
      <w:bookmarkEnd w:id="135"/>
      <w:bookmarkEnd w:id="136"/>
      <w:bookmarkEnd w:id="137"/>
      <w:bookmarkEnd w:id="138"/>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eastAsia="黑体" w:cs="Times New Roman"/>
          <w:sz w:val="23"/>
          <w:szCs w:val="23"/>
        </w:rPr>
      </w:pPr>
      <w:r>
        <w:rPr>
          <w:rFonts w:hint="default" w:ascii="Times New Roman" w:hAnsi="Times New Roman" w:cs="Times New Roman"/>
        </w:rPr>
        <w:br w:type="page"/>
      </w:r>
      <w:bookmarkEnd w:id="112"/>
      <w:bookmarkEnd w:id="113"/>
      <w:bookmarkEnd w:id="114"/>
      <w:bookmarkEnd w:id="115"/>
      <w:bookmarkEnd w:id="116"/>
      <w:bookmarkEnd w:id="117"/>
    </w:p>
    <w:p>
      <w:pPr>
        <w:pStyle w:val="4"/>
        <w:rPr>
          <w:rFonts w:hint="default" w:ascii="Times New Roman" w:hAnsi="Times New Roman" w:cs="Times New Roman"/>
        </w:rPr>
      </w:pPr>
      <w:bookmarkStart w:id="139" w:name="_Toc152045810"/>
      <w:bookmarkStart w:id="140" w:name="_Toc144974878"/>
      <w:bookmarkStart w:id="141" w:name="_Toc300835226"/>
      <w:bookmarkStart w:id="142" w:name="_Toc247514302"/>
      <w:bookmarkStart w:id="143" w:name="_Toc152042599"/>
      <w:bookmarkStart w:id="144" w:name="_Toc247527850"/>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139"/>
      <w:bookmarkEnd w:id="140"/>
      <w:bookmarkEnd w:id="141"/>
      <w:bookmarkEnd w:id="142"/>
      <w:bookmarkEnd w:id="143"/>
      <w:bookmarkEnd w:id="144"/>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45" w:name="_Toc247527851"/>
      <w:bookmarkStart w:id="146" w:name="_Toc152045811"/>
      <w:bookmarkStart w:id="147" w:name="_Toc144974879"/>
      <w:bookmarkStart w:id="148" w:name="_Toc247514303"/>
      <w:bookmarkStart w:id="149" w:name="_Toc152042600"/>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150" w:name="_Toc300835227"/>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）正在实施的和新承接的项目情况表</w:t>
      </w:r>
      <w:bookmarkEnd w:id="145"/>
      <w:bookmarkEnd w:id="146"/>
      <w:bookmarkEnd w:id="147"/>
      <w:bookmarkEnd w:id="148"/>
      <w:bookmarkEnd w:id="149"/>
      <w:bookmarkEnd w:id="150"/>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51" w:name="_Toc152045812"/>
      <w:bookmarkStart w:id="152" w:name="_Toc152042601"/>
      <w:bookmarkStart w:id="153" w:name="_Toc144974880"/>
      <w:bookmarkStart w:id="154" w:name="_Toc247514304"/>
      <w:bookmarkStart w:id="155" w:name="_Toc247527852"/>
    </w:p>
    <w:p>
      <w:pPr>
        <w:spacing w:line="440" w:lineRule="exact"/>
        <w:rPr>
          <w:rFonts w:hint="default" w:ascii="Times New Roman" w:hAnsi="Times New Roman" w:cs="Times New Roman"/>
        </w:rPr>
      </w:pPr>
    </w:p>
    <w:bookmarkEnd w:id="151"/>
    <w:bookmarkEnd w:id="152"/>
    <w:bookmarkEnd w:id="153"/>
    <w:bookmarkEnd w:id="154"/>
    <w:bookmarkEnd w:id="155"/>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56" w:name="_Toc247514305"/>
      <w:bookmarkStart w:id="157" w:name="_Toc247527853"/>
      <w:bookmarkStart w:id="158" w:name="_Toc152045813"/>
      <w:bookmarkStart w:id="159" w:name="_Toc247530162"/>
      <w:bookmarkStart w:id="160" w:name="_Toc144974881"/>
      <w:bookmarkStart w:id="161" w:name="_Toc152042602"/>
    </w:p>
    <w:bookmarkEnd w:id="156"/>
    <w:bookmarkEnd w:id="157"/>
    <w:bookmarkEnd w:id="158"/>
    <w:bookmarkEnd w:id="159"/>
    <w:bookmarkEnd w:id="160"/>
    <w:bookmarkEnd w:id="161"/>
    <w:p>
      <w:pPr>
        <w:pStyle w:val="3"/>
        <w:jc w:val="center"/>
        <w:rPr>
          <w:rFonts w:hint="default" w:ascii="Times New Roman" w:hAnsi="Times New Roman" w:cs="Times New Roman"/>
        </w:rPr>
      </w:pPr>
      <w:bookmarkStart w:id="162" w:name="_Toc271821942"/>
      <w:bookmarkStart w:id="163"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162"/>
      <w:bookmarkEnd w:id="163"/>
    </w:p>
    <w:p>
      <w:pPr>
        <w:keepNext w:val="0"/>
        <w:keepLines w:val="0"/>
        <w:widowControl/>
        <w:suppressLineNumbers w:val="0"/>
        <w:jc w:val="both"/>
        <w:rPr>
          <w:rFonts w:hint="eastAsia" w:ascii="宋体" w:hAnsi="宋体" w:eastAsia="宋体" w:cs="宋体"/>
          <w:b/>
          <w:color w:val="000000"/>
          <w:kern w:val="0"/>
          <w:sz w:val="31"/>
          <w:szCs w:val="31"/>
          <w:lang w:val="en-US" w:eastAsia="zh-CN" w:bidi="ar"/>
        </w:rPr>
      </w:pPr>
      <w:r>
        <w:rPr>
          <w:rFonts w:hint="eastAsia" w:ascii="宋体" w:hAnsi="宋体" w:eastAsia="宋体" w:cs="宋体"/>
          <w:b w:val="0"/>
          <w:bCs/>
          <w:color w:val="000000"/>
          <w:kern w:val="0"/>
          <w:sz w:val="21"/>
          <w:szCs w:val="21"/>
          <w:lang w:val="en-US" w:eastAsia="zh-CN" w:bidi="ar"/>
        </w:rPr>
        <w:t>第七章“投标文件格式”未详尽列举，但招标文件要求或投标人认为有必要提供的资料。</w:t>
      </w:r>
    </w:p>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8BC2C"/>
    <w:multiLevelType w:val="singleLevel"/>
    <w:tmpl w:val="07A8BC2C"/>
    <w:lvl w:ilvl="0" w:tentative="0">
      <w:start w:val="6"/>
      <w:numFmt w:val="chineseCounting"/>
      <w:suff w:val="nothing"/>
      <w:lvlText w:val="（%1）"/>
      <w:lvlJc w:val="left"/>
      <w:rPr>
        <w:rFonts w:hint="eastAsia"/>
      </w:rPr>
    </w:lvl>
  </w:abstractNum>
  <w:abstractNum w:abstractNumId="1">
    <w:nsid w:val="55EF5DF9"/>
    <w:multiLevelType w:val="singleLevel"/>
    <w:tmpl w:val="55EF5DF9"/>
    <w:lvl w:ilvl="0" w:tentative="0">
      <w:start w:val="6"/>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B2E75"/>
    <w:rsid w:val="002C069E"/>
    <w:rsid w:val="0040224D"/>
    <w:rsid w:val="0064222D"/>
    <w:rsid w:val="00733B0B"/>
    <w:rsid w:val="00764376"/>
    <w:rsid w:val="00796B76"/>
    <w:rsid w:val="00850CC0"/>
    <w:rsid w:val="00B00F2F"/>
    <w:rsid w:val="00C6738B"/>
    <w:rsid w:val="00D27B9A"/>
    <w:rsid w:val="00F71495"/>
    <w:rsid w:val="00FA103D"/>
    <w:rsid w:val="00FF308E"/>
    <w:rsid w:val="011E6004"/>
    <w:rsid w:val="012746B6"/>
    <w:rsid w:val="013B55DB"/>
    <w:rsid w:val="0145105E"/>
    <w:rsid w:val="019846E3"/>
    <w:rsid w:val="01AD18AD"/>
    <w:rsid w:val="01CB0CDF"/>
    <w:rsid w:val="01CD2334"/>
    <w:rsid w:val="01E140D3"/>
    <w:rsid w:val="01F16263"/>
    <w:rsid w:val="01F25730"/>
    <w:rsid w:val="02016132"/>
    <w:rsid w:val="021D348F"/>
    <w:rsid w:val="024144DC"/>
    <w:rsid w:val="026A35F5"/>
    <w:rsid w:val="026E5FAB"/>
    <w:rsid w:val="02720655"/>
    <w:rsid w:val="02983D41"/>
    <w:rsid w:val="02A31129"/>
    <w:rsid w:val="02A46690"/>
    <w:rsid w:val="02AC508C"/>
    <w:rsid w:val="02BE075F"/>
    <w:rsid w:val="02DB6D08"/>
    <w:rsid w:val="02DF155D"/>
    <w:rsid w:val="02F4317E"/>
    <w:rsid w:val="03017B0F"/>
    <w:rsid w:val="0324584F"/>
    <w:rsid w:val="032652C7"/>
    <w:rsid w:val="033964DC"/>
    <w:rsid w:val="033C441A"/>
    <w:rsid w:val="035021B2"/>
    <w:rsid w:val="035122D4"/>
    <w:rsid w:val="03696450"/>
    <w:rsid w:val="038E65F9"/>
    <w:rsid w:val="03AF1B00"/>
    <w:rsid w:val="03C10800"/>
    <w:rsid w:val="03C930C6"/>
    <w:rsid w:val="03C96DCC"/>
    <w:rsid w:val="03DD7159"/>
    <w:rsid w:val="03FB71CD"/>
    <w:rsid w:val="04127BBC"/>
    <w:rsid w:val="041371DB"/>
    <w:rsid w:val="041515CF"/>
    <w:rsid w:val="04210376"/>
    <w:rsid w:val="04212D24"/>
    <w:rsid w:val="042C575E"/>
    <w:rsid w:val="04382327"/>
    <w:rsid w:val="043A6EF6"/>
    <w:rsid w:val="043F5557"/>
    <w:rsid w:val="044363A4"/>
    <w:rsid w:val="047E6672"/>
    <w:rsid w:val="04885B47"/>
    <w:rsid w:val="048F443C"/>
    <w:rsid w:val="04936A4B"/>
    <w:rsid w:val="04A52387"/>
    <w:rsid w:val="04A524F2"/>
    <w:rsid w:val="04B54547"/>
    <w:rsid w:val="04BC59E8"/>
    <w:rsid w:val="04C10803"/>
    <w:rsid w:val="04CD15E8"/>
    <w:rsid w:val="04CF4810"/>
    <w:rsid w:val="04D63FDF"/>
    <w:rsid w:val="04EB08D2"/>
    <w:rsid w:val="04EC7DA2"/>
    <w:rsid w:val="050252F6"/>
    <w:rsid w:val="051B1778"/>
    <w:rsid w:val="052634D3"/>
    <w:rsid w:val="05462D7A"/>
    <w:rsid w:val="055625ED"/>
    <w:rsid w:val="05692869"/>
    <w:rsid w:val="056B5204"/>
    <w:rsid w:val="0572490A"/>
    <w:rsid w:val="057E3D65"/>
    <w:rsid w:val="058253F2"/>
    <w:rsid w:val="05872EB9"/>
    <w:rsid w:val="05933026"/>
    <w:rsid w:val="05990978"/>
    <w:rsid w:val="05A203A1"/>
    <w:rsid w:val="05BA17C0"/>
    <w:rsid w:val="05D71145"/>
    <w:rsid w:val="05D9116E"/>
    <w:rsid w:val="061F0438"/>
    <w:rsid w:val="06292F58"/>
    <w:rsid w:val="063F4D83"/>
    <w:rsid w:val="064B59D4"/>
    <w:rsid w:val="06501BB5"/>
    <w:rsid w:val="06624967"/>
    <w:rsid w:val="06626753"/>
    <w:rsid w:val="06714440"/>
    <w:rsid w:val="067240CC"/>
    <w:rsid w:val="06866D3C"/>
    <w:rsid w:val="06884BFE"/>
    <w:rsid w:val="06972E4E"/>
    <w:rsid w:val="06A31B6E"/>
    <w:rsid w:val="06A848F7"/>
    <w:rsid w:val="06B8306C"/>
    <w:rsid w:val="06B86823"/>
    <w:rsid w:val="06BF2153"/>
    <w:rsid w:val="06D375E0"/>
    <w:rsid w:val="06D9502E"/>
    <w:rsid w:val="06E329B2"/>
    <w:rsid w:val="06EB4F76"/>
    <w:rsid w:val="06ED1728"/>
    <w:rsid w:val="06F81D74"/>
    <w:rsid w:val="07397F3B"/>
    <w:rsid w:val="074267A8"/>
    <w:rsid w:val="074A7C93"/>
    <w:rsid w:val="075721EC"/>
    <w:rsid w:val="07666E00"/>
    <w:rsid w:val="07723470"/>
    <w:rsid w:val="0785176B"/>
    <w:rsid w:val="07972327"/>
    <w:rsid w:val="07A36592"/>
    <w:rsid w:val="07A85930"/>
    <w:rsid w:val="07B46B95"/>
    <w:rsid w:val="07EE56D8"/>
    <w:rsid w:val="08096024"/>
    <w:rsid w:val="083726B7"/>
    <w:rsid w:val="08554A0D"/>
    <w:rsid w:val="08563EE1"/>
    <w:rsid w:val="086D3DA1"/>
    <w:rsid w:val="08774BE1"/>
    <w:rsid w:val="087E021D"/>
    <w:rsid w:val="088F5820"/>
    <w:rsid w:val="08903F11"/>
    <w:rsid w:val="08932D8F"/>
    <w:rsid w:val="08A914D3"/>
    <w:rsid w:val="08DF40BB"/>
    <w:rsid w:val="08ED571D"/>
    <w:rsid w:val="0922447E"/>
    <w:rsid w:val="092D0C4C"/>
    <w:rsid w:val="096213E6"/>
    <w:rsid w:val="09641BD1"/>
    <w:rsid w:val="0967298A"/>
    <w:rsid w:val="09A71C3D"/>
    <w:rsid w:val="09AF2C22"/>
    <w:rsid w:val="09B32D8C"/>
    <w:rsid w:val="09C37FE6"/>
    <w:rsid w:val="09D236A1"/>
    <w:rsid w:val="09DB25D9"/>
    <w:rsid w:val="09DF226A"/>
    <w:rsid w:val="09EC69D2"/>
    <w:rsid w:val="0A0251D7"/>
    <w:rsid w:val="0A074254"/>
    <w:rsid w:val="0A1B0141"/>
    <w:rsid w:val="0A3B332D"/>
    <w:rsid w:val="0A4C56C0"/>
    <w:rsid w:val="0A500304"/>
    <w:rsid w:val="0A5234C1"/>
    <w:rsid w:val="0A5C05C2"/>
    <w:rsid w:val="0A704DEE"/>
    <w:rsid w:val="0A8B5261"/>
    <w:rsid w:val="0A8E5075"/>
    <w:rsid w:val="0AA913FB"/>
    <w:rsid w:val="0AAE6B76"/>
    <w:rsid w:val="0AB37F43"/>
    <w:rsid w:val="0AB930A2"/>
    <w:rsid w:val="0ADB125A"/>
    <w:rsid w:val="0ADD0DF0"/>
    <w:rsid w:val="0AEB40E8"/>
    <w:rsid w:val="0B1906C0"/>
    <w:rsid w:val="0B223FE8"/>
    <w:rsid w:val="0B3906D9"/>
    <w:rsid w:val="0B416906"/>
    <w:rsid w:val="0B597A89"/>
    <w:rsid w:val="0B5D1C2A"/>
    <w:rsid w:val="0B685C3C"/>
    <w:rsid w:val="0B7202E7"/>
    <w:rsid w:val="0B991D46"/>
    <w:rsid w:val="0B9F686D"/>
    <w:rsid w:val="0BA542AC"/>
    <w:rsid w:val="0BCA5C38"/>
    <w:rsid w:val="0BDC5F9F"/>
    <w:rsid w:val="0BF87D1D"/>
    <w:rsid w:val="0C0D0CA6"/>
    <w:rsid w:val="0C110CA2"/>
    <w:rsid w:val="0C773477"/>
    <w:rsid w:val="0C9F113B"/>
    <w:rsid w:val="0CC37C01"/>
    <w:rsid w:val="0CD3448B"/>
    <w:rsid w:val="0CE0580E"/>
    <w:rsid w:val="0CE627E3"/>
    <w:rsid w:val="0CF072F3"/>
    <w:rsid w:val="0CF2744E"/>
    <w:rsid w:val="0D2466BD"/>
    <w:rsid w:val="0D3A1668"/>
    <w:rsid w:val="0D5C2246"/>
    <w:rsid w:val="0D6A3C45"/>
    <w:rsid w:val="0D7F3B4D"/>
    <w:rsid w:val="0D84383E"/>
    <w:rsid w:val="0DA13B17"/>
    <w:rsid w:val="0DA277FF"/>
    <w:rsid w:val="0DB62D18"/>
    <w:rsid w:val="0DB8057F"/>
    <w:rsid w:val="0DC57869"/>
    <w:rsid w:val="0DD331D8"/>
    <w:rsid w:val="0DDB677F"/>
    <w:rsid w:val="0DE43A97"/>
    <w:rsid w:val="0E093A81"/>
    <w:rsid w:val="0E1201C4"/>
    <w:rsid w:val="0E3C08A3"/>
    <w:rsid w:val="0E6221EE"/>
    <w:rsid w:val="0E626142"/>
    <w:rsid w:val="0E6D3EE4"/>
    <w:rsid w:val="0E8168AC"/>
    <w:rsid w:val="0E9601D9"/>
    <w:rsid w:val="0EA94B8B"/>
    <w:rsid w:val="0EDF4D5E"/>
    <w:rsid w:val="0EF860F0"/>
    <w:rsid w:val="0F024085"/>
    <w:rsid w:val="0F1438EF"/>
    <w:rsid w:val="0F463825"/>
    <w:rsid w:val="0F4B0F6A"/>
    <w:rsid w:val="0F575798"/>
    <w:rsid w:val="0F5F5CB1"/>
    <w:rsid w:val="0F6D192D"/>
    <w:rsid w:val="0F6E4AA0"/>
    <w:rsid w:val="0F886069"/>
    <w:rsid w:val="0F91371B"/>
    <w:rsid w:val="0FA819A2"/>
    <w:rsid w:val="0FCA08C0"/>
    <w:rsid w:val="0FCA14B6"/>
    <w:rsid w:val="0FE110F7"/>
    <w:rsid w:val="0FE42DE8"/>
    <w:rsid w:val="101038A7"/>
    <w:rsid w:val="101E2D38"/>
    <w:rsid w:val="1021061E"/>
    <w:rsid w:val="10407E4F"/>
    <w:rsid w:val="10446D2F"/>
    <w:rsid w:val="104957CA"/>
    <w:rsid w:val="104D6EF3"/>
    <w:rsid w:val="1069417C"/>
    <w:rsid w:val="106C1E4B"/>
    <w:rsid w:val="108A23D3"/>
    <w:rsid w:val="1095135B"/>
    <w:rsid w:val="10D35E97"/>
    <w:rsid w:val="10D86B5D"/>
    <w:rsid w:val="11114551"/>
    <w:rsid w:val="112269D1"/>
    <w:rsid w:val="11356135"/>
    <w:rsid w:val="11625553"/>
    <w:rsid w:val="11630CA3"/>
    <w:rsid w:val="11800917"/>
    <w:rsid w:val="118955AD"/>
    <w:rsid w:val="11970BCB"/>
    <w:rsid w:val="1197226B"/>
    <w:rsid w:val="11AA0839"/>
    <w:rsid w:val="11C42470"/>
    <w:rsid w:val="11C71895"/>
    <w:rsid w:val="11CD444A"/>
    <w:rsid w:val="11E2334D"/>
    <w:rsid w:val="11FC3F3B"/>
    <w:rsid w:val="12340917"/>
    <w:rsid w:val="124959FD"/>
    <w:rsid w:val="124D3BAD"/>
    <w:rsid w:val="125A52C4"/>
    <w:rsid w:val="12655D96"/>
    <w:rsid w:val="12683EFD"/>
    <w:rsid w:val="128E3C38"/>
    <w:rsid w:val="12A66BF0"/>
    <w:rsid w:val="12BF2922"/>
    <w:rsid w:val="12C942C8"/>
    <w:rsid w:val="12DC5F5E"/>
    <w:rsid w:val="12DC7F8C"/>
    <w:rsid w:val="12E82A0B"/>
    <w:rsid w:val="12E925C7"/>
    <w:rsid w:val="13185B61"/>
    <w:rsid w:val="131873D2"/>
    <w:rsid w:val="132032F3"/>
    <w:rsid w:val="13274F9C"/>
    <w:rsid w:val="13417410"/>
    <w:rsid w:val="134A448A"/>
    <w:rsid w:val="134F7EA7"/>
    <w:rsid w:val="135107A8"/>
    <w:rsid w:val="136066CF"/>
    <w:rsid w:val="13657E31"/>
    <w:rsid w:val="136C3340"/>
    <w:rsid w:val="1387094F"/>
    <w:rsid w:val="139C08EB"/>
    <w:rsid w:val="13D35238"/>
    <w:rsid w:val="13D47984"/>
    <w:rsid w:val="13D518B0"/>
    <w:rsid w:val="13D81B1F"/>
    <w:rsid w:val="14061B66"/>
    <w:rsid w:val="141D5767"/>
    <w:rsid w:val="142B5FE2"/>
    <w:rsid w:val="142F0A2D"/>
    <w:rsid w:val="14361CB2"/>
    <w:rsid w:val="1443206B"/>
    <w:rsid w:val="14542872"/>
    <w:rsid w:val="145F6C92"/>
    <w:rsid w:val="147E2423"/>
    <w:rsid w:val="1487273A"/>
    <w:rsid w:val="148C28CB"/>
    <w:rsid w:val="14944440"/>
    <w:rsid w:val="14A059A0"/>
    <w:rsid w:val="14B97B05"/>
    <w:rsid w:val="14CD31B9"/>
    <w:rsid w:val="14DA6BBE"/>
    <w:rsid w:val="14E454E2"/>
    <w:rsid w:val="14E67563"/>
    <w:rsid w:val="15021B62"/>
    <w:rsid w:val="150A21BA"/>
    <w:rsid w:val="151779D1"/>
    <w:rsid w:val="1522437E"/>
    <w:rsid w:val="152276CC"/>
    <w:rsid w:val="15283931"/>
    <w:rsid w:val="15285244"/>
    <w:rsid w:val="153233F5"/>
    <w:rsid w:val="15382F40"/>
    <w:rsid w:val="154D2671"/>
    <w:rsid w:val="158374C1"/>
    <w:rsid w:val="158F33D0"/>
    <w:rsid w:val="159D19E8"/>
    <w:rsid w:val="15A62ECC"/>
    <w:rsid w:val="15B14179"/>
    <w:rsid w:val="15C516BD"/>
    <w:rsid w:val="15F7082D"/>
    <w:rsid w:val="163242DB"/>
    <w:rsid w:val="166266B1"/>
    <w:rsid w:val="16A55218"/>
    <w:rsid w:val="16C724D4"/>
    <w:rsid w:val="16D411E7"/>
    <w:rsid w:val="16F1099D"/>
    <w:rsid w:val="170756D4"/>
    <w:rsid w:val="170F4587"/>
    <w:rsid w:val="17212DC2"/>
    <w:rsid w:val="175A40D1"/>
    <w:rsid w:val="176115DC"/>
    <w:rsid w:val="176D7525"/>
    <w:rsid w:val="17794F81"/>
    <w:rsid w:val="17824660"/>
    <w:rsid w:val="178F2FF8"/>
    <w:rsid w:val="179121FE"/>
    <w:rsid w:val="17915931"/>
    <w:rsid w:val="17C41ABF"/>
    <w:rsid w:val="18175D56"/>
    <w:rsid w:val="18276B10"/>
    <w:rsid w:val="189B5F22"/>
    <w:rsid w:val="18A70256"/>
    <w:rsid w:val="18A944F8"/>
    <w:rsid w:val="18B73074"/>
    <w:rsid w:val="18DA76F1"/>
    <w:rsid w:val="19034C2D"/>
    <w:rsid w:val="190B1C45"/>
    <w:rsid w:val="1916127C"/>
    <w:rsid w:val="193D465D"/>
    <w:rsid w:val="193D4E12"/>
    <w:rsid w:val="196C6238"/>
    <w:rsid w:val="198A59D6"/>
    <w:rsid w:val="198C250A"/>
    <w:rsid w:val="19A73D74"/>
    <w:rsid w:val="19AA5416"/>
    <w:rsid w:val="19CE7FF6"/>
    <w:rsid w:val="19D70C6D"/>
    <w:rsid w:val="19E2271F"/>
    <w:rsid w:val="1A075570"/>
    <w:rsid w:val="1A1C623A"/>
    <w:rsid w:val="1A270D5F"/>
    <w:rsid w:val="1A341685"/>
    <w:rsid w:val="1A4D4CED"/>
    <w:rsid w:val="1A797469"/>
    <w:rsid w:val="1A8850B8"/>
    <w:rsid w:val="1AD4460E"/>
    <w:rsid w:val="1ADB0B95"/>
    <w:rsid w:val="1AF33A19"/>
    <w:rsid w:val="1AF80851"/>
    <w:rsid w:val="1B0361BC"/>
    <w:rsid w:val="1B19240A"/>
    <w:rsid w:val="1B262D26"/>
    <w:rsid w:val="1B2670F4"/>
    <w:rsid w:val="1B2D1E19"/>
    <w:rsid w:val="1B2D7FD6"/>
    <w:rsid w:val="1B2E2CDD"/>
    <w:rsid w:val="1B3A5220"/>
    <w:rsid w:val="1B3B258E"/>
    <w:rsid w:val="1B652C95"/>
    <w:rsid w:val="1B70155F"/>
    <w:rsid w:val="1B723039"/>
    <w:rsid w:val="1B7700FA"/>
    <w:rsid w:val="1B894EBC"/>
    <w:rsid w:val="1B8C1172"/>
    <w:rsid w:val="1B9269B7"/>
    <w:rsid w:val="1BB12BB2"/>
    <w:rsid w:val="1BCA4E1B"/>
    <w:rsid w:val="1BCE49E9"/>
    <w:rsid w:val="1BD12722"/>
    <w:rsid w:val="1BD15865"/>
    <w:rsid w:val="1BFE7E24"/>
    <w:rsid w:val="1C100B6A"/>
    <w:rsid w:val="1C2075D6"/>
    <w:rsid w:val="1C2B6CB4"/>
    <w:rsid w:val="1C3774BA"/>
    <w:rsid w:val="1C495CAA"/>
    <w:rsid w:val="1C5D5F8B"/>
    <w:rsid w:val="1C6E241C"/>
    <w:rsid w:val="1C7D688D"/>
    <w:rsid w:val="1CB07DF9"/>
    <w:rsid w:val="1CBC3DBA"/>
    <w:rsid w:val="1CC3681B"/>
    <w:rsid w:val="1CF251D3"/>
    <w:rsid w:val="1CFF3217"/>
    <w:rsid w:val="1D0C3E62"/>
    <w:rsid w:val="1D1D0D81"/>
    <w:rsid w:val="1D2350B3"/>
    <w:rsid w:val="1D5835F0"/>
    <w:rsid w:val="1D6509EF"/>
    <w:rsid w:val="1D8C5045"/>
    <w:rsid w:val="1D9244F8"/>
    <w:rsid w:val="1D931CEA"/>
    <w:rsid w:val="1DC177D9"/>
    <w:rsid w:val="1E1A236E"/>
    <w:rsid w:val="1E225BB3"/>
    <w:rsid w:val="1E2A6113"/>
    <w:rsid w:val="1E2D212B"/>
    <w:rsid w:val="1E2E6E13"/>
    <w:rsid w:val="1E32182A"/>
    <w:rsid w:val="1E366370"/>
    <w:rsid w:val="1E5A61EE"/>
    <w:rsid w:val="1E713E2F"/>
    <w:rsid w:val="1E724E47"/>
    <w:rsid w:val="1E7C6041"/>
    <w:rsid w:val="1EA573D8"/>
    <w:rsid w:val="1EB0513B"/>
    <w:rsid w:val="1EB72F76"/>
    <w:rsid w:val="1ECB060D"/>
    <w:rsid w:val="1EDF7955"/>
    <w:rsid w:val="1EE36B2C"/>
    <w:rsid w:val="1EF03AB0"/>
    <w:rsid w:val="1EF342CB"/>
    <w:rsid w:val="1F020A44"/>
    <w:rsid w:val="1F041BC7"/>
    <w:rsid w:val="1F127B09"/>
    <w:rsid w:val="1F2354C8"/>
    <w:rsid w:val="1F36160E"/>
    <w:rsid w:val="1F4E5358"/>
    <w:rsid w:val="1F5D00BF"/>
    <w:rsid w:val="1F640255"/>
    <w:rsid w:val="1F671677"/>
    <w:rsid w:val="1F722047"/>
    <w:rsid w:val="1F8D37F6"/>
    <w:rsid w:val="1F904945"/>
    <w:rsid w:val="1FAA6A2E"/>
    <w:rsid w:val="1FC11059"/>
    <w:rsid w:val="1FE02858"/>
    <w:rsid w:val="1FE570E2"/>
    <w:rsid w:val="1FE7673E"/>
    <w:rsid w:val="20024ECA"/>
    <w:rsid w:val="200E38F2"/>
    <w:rsid w:val="201E585F"/>
    <w:rsid w:val="2049266D"/>
    <w:rsid w:val="20534B67"/>
    <w:rsid w:val="20557DC5"/>
    <w:rsid w:val="205A5C16"/>
    <w:rsid w:val="205B7D6A"/>
    <w:rsid w:val="207C33EE"/>
    <w:rsid w:val="2081342E"/>
    <w:rsid w:val="209740BF"/>
    <w:rsid w:val="2099242E"/>
    <w:rsid w:val="20B0411F"/>
    <w:rsid w:val="20B4353A"/>
    <w:rsid w:val="20D658C9"/>
    <w:rsid w:val="20D95B5B"/>
    <w:rsid w:val="20DC2416"/>
    <w:rsid w:val="20F22231"/>
    <w:rsid w:val="21015C26"/>
    <w:rsid w:val="21121083"/>
    <w:rsid w:val="211518DD"/>
    <w:rsid w:val="212B2F31"/>
    <w:rsid w:val="21327DB2"/>
    <w:rsid w:val="213D6756"/>
    <w:rsid w:val="213D7BD8"/>
    <w:rsid w:val="214C4EC5"/>
    <w:rsid w:val="2153567F"/>
    <w:rsid w:val="2158094E"/>
    <w:rsid w:val="215A2F4E"/>
    <w:rsid w:val="217422B6"/>
    <w:rsid w:val="2186750E"/>
    <w:rsid w:val="2188758A"/>
    <w:rsid w:val="21A27D4C"/>
    <w:rsid w:val="21A61686"/>
    <w:rsid w:val="21C13A32"/>
    <w:rsid w:val="21ED72B0"/>
    <w:rsid w:val="22270787"/>
    <w:rsid w:val="224D73DD"/>
    <w:rsid w:val="22592601"/>
    <w:rsid w:val="22594605"/>
    <w:rsid w:val="226D7B83"/>
    <w:rsid w:val="2293123C"/>
    <w:rsid w:val="22A570EC"/>
    <w:rsid w:val="22BA7D42"/>
    <w:rsid w:val="232E56FD"/>
    <w:rsid w:val="233F5F96"/>
    <w:rsid w:val="235F4D23"/>
    <w:rsid w:val="236849F1"/>
    <w:rsid w:val="236D4028"/>
    <w:rsid w:val="237E6AB4"/>
    <w:rsid w:val="238A4DFC"/>
    <w:rsid w:val="23915139"/>
    <w:rsid w:val="23EC31DC"/>
    <w:rsid w:val="24226CC5"/>
    <w:rsid w:val="24312A4A"/>
    <w:rsid w:val="243939F6"/>
    <w:rsid w:val="244A5E9A"/>
    <w:rsid w:val="244C4BB8"/>
    <w:rsid w:val="24691193"/>
    <w:rsid w:val="246C3A46"/>
    <w:rsid w:val="247152E7"/>
    <w:rsid w:val="24C7039E"/>
    <w:rsid w:val="24C843C7"/>
    <w:rsid w:val="24FA7ECF"/>
    <w:rsid w:val="24FF7718"/>
    <w:rsid w:val="251A7612"/>
    <w:rsid w:val="25237A22"/>
    <w:rsid w:val="252B1EAB"/>
    <w:rsid w:val="252E0774"/>
    <w:rsid w:val="25481BCE"/>
    <w:rsid w:val="254D680A"/>
    <w:rsid w:val="25812F8D"/>
    <w:rsid w:val="25814DB7"/>
    <w:rsid w:val="25824959"/>
    <w:rsid w:val="25987A23"/>
    <w:rsid w:val="25BC46FF"/>
    <w:rsid w:val="25C517A2"/>
    <w:rsid w:val="25F5789E"/>
    <w:rsid w:val="25FD6A72"/>
    <w:rsid w:val="2608561B"/>
    <w:rsid w:val="260B0166"/>
    <w:rsid w:val="26196938"/>
    <w:rsid w:val="26261861"/>
    <w:rsid w:val="26382AAC"/>
    <w:rsid w:val="26506FAD"/>
    <w:rsid w:val="26656277"/>
    <w:rsid w:val="26663117"/>
    <w:rsid w:val="267771CA"/>
    <w:rsid w:val="267B5902"/>
    <w:rsid w:val="26807144"/>
    <w:rsid w:val="268A362E"/>
    <w:rsid w:val="269560EE"/>
    <w:rsid w:val="26AF686C"/>
    <w:rsid w:val="26CA60FC"/>
    <w:rsid w:val="26D16018"/>
    <w:rsid w:val="26DB3228"/>
    <w:rsid w:val="26DF6074"/>
    <w:rsid w:val="26E05716"/>
    <w:rsid w:val="26FE679C"/>
    <w:rsid w:val="271574CD"/>
    <w:rsid w:val="27301EDB"/>
    <w:rsid w:val="27453115"/>
    <w:rsid w:val="274D2B26"/>
    <w:rsid w:val="276C029F"/>
    <w:rsid w:val="27867E0A"/>
    <w:rsid w:val="27982DD4"/>
    <w:rsid w:val="27C47B9B"/>
    <w:rsid w:val="27DD09CE"/>
    <w:rsid w:val="27EC553C"/>
    <w:rsid w:val="280C4BFC"/>
    <w:rsid w:val="2813394B"/>
    <w:rsid w:val="281C1F63"/>
    <w:rsid w:val="281C54D8"/>
    <w:rsid w:val="283041E6"/>
    <w:rsid w:val="283610D5"/>
    <w:rsid w:val="283E5412"/>
    <w:rsid w:val="28563171"/>
    <w:rsid w:val="285F5293"/>
    <w:rsid w:val="28622D71"/>
    <w:rsid w:val="286E69FD"/>
    <w:rsid w:val="28BF7615"/>
    <w:rsid w:val="28C56178"/>
    <w:rsid w:val="28FA546B"/>
    <w:rsid w:val="28FE025E"/>
    <w:rsid w:val="29021687"/>
    <w:rsid w:val="29107A3A"/>
    <w:rsid w:val="2911463E"/>
    <w:rsid w:val="29245F1A"/>
    <w:rsid w:val="292F68CF"/>
    <w:rsid w:val="29366359"/>
    <w:rsid w:val="29586D7A"/>
    <w:rsid w:val="295E7D5A"/>
    <w:rsid w:val="29772B51"/>
    <w:rsid w:val="29791894"/>
    <w:rsid w:val="297F493C"/>
    <w:rsid w:val="29816DB3"/>
    <w:rsid w:val="2984235F"/>
    <w:rsid w:val="29967FD2"/>
    <w:rsid w:val="299822D2"/>
    <w:rsid w:val="299E1DBF"/>
    <w:rsid w:val="29A52D8F"/>
    <w:rsid w:val="29C56C3A"/>
    <w:rsid w:val="29D85278"/>
    <w:rsid w:val="29DF3110"/>
    <w:rsid w:val="29E1380C"/>
    <w:rsid w:val="29E85046"/>
    <w:rsid w:val="2A017BFD"/>
    <w:rsid w:val="2A0A71F8"/>
    <w:rsid w:val="2A4913A2"/>
    <w:rsid w:val="2A9154D8"/>
    <w:rsid w:val="2AA04C57"/>
    <w:rsid w:val="2ACD39BF"/>
    <w:rsid w:val="2AD750C3"/>
    <w:rsid w:val="2AE77D08"/>
    <w:rsid w:val="2AEA3011"/>
    <w:rsid w:val="2B252D72"/>
    <w:rsid w:val="2B3E0375"/>
    <w:rsid w:val="2B492499"/>
    <w:rsid w:val="2B652A8D"/>
    <w:rsid w:val="2B6C55DB"/>
    <w:rsid w:val="2B8D5640"/>
    <w:rsid w:val="2BF4029C"/>
    <w:rsid w:val="2C157D19"/>
    <w:rsid w:val="2C1C6937"/>
    <w:rsid w:val="2C202757"/>
    <w:rsid w:val="2C270D43"/>
    <w:rsid w:val="2C49183D"/>
    <w:rsid w:val="2C6436A6"/>
    <w:rsid w:val="2C7A2A8F"/>
    <w:rsid w:val="2C86150A"/>
    <w:rsid w:val="2C9023A5"/>
    <w:rsid w:val="2C937549"/>
    <w:rsid w:val="2C9510BB"/>
    <w:rsid w:val="2C9D6A04"/>
    <w:rsid w:val="2CAE1D7E"/>
    <w:rsid w:val="2CB62598"/>
    <w:rsid w:val="2CBC136A"/>
    <w:rsid w:val="2CFD17C7"/>
    <w:rsid w:val="2CFE607B"/>
    <w:rsid w:val="2D095409"/>
    <w:rsid w:val="2D3A3199"/>
    <w:rsid w:val="2D4B38E7"/>
    <w:rsid w:val="2D5470D9"/>
    <w:rsid w:val="2D551303"/>
    <w:rsid w:val="2D772574"/>
    <w:rsid w:val="2D894FC0"/>
    <w:rsid w:val="2D8D31B7"/>
    <w:rsid w:val="2D8D5835"/>
    <w:rsid w:val="2DAB1C25"/>
    <w:rsid w:val="2DB51CF5"/>
    <w:rsid w:val="2DB536D7"/>
    <w:rsid w:val="2DB66155"/>
    <w:rsid w:val="2DCC12FC"/>
    <w:rsid w:val="2DD66E3A"/>
    <w:rsid w:val="2DF17D73"/>
    <w:rsid w:val="2E4A7364"/>
    <w:rsid w:val="2E652B8E"/>
    <w:rsid w:val="2E66167A"/>
    <w:rsid w:val="2E6C7EF1"/>
    <w:rsid w:val="2E6D69DB"/>
    <w:rsid w:val="2E6F6584"/>
    <w:rsid w:val="2E7823B0"/>
    <w:rsid w:val="2E933BCE"/>
    <w:rsid w:val="2E9C6490"/>
    <w:rsid w:val="2EA40069"/>
    <w:rsid w:val="2EAA3B87"/>
    <w:rsid w:val="2EB66E96"/>
    <w:rsid w:val="2EBC23A0"/>
    <w:rsid w:val="2ED478FD"/>
    <w:rsid w:val="2EEF75A5"/>
    <w:rsid w:val="2EFA0191"/>
    <w:rsid w:val="2F203FB8"/>
    <w:rsid w:val="2F436846"/>
    <w:rsid w:val="2F4556CE"/>
    <w:rsid w:val="2F494144"/>
    <w:rsid w:val="2F58048B"/>
    <w:rsid w:val="2F6A0C10"/>
    <w:rsid w:val="2F6F3C93"/>
    <w:rsid w:val="2F754A27"/>
    <w:rsid w:val="2FB1448A"/>
    <w:rsid w:val="2FBB0E8E"/>
    <w:rsid w:val="2FC802AE"/>
    <w:rsid w:val="2FE05DFD"/>
    <w:rsid w:val="301C41BF"/>
    <w:rsid w:val="303474C0"/>
    <w:rsid w:val="305C41A9"/>
    <w:rsid w:val="305F07A7"/>
    <w:rsid w:val="30820205"/>
    <w:rsid w:val="308E41B5"/>
    <w:rsid w:val="30952C59"/>
    <w:rsid w:val="30B4125A"/>
    <w:rsid w:val="30BB0583"/>
    <w:rsid w:val="30BC755C"/>
    <w:rsid w:val="30FF4D69"/>
    <w:rsid w:val="311334EF"/>
    <w:rsid w:val="3113559B"/>
    <w:rsid w:val="311978DB"/>
    <w:rsid w:val="312421F6"/>
    <w:rsid w:val="3127420C"/>
    <w:rsid w:val="31477BEB"/>
    <w:rsid w:val="315523B1"/>
    <w:rsid w:val="3198056E"/>
    <w:rsid w:val="31A57673"/>
    <w:rsid w:val="31C53807"/>
    <w:rsid w:val="31CD31BF"/>
    <w:rsid w:val="31CD5309"/>
    <w:rsid w:val="31E109D7"/>
    <w:rsid w:val="31E10F55"/>
    <w:rsid w:val="320B7F80"/>
    <w:rsid w:val="3219008D"/>
    <w:rsid w:val="32215B79"/>
    <w:rsid w:val="322241F2"/>
    <w:rsid w:val="3229379D"/>
    <w:rsid w:val="32294133"/>
    <w:rsid w:val="322D5AFA"/>
    <w:rsid w:val="322D6924"/>
    <w:rsid w:val="322F4277"/>
    <w:rsid w:val="323C6E01"/>
    <w:rsid w:val="32514C44"/>
    <w:rsid w:val="328916BE"/>
    <w:rsid w:val="32974C7A"/>
    <w:rsid w:val="32BB4ABE"/>
    <w:rsid w:val="32C8549C"/>
    <w:rsid w:val="32CA16D9"/>
    <w:rsid w:val="32CF7262"/>
    <w:rsid w:val="32E326AB"/>
    <w:rsid w:val="32E42591"/>
    <w:rsid w:val="32E83928"/>
    <w:rsid w:val="32F45590"/>
    <w:rsid w:val="33773188"/>
    <w:rsid w:val="337E77C9"/>
    <w:rsid w:val="338F53C2"/>
    <w:rsid w:val="33925662"/>
    <w:rsid w:val="339B7AA1"/>
    <w:rsid w:val="33B7637D"/>
    <w:rsid w:val="33B8005E"/>
    <w:rsid w:val="33D4661F"/>
    <w:rsid w:val="33ED39C2"/>
    <w:rsid w:val="340F56DE"/>
    <w:rsid w:val="34172742"/>
    <w:rsid w:val="3425597D"/>
    <w:rsid w:val="342A5DF5"/>
    <w:rsid w:val="34483300"/>
    <w:rsid w:val="344851FD"/>
    <w:rsid w:val="34516BC6"/>
    <w:rsid w:val="345854C5"/>
    <w:rsid w:val="34604202"/>
    <w:rsid w:val="346E7D28"/>
    <w:rsid w:val="34877759"/>
    <w:rsid w:val="349B5E0E"/>
    <w:rsid w:val="34A432B6"/>
    <w:rsid w:val="34AA020B"/>
    <w:rsid w:val="34BC17DA"/>
    <w:rsid w:val="34D015E3"/>
    <w:rsid w:val="34EA4425"/>
    <w:rsid w:val="34F436BE"/>
    <w:rsid w:val="34F653AB"/>
    <w:rsid w:val="34F85DA8"/>
    <w:rsid w:val="35034972"/>
    <w:rsid w:val="3509398E"/>
    <w:rsid w:val="3547266B"/>
    <w:rsid w:val="354B03B2"/>
    <w:rsid w:val="3554479E"/>
    <w:rsid w:val="357D63E5"/>
    <w:rsid w:val="357F00D0"/>
    <w:rsid w:val="35894506"/>
    <w:rsid w:val="358B7134"/>
    <w:rsid w:val="358D6B03"/>
    <w:rsid w:val="35A377DB"/>
    <w:rsid w:val="35B8168E"/>
    <w:rsid w:val="35E7387F"/>
    <w:rsid w:val="35E81F7A"/>
    <w:rsid w:val="35F52BF3"/>
    <w:rsid w:val="360530D8"/>
    <w:rsid w:val="3605698A"/>
    <w:rsid w:val="36162F1C"/>
    <w:rsid w:val="363277D2"/>
    <w:rsid w:val="36433EE9"/>
    <w:rsid w:val="366244D5"/>
    <w:rsid w:val="36875E18"/>
    <w:rsid w:val="36A82C1D"/>
    <w:rsid w:val="36B34449"/>
    <w:rsid w:val="36C342D9"/>
    <w:rsid w:val="36C920C3"/>
    <w:rsid w:val="36EE45C1"/>
    <w:rsid w:val="370F2E93"/>
    <w:rsid w:val="370F32ED"/>
    <w:rsid w:val="37312412"/>
    <w:rsid w:val="37337BC6"/>
    <w:rsid w:val="374932C1"/>
    <w:rsid w:val="374E35E0"/>
    <w:rsid w:val="37560CC6"/>
    <w:rsid w:val="375A4E90"/>
    <w:rsid w:val="377E3467"/>
    <w:rsid w:val="378D0CEB"/>
    <w:rsid w:val="37912606"/>
    <w:rsid w:val="37997FFE"/>
    <w:rsid w:val="379A026D"/>
    <w:rsid w:val="37A2207E"/>
    <w:rsid w:val="37A2434F"/>
    <w:rsid w:val="37ED6D6E"/>
    <w:rsid w:val="380C3B20"/>
    <w:rsid w:val="382D2E87"/>
    <w:rsid w:val="38422CE2"/>
    <w:rsid w:val="38464281"/>
    <w:rsid w:val="386E21B0"/>
    <w:rsid w:val="38AE496C"/>
    <w:rsid w:val="38B54D45"/>
    <w:rsid w:val="38D242CD"/>
    <w:rsid w:val="39016A93"/>
    <w:rsid w:val="39352A06"/>
    <w:rsid w:val="393E0C7A"/>
    <w:rsid w:val="39470BCD"/>
    <w:rsid w:val="3967193B"/>
    <w:rsid w:val="396843A2"/>
    <w:rsid w:val="397B47E7"/>
    <w:rsid w:val="39821F75"/>
    <w:rsid w:val="398B5520"/>
    <w:rsid w:val="398C3DB7"/>
    <w:rsid w:val="399A19E4"/>
    <w:rsid w:val="39AB6275"/>
    <w:rsid w:val="39E17621"/>
    <w:rsid w:val="39F227B1"/>
    <w:rsid w:val="3A151290"/>
    <w:rsid w:val="3A201663"/>
    <w:rsid w:val="3A292038"/>
    <w:rsid w:val="3A34174C"/>
    <w:rsid w:val="3A4359D8"/>
    <w:rsid w:val="3A524E6B"/>
    <w:rsid w:val="3A762A49"/>
    <w:rsid w:val="3A7B6C0B"/>
    <w:rsid w:val="3A826354"/>
    <w:rsid w:val="3A9D28F5"/>
    <w:rsid w:val="3AAA3405"/>
    <w:rsid w:val="3ACD43C9"/>
    <w:rsid w:val="3AFF2C64"/>
    <w:rsid w:val="3B0664E6"/>
    <w:rsid w:val="3B2F69DB"/>
    <w:rsid w:val="3B79226F"/>
    <w:rsid w:val="3B904834"/>
    <w:rsid w:val="3B932344"/>
    <w:rsid w:val="3B9D20F5"/>
    <w:rsid w:val="3BB33F88"/>
    <w:rsid w:val="3BC760D1"/>
    <w:rsid w:val="3BD93153"/>
    <w:rsid w:val="3BDA6996"/>
    <w:rsid w:val="3BF3258E"/>
    <w:rsid w:val="3BF40C53"/>
    <w:rsid w:val="3C073260"/>
    <w:rsid w:val="3C0A3047"/>
    <w:rsid w:val="3C2E50FB"/>
    <w:rsid w:val="3C37637A"/>
    <w:rsid w:val="3C4A12AD"/>
    <w:rsid w:val="3C5125FC"/>
    <w:rsid w:val="3C690ECB"/>
    <w:rsid w:val="3C794043"/>
    <w:rsid w:val="3C860AC6"/>
    <w:rsid w:val="3C8C2842"/>
    <w:rsid w:val="3C960BC8"/>
    <w:rsid w:val="3C9848A1"/>
    <w:rsid w:val="3C9A64D1"/>
    <w:rsid w:val="3CA509B7"/>
    <w:rsid w:val="3CA509D1"/>
    <w:rsid w:val="3CD537E6"/>
    <w:rsid w:val="3CD93879"/>
    <w:rsid w:val="3D2571D3"/>
    <w:rsid w:val="3D557433"/>
    <w:rsid w:val="3D7A2818"/>
    <w:rsid w:val="3D8106EA"/>
    <w:rsid w:val="3D834DF8"/>
    <w:rsid w:val="3D8F79D1"/>
    <w:rsid w:val="3DA352B1"/>
    <w:rsid w:val="3DBA61E7"/>
    <w:rsid w:val="3DD55956"/>
    <w:rsid w:val="3DD77965"/>
    <w:rsid w:val="3DE92EB1"/>
    <w:rsid w:val="3E100FFC"/>
    <w:rsid w:val="3E201534"/>
    <w:rsid w:val="3E3D7669"/>
    <w:rsid w:val="3E651EE9"/>
    <w:rsid w:val="3E784A78"/>
    <w:rsid w:val="3E7A1FFB"/>
    <w:rsid w:val="3E8554F5"/>
    <w:rsid w:val="3E97217F"/>
    <w:rsid w:val="3EA91324"/>
    <w:rsid w:val="3EB65E71"/>
    <w:rsid w:val="3EB921C7"/>
    <w:rsid w:val="3EC33032"/>
    <w:rsid w:val="3EC61DB3"/>
    <w:rsid w:val="3EF62661"/>
    <w:rsid w:val="3F140108"/>
    <w:rsid w:val="3F1A0B0A"/>
    <w:rsid w:val="3F3C595E"/>
    <w:rsid w:val="3F59346C"/>
    <w:rsid w:val="3F657308"/>
    <w:rsid w:val="3F7856B5"/>
    <w:rsid w:val="3F7970EE"/>
    <w:rsid w:val="3F8003ED"/>
    <w:rsid w:val="3F812070"/>
    <w:rsid w:val="3FA372CA"/>
    <w:rsid w:val="3FB555CB"/>
    <w:rsid w:val="3FC519F7"/>
    <w:rsid w:val="3FD0326B"/>
    <w:rsid w:val="3FD34D1A"/>
    <w:rsid w:val="3FED63B1"/>
    <w:rsid w:val="3FF22538"/>
    <w:rsid w:val="40031733"/>
    <w:rsid w:val="40076D3D"/>
    <w:rsid w:val="401F65F0"/>
    <w:rsid w:val="404470DB"/>
    <w:rsid w:val="404B4535"/>
    <w:rsid w:val="404C2292"/>
    <w:rsid w:val="405D572D"/>
    <w:rsid w:val="408D1EA0"/>
    <w:rsid w:val="408E2DBF"/>
    <w:rsid w:val="409D2A1A"/>
    <w:rsid w:val="40A752D1"/>
    <w:rsid w:val="40AE50F3"/>
    <w:rsid w:val="40B21FB5"/>
    <w:rsid w:val="40B95E2E"/>
    <w:rsid w:val="40C17F9E"/>
    <w:rsid w:val="40C43B66"/>
    <w:rsid w:val="40C50F14"/>
    <w:rsid w:val="40E247F7"/>
    <w:rsid w:val="40E531C2"/>
    <w:rsid w:val="40EE5966"/>
    <w:rsid w:val="40FD7DAA"/>
    <w:rsid w:val="410F1967"/>
    <w:rsid w:val="41335FC7"/>
    <w:rsid w:val="413B474C"/>
    <w:rsid w:val="415978C8"/>
    <w:rsid w:val="415C1B4D"/>
    <w:rsid w:val="41654863"/>
    <w:rsid w:val="417843F2"/>
    <w:rsid w:val="417939DB"/>
    <w:rsid w:val="418A1799"/>
    <w:rsid w:val="41A61C3F"/>
    <w:rsid w:val="41B17185"/>
    <w:rsid w:val="41F05895"/>
    <w:rsid w:val="420C70DA"/>
    <w:rsid w:val="4226611D"/>
    <w:rsid w:val="425402BB"/>
    <w:rsid w:val="42543D9C"/>
    <w:rsid w:val="42564ADA"/>
    <w:rsid w:val="42747A95"/>
    <w:rsid w:val="427E52C8"/>
    <w:rsid w:val="42AC064C"/>
    <w:rsid w:val="42C1753A"/>
    <w:rsid w:val="42F900FF"/>
    <w:rsid w:val="42FA6BD0"/>
    <w:rsid w:val="42FB4E01"/>
    <w:rsid w:val="4301585B"/>
    <w:rsid w:val="431B31A4"/>
    <w:rsid w:val="43325808"/>
    <w:rsid w:val="433E1CAF"/>
    <w:rsid w:val="43412297"/>
    <w:rsid w:val="43413ED4"/>
    <w:rsid w:val="434563B7"/>
    <w:rsid w:val="435240C0"/>
    <w:rsid w:val="43594499"/>
    <w:rsid w:val="43636C3F"/>
    <w:rsid w:val="436A322F"/>
    <w:rsid w:val="436E5353"/>
    <w:rsid w:val="438073DF"/>
    <w:rsid w:val="438645C3"/>
    <w:rsid w:val="439D6340"/>
    <w:rsid w:val="43FD7280"/>
    <w:rsid w:val="441532B2"/>
    <w:rsid w:val="441C5686"/>
    <w:rsid w:val="441E55BD"/>
    <w:rsid w:val="442C59F4"/>
    <w:rsid w:val="442C5CE7"/>
    <w:rsid w:val="443237BA"/>
    <w:rsid w:val="443D55D7"/>
    <w:rsid w:val="443F7EE3"/>
    <w:rsid w:val="44477A7A"/>
    <w:rsid w:val="445A5900"/>
    <w:rsid w:val="446C177D"/>
    <w:rsid w:val="44785685"/>
    <w:rsid w:val="448F1AB6"/>
    <w:rsid w:val="44A44E89"/>
    <w:rsid w:val="44A72CB4"/>
    <w:rsid w:val="44C264AA"/>
    <w:rsid w:val="44DC0CFE"/>
    <w:rsid w:val="44DC4FCA"/>
    <w:rsid w:val="44FD1C6D"/>
    <w:rsid w:val="453F207E"/>
    <w:rsid w:val="454276A8"/>
    <w:rsid w:val="45442EDA"/>
    <w:rsid w:val="45465AD9"/>
    <w:rsid w:val="45760C69"/>
    <w:rsid w:val="45985841"/>
    <w:rsid w:val="45A31600"/>
    <w:rsid w:val="45E526C2"/>
    <w:rsid w:val="45EF5694"/>
    <w:rsid w:val="45F32D75"/>
    <w:rsid w:val="45FE4441"/>
    <w:rsid w:val="46037998"/>
    <w:rsid w:val="460934CE"/>
    <w:rsid w:val="461F685B"/>
    <w:rsid w:val="462A01E9"/>
    <w:rsid w:val="463A35BA"/>
    <w:rsid w:val="464059BC"/>
    <w:rsid w:val="464478D6"/>
    <w:rsid w:val="46594972"/>
    <w:rsid w:val="46763AFA"/>
    <w:rsid w:val="46A86AC5"/>
    <w:rsid w:val="46AF0ACC"/>
    <w:rsid w:val="46C060D1"/>
    <w:rsid w:val="46C95E4B"/>
    <w:rsid w:val="46CD2EA3"/>
    <w:rsid w:val="46E33C2A"/>
    <w:rsid w:val="46EB5C2E"/>
    <w:rsid w:val="47153B47"/>
    <w:rsid w:val="47191F43"/>
    <w:rsid w:val="471B210D"/>
    <w:rsid w:val="47330BB1"/>
    <w:rsid w:val="47336C7D"/>
    <w:rsid w:val="474340E1"/>
    <w:rsid w:val="47540356"/>
    <w:rsid w:val="4754737E"/>
    <w:rsid w:val="475C3032"/>
    <w:rsid w:val="476E5DEA"/>
    <w:rsid w:val="47717F58"/>
    <w:rsid w:val="47914A33"/>
    <w:rsid w:val="47994C23"/>
    <w:rsid w:val="479B0044"/>
    <w:rsid w:val="479C10BC"/>
    <w:rsid w:val="47A4380D"/>
    <w:rsid w:val="47A6297A"/>
    <w:rsid w:val="47B35BF8"/>
    <w:rsid w:val="47B6267F"/>
    <w:rsid w:val="47C041C7"/>
    <w:rsid w:val="47C959E1"/>
    <w:rsid w:val="47CB4E60"/>
    <w:rsid w:val="47CD1E0C"/>
    <w:rsid w:val="47D964DB"/>
    <w:rsid w:val="47FC33A5"/>
    <w:rsid w:val="48012A31"/>
    <w:rsid w:val="481D4366"/>
    <w:rsid w:val="483F050D"/>
    <w:rsid w:val="485803F1"/>
    <w:rsid w:val="4865215C"/>
    <w:rsid w:val="486942C4"/>
    <w:rsid w:val="486F6582"/>
    <w:rsid w:val="487B552A"/>
    <w:rsid w:val="48842F37"/>
    <w:rsid w:val="48B05292"/>
    <w:rsid w:val="48B971DC"/>
    <w:rsid w:val="48F556EA"/>
    <w:rsid w:val="49065285"/>
    <w:rsid w:val="491946D3"/>
    <w:rsid w:val="4924047E"/>
    <w:rsid w:val="49276380"/>
    <w:rsid w:val="493078B5"/>
    <w:rsid w:val="4948117F"/>
    <w:rsid w:val="494B0B0D"/>
    <w:rsid w:val="49691555"/>
    <w:rsid w:val="497E20AD"/>
    <w:rsid w:val="49820EB7"/>
    <w:rsid w:val="499416E9"/>
    <w:rsid w:val="499F1F9E"/>
    <w:rsid w:val="49A63EAD"/>
    <w:rsid w:val="49B4166E"/>
    <w:rsid w:val="49BA2C9E"/>
    <w:rsid w:val="49DC5DB0"/>
    <w:rsid w:val="49F62FBE"/>
    <w:rsid w:val="49F72310"/>
    <w:rsid w:val="49FD2EE4"/>
    <w:rsid w:val="4A000C80"/>
    <w:rsid w:val="4A0B4FDE"/>
    <w:rsid w:val="4A343D11"/>
    <w:rsid w:val="4A497D35"/>
    <w:rsid w:val="4A8A37D8"/>
    <w:rsid w:val="4A8B4AB2"/>
    <w:rsid w:val="4ACE3666"/>
    <w:rsid w:val="4AD9595B"/>
    <w:rsid w:val="4AF93EAE"/>
    <w:rsid w:val="4B06454F"/>
    <w:rsid w:val="4B1A5417"/>
    <w:rsid w:val="4B215777"/>
    <w:rsid w:val="4B311212"/>
    <w:rsid w:val="4B3E6720"/>
    <w:rsid w:val="4B43535A"/>
    <w:rsid w:val="4B441376"/>
    <w:rsid w:val="4B476348"/>
    <w:rsid w:val="4B625BF7"/>
    <w:rsid w:val="4BB21AF4"/>
    <w:rsid w:val="4BB54107"/>
    <w:rsid w:val="4BB67EEE"/>
    <w:rsid w:val="4BD17814"/>
    <w:rsid w:val="4BDC5109"/>
    <w:rsid w:val="4BE84FA7"/>
    <w:rsid w:val="4BF70C92"/>
    <w:rsid w:val="4BFD0513"/>
    <w:rsid w:val="4C005E77"/>
    <w:rsid w:val="4C0D0F25"/>
    <w:rsid w:val="4C1A02C6"/>
    <w:rsid w:val="4C2B76C1"/>
    <w:rsid w:val="4C436489"/>
    <w:rsid w:val="4C5419A1"/>
    <w:rsid w:val="4C5429A3"/>
    <w:rsid w:val="4C645A11"/>
    <w:rsid w:val="4C7E2D4D"/>
    <w:rsid w:val="4C7E7EB3"/>
    <w:rsid w:val="4C87254B"/>
    <w:rsid w:val="4CA87E7C"/>
    <w:rsid w:val="4CDE4416"/>
    <w:rsid w:val="4D1C2C8C"/>
    <w:rsid w:val="4D1E77BE"/>
    <w:rsid w:val="4D245FC5"/>
    <w:rsid w:val="4D2B3B2C"/>
    <w:rsid w:val="4D84520A"/>
    <w:rsid w:val="4DA943B0"/>
    <w:rsid w:val="4DC515BB"/>
    <w:rsid w:val="4DCB5984"/>
    <w:rsid w:val="4DD64458"/>
    <w:rsid w:val="4DF01669"/>
    <w:rsid w:val="4E135BFA"/>
    <w:rsid w:val="4E1B2DDB"/>
    <w:rsid w:val="4E250E8C"/>
    <w:rsid w:val="4E2569C3"/>
    <w:rsid w:val="4E355E12"/>
    <w:rsid w:val="4E5D7C3A"/>
    <w:rsid w:val="4E8D762E"/>
    <w:rsid w:val="4E9B1112"/>
    <w:rsid w:val="4EA06365"/>
    <w:rsid w:val="4EAC5A99"/>
    <w:rsid w:val="4EBD3915"/>
    <w:rsid w:val="4ECC7786"/>
    <w:rsid w:val="4ECD54B1"/>
    <w:rsid w:val="4ED4046B"/>
    <w:rsid w:val="4EDF4B15"/>
    <w:rsid w:val="4EF43B16"/>
    <w:rsid w:val="4F2B6C13"/>
    <w:rsid w:val="4F3153D3"/>
    <w:rsid w:val="4F39402C"/>
    <w:rsid w:val="4F5F3ED1"/>
    <w:rsid w:val="4F804E7C"/>
    <w:rsid w:val="4F85516A"/>
    <w:rsid w:val="4F944D8F"/>
    <w:rsid w:val="4FAB7D04"/>
    <w:rsid w:val="4FC73FA6"/>
    <w:rsid w:val="4FCA5221"/>
    <w:rsid w:val="4FED0FB9"/>
    <w:rsid w:val="507410D2"/>
    <w:rsid w:val="508F6276"/>
    <w:rsid w:val="50A4392E"/>
    <w:rsid w:val="50A97681"/>
    <w:rsid w:val="50AE3B94"/>
    <w:rsid w:val="50AF7418"/>
    <w:rsid w:val="50E93575"/>
    <w:rsid w:val="50F04D4E"/>
    <w:rsid w:val="50F57385"/>
    <w:rsid w:val="50F6016F"/>
    <w:rsid w:val="50FB1FB9"/>
    <w:rsid w:val="50FD4C86"/>
    <w:rsid w:val="51132FF4"/>
    <w:rsid w:val="51151213"/>
    <w:rsid w:val="512E0A74"/>
    <w:rsid w:val="513225F9"/>
    <w:rsid w:val="51336ECE"/>
    <w:rsid w:val="513F5114"/>
    <w:rsid w:val="51440384"/>
    <w:rsid w:val="514937D7"/>
    <w:rsid w:val="514E1FAF"/>
    <w:rsid w:val="515E6A1B"/>
    <w:rsid w:val="516B705C"/>
    <w:rsid w:val="5177537A"/>
    <w:rsid w:val="518806E3"/>
    <w:rsid w:val="51A1217B"/>
    <w:rsid w:val="51A47CAD"/>
    <w:rsid w:val="51BC2004"/>
    <w:rsid w:val="51C462A1"/>
    <w:rsid w:val="51CB0C5C"/>
    <w:rsid w:val="51CB74F6"/>
    <w:rsid w:val="51D13948"/>
    <w:rsid w:val="51E22EEE"/>
    <w:rsid w:val="51EB5979"/>
    <w:rsid w:val="521A0101"/>
    <w:rsid w:val="52241967"/>
    <w:rsid w:val="522D1CB6"/>
    <w:rsid w:val="52444C58"/>
    <w:rsid w:val="52480307"/>
    <w:rsid w:val="5252788D"/>
    <w:rsid w:val="52623DC9"/>
    <w:rsid w:val="5263075C"/>
    <w:rsid w:val="52660A26"/>
    <w:rsid w:val="52717995"/>
    <w:rsid w:val="528315FB"/>
    <w:rsid w:val="529423A5"/>
    <w:rsid w:val="52990759"/>
    <w:rsid w:val="52B87033"/>
    <w:rsid w:val="52BE5917"/>
    <w:rsid w:val="52ED3633"/>
    <w:rsid w:val="531B72EC"/>
    <w:rsid w:val="531E35FC"/>
    <w:rsid w:val="531E3DBA"/>
    <w:rsid w:val="532B1547"/>
    <w:rsid w:val="532C2C22"/>
    <w:rsid w:val="533E6E17"/>
    <w:rsid w:val="5343182D"/>
    <w:rsid w:val="53552E21"/>
    <w:rsid w:val="53654785"/>
    <w:rsid w:val="536C4A63"/>
    <w:rsid w:val="539B26A9"/>
    <w:rsid w:val="539E00E2"/>
    <w:rsid w:val="53A201DA"/>
    <w:rsid w:val="53AE5F9E"/>
    <w:rsid w:val="53B22D34"/>
    <w:rsid w:val="53B6236C"/>
    <w:rsid w:val="53BD6F30"/>
    <w:rsid w:val="53CA43DD"/>
    <w:rsid w:val="53FA40C1"/>
    <w:rsid w:val="540540F5"/>
    <w:rsid w:val="5426639B"/>
    <w:rsid w:val="542913B3"/>
    <w:rsid w:val="543F18BA"/>
    <w:rsid w:val="54883400"/>
    <w:rsid w:val="548A0762"/>
    <w:rsid w:val="54932F58"/>
    <w:rsid w:val="54944A6C"/>
    <w:rsid w:val="54A81CB5"/>
    <w:rsid w:val="54C41B11"/>
    <w:rsid w:val="550E49C6"/>
    <w:rsid w:val="55184F20"/>
    <w:rsid w:val="555702BF"/>
    <w:rsid w:val="55A47D96"/>
    <w:rsid w:val="55BE40DF"/>
    <w:rsid w:val="55C56D62"/>
    <w:rsid w:val="55C94049"/>
    <w:rsid w:val="55DA287E"/>
    <w:rsid w:val="55DD1819"/>
    <w:rsid w:val="55E031EB"/>
    <w:rsid w:val="55EE6DAD"/>
    <w:rsid w:val="56073162"/>
    <w:rsid w:val="5609127C"/>
    <w:rsid w:val="56243B92"/>
    <w:rsid w:val="56265B4C"/>
    <w:rsid w:val="563D619D"/>
    <w:rsid w:val="56413F2B"/>
    <w:rsid w:val="56537C47"/>
    <w:rsid w:val="56A010C0"/>
    <w:rsid w:val="56B96B8E"/>
    <w:rsid w:val="56BE08D2"/>
    <w:rsid w:val="56C747B5"/>
    <w:rsid w:val="56D42684"/>
    <w:rsid w:val="56DD2471"/>
    <w:rsid w:val="57015C72"/>
    <w:rsid w:val="57210A6D"/>
    <w:rsid w:val="572C330F"/>
    <w:rsid w:val="5744214A"/>
    <w:rsid w:val="574B480A"/>
    <w:rsid w:val="57543081"/>
    <w:rsid w:val="575D7117"/>
    <w:rsid w:val="5789649C"/>
    <w:rsid w:val="57A373F0"/>
    <w:rsid w:val="57C83C57"/>
    <w:rsid w:val="57D23C33"/>
    <w:rsid w:val="57FB2FB4"/>
    <w:rsid w:val="582028C2"/>
    <w:rsid w:val="582908A2"/>
    <w:rsid w:val="583D07DD"/>
    <w:rsid w:val="585F1862"/>
    <w:rsid w:val="58620D26"/>
    <w:rsid w:val="5868712C"/>
    <w:rsid w:val="58706FB1"/>
    <w:rsid w:val="587C5983"/>
    <w:rsid w:val="58C752C8"/>
    <w:rsid w:val="58E8415E"/>
    <w:rsid w:val="58FF1A45"/>
    <w:rsid w:val="591C580B"/>
    <w:rsid w:val="59263776"/>
    <w:rsid w:val="5926497A"/>
    <w:rsid w:val="59284812"/>
    <w:rsid w:val="59586FFD"/>
    <w:rsid w:val="595D3E12"/>
    <w:rsid w:val="596B196A"/>
    <w:rsid w:val="59961EFB"/>
    <w:rsid w:val="59A11353"/>
    <w:rsid w:val="59B40569"/>
    <w:rsid w:val="5A0336C4"/>
    <w:rsid w:val="5A1D0D82"/>
    <w:rsid w:val="5A20315B"/>
    <w:rsid w:val="5A5827FE"/>
    <w:rsid w:val="5A70211C"/>
    <w:rsid w:val="5A8D789D"/>
    <w:rsid w:val="5AAB2A29"/>
    <w:rsid w:val="5AAB3211"/>
    <w:rsid w:val="5AAC7307"/>
    <w:rsid w:val="5AB86388"/>
    <w:rsid w:val="5AD07CB2"/>
    <w:rsid w:val="5AE37CAA"/>
    <w:rsid w:val="5AEF1DC1"/>
    <w:rsid w:val="5B230F46"/>
    <w:rsid w:val="5B33633C"/>
    <w:rsid w:val="5B3A7E78"/>
    <w:rsid w:val="5B3D442E"/>
    <w:rsid w:val="5B412C22"/>
    <w:rsid w:val="5B486560"/>
    <w:rsid w:val="5B4B2EB1"/>
    <w:rsid w:val="5B570332"/>
    <w:rsid w:val="5B5F0395"/>
    <w:rsid w:val="5B6300A3"/>
    <w:rsid w:val="5B6C0ED6"/>
    <w:rsid w:val="5B790B4E"/>
    <w:rsid w:val="5B7A2400"/>
    <w:rsid w:val="5B9B626D"/>
    <w:rsid w:val="5BB83E2F"/>
    <w:rsid w:val="5BD32897"/>
    <w:rsid w:val="5BF50A44"/>
    <w:rsid w:val="5C295CCC"/>
    <w:rsid w:val="5C381A3A"/>
    <w:rsid w:val="5C5B0523"/>
    <w:rsid w:val="5C5C135C"/>
    <w:rsid w:val="5C872DAA"/>
    <w:rsid w:val="5C974816"/>
    <w:rsid w:val="5CA97228"/>
    <w:rsid w:val="5CBA57BD"/>
    <w:rsid w:val="5CC5471C"/>
    <w:rsid w:val="5CCB1509"/>
    <w:rsid w:val="5CDC5386"/>
    <w:rsid w:val="5CEE7B85"/>
    <w:rsid w:val="5CF73D69"/>
    <w:rsid w:val="5D202057"/>
    <w:rsid w:val="5D3E0AE4"/>
    <w:rsid w:val="5D4700C2"/>
    <w:rsid w:val="5D6C4615"/>
    <w:rsid w:val="5D7C5A81"/>
    <w:rsid w:val="5DAA2D87"/>
    <w:rsid w:val="5DB80454"/>
    <w:rsid w:val="5DD31E8F"/>
    <w:rsid w:val="5DDF2196"/>
    <w:rsid w:val="5DE01F17"/>
    <w:rsid w:val="5DF704AE"/>
    <w:rsid w:val="5DF954B7"/>
    <w:rsid w:val="5DFF05CD"/>
    <w:rsid w:val="5E1672C2"/>
    <w:rsid w:val="5E1B6033"/>
    <w:rsid w:val="5E2612F9"/>
    <w:rsid w:val="5E327CD5"/>
    <w:rsid w:val="5E534129"/>
    <w:rsid w:val="5E6E3C24"/>
    <w:rsid w:val="5E7255BD"/>
    <w:rsid w:val="5E937CCC"/>
    <w:rsid w:val="5EE515A0"/>
    <w:rsid w:val="5EF83794"/>
    <w:rsid w:val="5F0173CC"/>
    <w:rsid w:val="5F1A1A93"/>
    <w:rsid w:val="5F287F7E"/>
    <w:rsid w:val="5F475677"/>
    <w:rsid w:val="5F484198"/>
    <w:rsid w:val="5F567498"/>
    <w:rsid w:val="5F8420E2"/>
    <w:rsid w:val="5F887220"/>
    <w:rsid w:val="5F9022AB"/>
    <w:rsid w:val="5FB81E56"/>
    <w:rsid w:val="5FD85FDC"/>
    <w:rsid w:val="5FEB78D3"/>
    <w:rsid w:val="5FEC00EE"/>
    <w:rsid w:val="600951D4"/>
    <w:rsid w:val="6010358A"/>
    <w:rsid w:val="601A25EF"/>
    <w:rsid w:val="60250EC1"/>
    <w:rsid w:val="603E7832"/>
    <w:rsid w:val="6044067F"/>
    <w:rsid w:val="606D6BF5"/>
    <w:rsid w:val="60793AF7"/>
    <w:rsid w:val="6099592B"/>
    <w:rsid w:val="60A13AB9"/>
    <w:rsid w:val="60A7744C"/>
    <w:rsid w:val="60B60A25"/>
    <w:rsid w:val="60CF04AB"/>
    <w:rsid w:val="60DB5486"/>
    <w:rsid w:val="60E82C1A"/>
    <w:rsid w:val="60EC0541"/>
    <w:rsid w:val="60FD245E"/>
    <w:rsid w:val="61033EA8"/>
    <w:rsid w:val="610A1613"/>
    <w:rsid w:val="61251167"/>
    <w:rsid w:val="61432D9E"/>
    <w:rsid w:val="61683AEB"/>
    <w:rsid w:val="61845719"/>
    <w:rsid w:val="618A70BC"/>
    <w:rsid w:val="61963F6D"/>
    <w:rsid w:val="61BD1F9D"/>
    <w:rsid w:val="61EA093B"/>
    <w:rsid w:val="62024DB4"/>
    <w:rsid w:val="62117D72"/>
    <w:rsid w:val="62210A89"/>
    <w:rsid w:val="62285DB7"/>
    <w:rsid w:val="626857C6"/>
    <w:rsid w:val="62923991"/>
    <w:rsid w:val="62D5731A"/>
    <w:rsid w:val="62F20D03"/>
    <w:rsid w:val="62F26EC0"/>
    <w:rsid w:val="62F75B83"/>
    <w:rsid w:val="63095375"/>
    <w:rsid w:val="6312135F"/>
    <w:rsid w:val="632A3D0D"/>
    <w:rsid w:val="633044BC"/>
    <w:rsid w:val="633443AB"/>
    <w:rsid w:val="63451BB4"/>
    <w:rsid w:val="63633691"/>
    <w:rsid w:val="638857E1"/>
    <w:rsid w:val="63AB78F4"/>
    <w:rsid w:val="63B83DDB"/>
    <w:rsid w:val="63C24C39"/>
    <w:rsid w:val="63C642C7"/>
    <w:rsid w:val="63C85688"/>
    <w:rsid w:val="63CD5666"/>
    <w:rsid w:val="63D01EF3"/>
    <w:rsid w:val="63D2038C"/>
    <w:rsid w:val="63E631E1"/>
    <w:rsid w:val="63F66CE6"/>
    <w:rsid w:val="63F93BD1"/>
    <w:rsid w:val="640E7E19"/>
    <w:rsid w:val="642009EA"/>
    <w:rsid w:val="64430EB5"/>
    <w:rsid w:val="647527CB"/>
    <w:rsid w:val="648A0F84"/>
    <w:rsid w:val="648E4974"/>
    <w:rsid w:val="648F4377"/>
    <w:rsid w:val="649E65A7"/>
    <w:rsid w:val="64B70C4D"/>
    <w:rsid w:val="64D14920"/>
    <w:rsid w:val="64EA382F"/>
    <w:rsid w:val="64ED3306"/>
    <w:rsid w:val="64F52441"/>
    <w:rsid w:val="6511603A"/>
    <w:rsid w:val="652763A9"/>
    <w:rsid w:val="653B0F51"/>
    <w:rsid w:val="653F5E12"/>
    <w:rsid w:val="65434194"/>
    <w:rsid w:val="65472365"/>
    <w:rsid w:val="65477730"/>
    <w:rsid w:val="654912E0"/>
    <w:rsid w:val="654B3D0A"/>
    <w:rsid w:val="65621152"/>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4496F"/>
    <w:rsid w:val="666717B3"/>
    <w:rsid w:val="6668032B"/>
    <w:rsid w:val="667425DD"/>
    <w:rsid w:val="667C4290"/>
    <w:rsid w:val="66B53CF3"/>
    <w:rsid w:val="66C249EB"/>
    <w:rsid w:val="66C95898"/>
    <w:rsid w:val="66F8201A"/>
    <w:rsid w:val="66FD37B8"/>
    <w:rsid w:val="671C5A04"/>
    <w:rsid w:val="673C4AA4"/>
    <w:rsid w:val="673F01D2"/>
    <w:rsid w:val="676777C3"/>
    <w:rsid w:val="677D4B8A"/>
    <w:rsid w:val="67802ACE"/>
    <w:rsid w:val="67804B33"/>
    <w:rsid w:val="678A3061"/>
    <w:rsid w:val="67A554D7"/>
    <w:rsid w:val="67C40A09"/>
    <w:rsid w:val="67D020A7"/>
    <w:rsid w:val="67D600B8"/>
    <w:rsid w:val="67E31595"/>
    <w:rsid w:val="67E4087E"/>
    <w:rsid w:val="680E3A9D"/>
    <w:rsid w:val="6821192D"/>
    <w:rsid w:val="68285FD2"/>
    <w:rsid w:val="68337E89"/>
    <w:rsid w:val="68337EE8"/>
    <w:rsid w:val="683A6C76"/>
    <w:rsid w:val="685C5B46"/>
    <w:rsid w:val="688C0656"/>
    <w:rsid w:val="689B3025"/>
    <w:rsid w:val="68AE1735"/>
    <w:rsid w:val="68B14910"/>
    <w:rsid w:val="68B72950"/>
    <w:rsid w:val="68D60630"/>
    <w:rsid w:val="68E01CD2"/>
    <w:rsid w:val="68F8555D"/>
    <w:rsid w:val="691D712E"/>
    <w:rsid w:val="694039E4"/>
    <w:rsid w:val="69405A83"/>
    <w:rsid w:val="69484920"/>
    <w:rsid w:val="697E7396"/>
    <w:rsid w:val="69A009FE"/>
    <w:rsid w:val="69A729C5"/>
    <w:rsid w:val="69B307C4"/>
    <w:rsid w:val="69BF206E"/>
    <w:rsid w:val="69E46DF1"/>
    <w:rsid w:val="69E8174D"/>
    <w:rsid w:val="69EB7655"/>
    <w:rsid w:val="69F5158E"/>
    <w:rsid w:val="69F66247"/>
    <w:rsid w:val="69F86AAF"/>
    <w:rsid w:val="69FD5505"/>
    <w:rsid w:val="6A0757E2"/>
    <w:rsid w:val="6A1F6154"/>
    <w:rsid w:val="6A2746CC"/>
    <w:rsid w:val="6A2B2B91"/>
    <w:rsid w:val="6A401D01"/>
    <w:rsid w:val="6A4F7CF0"/>
    <w:rsid w:val="6A5517EC"/>
    <w:rsid w:val="6A657FB8"/>
    <w:rsid w:val="6A694BA1"/>
    <w:rsid w:val="6A734205"/>
    <w:rsid w:val="6AA554F7"/>
    <w:rsid w:val="6ABC3292"/>
    <w:rsid w:val="6ABD223C"/>
    <w:rsid w:val="6AC04F0B"/>
    <w:rsid w:val="6AD34458"/>
    <w:rsid w:val="6ADC4801"/>
    <w:rsid w:val="6ADF25FC"/>
    <w:rsid w:val="6AE01484"/>
    <w:rsid w:val="6B020CD0"/>
    <w:rsid w:val="6B03006B"/>
    <w:rsid w:val="6B1148AC"/>
    <w:rsid w:val="6B333357"/>
    <w:rsid w:val="6B3E0351"/>
    <w:rsid w:val="6B4210C9"/>
    <w:rsid w:val="6B42449D"/>
    <w:rsid w:val="6B4A5562"/>
    <w:rsid w:val="6B565807"/>
    <w:rsid w:val="6B71436B"/>
    <w:rsid w:val="6B7A369F"/>
    <w:rsid w:val="6BAC2823"/>
    <w:rsid w:val="6BAF2419"/>
    <w:rsid w:val="6BBD5024"/>
    <w:rsid w:val="6BF37DF1"/>
    <w:rsid w:val="6C0A7FDA"/>
    <w:rsid w:val="6C573E71"/>
    <w:rsid w:val="6C630CE9"/>
    <w:rsid w:val="6C914CAA"/>
    <w:rsid w:val="6CEC0F34"/>
    <w:rsid w:val="6CF73CA4"/>
    <w:rsid w:val="6D005FF7"/>
    <w:rsid w:val="6D05105B"/>
    <w:rsid w:val="6D207FCD"/>
    <w:rsid w:val="6D280C36"/>
    <w:rsid w:val="6D286C4C"/>
    <w:rsid w:val="6D2B5B01"/>
    <w:rsid w:val="6D381497"/>
    <w:rsid w:val="6D6A2DB3"/>
    <w:rsid w:val="6D6A69AA"/>
    <w:rsid w:val="6D715443"/>
    <w:rsid w:val="6D79127B"/>
    <w:rsid w:val="6D832281"/>
    <w:rsid w:val="6D8844F6"/>
    <w:rsid w:val="6DC237AE"/>
    <w:rsid w:val="6DD81A0E"/>
    <w:rsid w:val="6DDD2E42"/>
    <w:rsid w:val="6DF91502"/>
    <w:rsid w:val="6E01482E"/>
    <w:rsid w:val="6E073A2D"/>
    <w:rsid w:val="6E0D1941"/>
    <w:rsid w:val="6E18292B"/>
    <w:rsid w:val="6E402C35"/>
    <w:rsid w:val="6E403BCF"/>
    <w:rsid w:val="6E424CF7"/>
    <w:rsid w:val="6E455212"/>
    <w:rsid w:val="6E96703D"/>
    <w:rsid w:val="6E984122"/>
    <w:rsid w:val="6EC4761A"/>
    <w:rsid w:val="6ED26905"/>
    <w:rsid w:val="6EE20566"/>
    <w:rsid w:val="6EEB6DD8"/>
    <w:rsid w:val="6EF513F6"/>
    <w:rsid w:val="6F1F0771"/>
    <w:rsid w:val="6F234AFA"/>
    <w:rsid w:val="6F3669E2"/>
    <w:rsid w:val="6F3A0437"/>
    <w:rsid w:val="6F452492"/>
    <w:rsid w:val="6F4E1ABB"/>
    <w:rsid w:val="6F65489B"/>
    <w:rsid w:val="6F86274A"/>
    <w:rsid w:val="6F8A6B50"/>
    <w:rsid w:val="6F9E4E98"/>
    <w:rsid w:val="6F9F79CF"/>
    <w:rsid w:val="6FB51312"/>
    <w:rsid w:val="6FB536E7"/>
    <w:rsid w:val="6FC169C6"/>
    <w:rsid w:val="6FD0001C"/>
    <w:rsid w:val="6FDB1175"/>
    <w:rsid w:val="700148B1"/>
    <w:rsid w:val="700708F2"/>
    <w:rsid w:val="7007092A"/>
    <w:rsid w:val="70262445"/>
    <w:rsid w:val="705A7720"/>
    <w:rsid w:val="70796EB7"/>
    <w:rsid w:val="70891E2B"/>
    <w:rsid w:val="709304FC"/>
    <w:rsid w:val="70B21D55"/>
    <w:rsid w:val="70BA4068"/>
    <w:rsid w:val="70F06D61"/>
    <w:rsid w:val="70F36F46"/>
    <w:rsid w:val="70FA3403"/>
    <w:rsid w:val="71115347"/>
    <w:rsid w:val="71231B23"/>
    <w:rsid w:val="713660B2"/>
    <w:rsid w:val="713B214A"/>
    <w:rsid w:val="714633CE"/>
    <w:rsid w:val="718621EE"/>
    <w:rsid w:val="71894FD2"/>
    <w:rsid w:val="71A3311F"/>
    <w:rsid w:val="71AA4E1C"/>
    <w:rsid w:val="71BB7E6B"/>
    <w:rsid w:val="71C619CE"/>
    <w:rsid w:val="72005730"/>
    <w:rsid w:val="721418F3"/>
    <w:rsid w:val="72280301"/>
    <w:rsid w:val="7231753D"/>
    <w:rsid w:val="72386C6E"/>
    <w:rsid w:val="723A3057"/>
    <w:rsid w:val="72400885"/>
    <w:rsid w:val="724B6026"/>
    <w:rsid w:val="724E6E8A"/>
    <w:rsid w:val="725273EA"/>
    <w:rsid w:val="725B1897"/>
    <w:rsid w:val="72600668"/>
    <w:rsid w:val="72603689"/>
    <w:rsid w:val="726C47BC"/>
    <w:rsid w:val="729955F2"/>
    <w:rsid w:val="72CD2240"/>
    <w:rsid w:val="72DC19E2"/>
    <w:rsid w:val="72EC4E12"/>
    <w:rsid w:val="72F82D01"/>
    <w:rsid w:val="731279BA"/>
    <w:rsid w:val="73373DED"/>
    <w:rsid w:val="73391B68"/>
    <w:rsid w:val="733F7A24"/>
    <w:rsid w:val="735C44F0"/>
    <w:rsid w:val="736A01CD"/>
    <w:rsid w:val="736B4D35"/>
    <w:rsid w:val="73741988"/>
    <w:rsid w:val="737B4922"/>
    <w:rsid w:val="73814929"/>
    <w:rsid w:val="7393399F"/>
    <w:rsid w:val="739709AF"/>
    <w:rsid w:val="73984022"/>
    <w:rsid w:val="739D530A"/>
    <w:rsid w:val="73C11347"/>
    <w:rsid w:val="73E2421D"/>
    <w:rsid w:val="74000D97"/>
    <w:rsid w:val="74694C3B"/>
    <w:rsid w:val="746A6AAD"/>
    <w:rsid w:val="747A4FBC"/>
    <w:rsid w:val="748B466B"/>
    <w:rsid w:val="74AA7A59"/>
    <w:rsid w:val="74B43489"/>
    <w:rsid w:val="74D94903"/>
    <w:rsid w:val="74DC7834"/>
    <w:rsid w:val="74E271F1"/>
    <w:rsid w:val="75326EC3"/>
    <w:rsid w:val="7551327B"/>
    <w:rsid w:val="75550ED5"/>
    <w:rsid w:val="755F3E02"/>
    <w:rsid w:val="755F782E"/>
    <w:rsid w:val="756C22AA"/>
    <w:rsid w:val="75A16A9F"/>
    <w:rsid w:val="75BC6CCF"/>
    <w:rsid w:val="75E2761D"/>
    <w:rsid w:val="75E27D49"/>
    <w:rsid w:val="761867BE"/>
    <w:rsid w:val="761B5AA3"/>
    <w:rsid w:val="76365AD0"/>
    <w:rsid w:val="76476D94"/>
    <w:rsid w:val="765D57EA"/>
    <w:rsid w:val="7688585F"/>
    <w:rsid w:val="76F54CF0"/>
    <w:rsid w:val="76FD5906"/>
    <w:rsid w:val="76FD644A"/>
    <w:rsid w:val="77072866"/>
    <w:rsid w:val="770B684E"/>
    <w:rsid w:val="771D50F3"/>
    <w:rsid w:val="77204CB1"/>
    <w:rsid w:val="77294D4D"/>
    <w:rsid w:val="773055F7"/>
    <w:rsid w:val="77377FF2"/>
    <w:rsid w:val="775A1BA9"/>
    <w:rsid w:val="775C3282"/>
    <w:rsid w:val="777C1603"/>
    <w:rsid w:val="778E5345"/>
    <w:rsid w:val="77A14CDE"/>
    <w:rsid w:val="77AA2F7D"/>
    <w:rsid w:val="77AD4E6B"/>
    <w:rsid w:val="77B657DB"/>
    <w:rsid w:val="77C25A25"/>
    <w:rsid w:val="77C96BD3"/>
    <w:rsid w:val="77D95381"/>
    <w:rsid w:val="781B592D"/>
    <w:rsid w:val="78266CE5"/>
    <w:rsid w:val="7827421F"/>
    <w:rsid w:val="782B4A23"/>
    <w:rsid w:val="78302F8F"/>
    <w:rsid w:val="784117AB"/>
    <w:rsid w:val="78510397"/>
    <w:rsid w:val="78552936"/>
    <w:rsid w:val="78731F0E"/>
    <w:rsid w:val="78747FCF"/>
    <w:rsid w:val="78754CBA"/>
    <w:rsid w:val="78962FA5"/>
    <w:rsid w:val="78A2423D"/>
    <w:rsid w:val="78A34657"/>
    <w:rsid w:val="78C148AC"/>
    <w:rsid w:val="78CA1FEE"/>
    <w:rsid w:val="78CB3FEB"/>
    <w:rsid w:val="790F7560"/>
    <w:rsid w:val="792A65AF"/>
    <w:rsid w:val="793B5CE2"/>
    <w:rsid w:val="795C411F"/>
    <w:rsid w:val="796834B3"/>
    <w:rsid w:val="797B3C8A"/>
    <w:rsid w:val="797F45FC"/>
    <w:rsid w:val="79815346"/>
    <w:rsid w:val="79970647"/>
    <w:rsid w:val="79D9682C"/>
    <w:rsid w:val="79DB75C0"/>
    <w:rsid w:val="79E37881"/>
    <w:rsid w:val="79E4486C"/>
    <w:rsid w:val="79EA2E0E"/>
    <w:rsid w:val="79ED08FA"/>
    <w:rsid w:val="79F10494"/>
    <w:rsid w:val="79FB478D"/>
    <w:rsid w:val="7A067AFA"/>
    <w:rsid w:val="7A0C585A"/>
    <w:rsid w:val="7A2C7450"/>
    <w:rsid w:val="7A326B5A"/>
    <w:rsid w:val="7A553725"/>
    <w:rsid w:val="7A616D0A"/>
    <w:rsid w:val="7A6A5E4D"/>
    <w:rsid w:val="7A6F7E95"/>
    <w:rsid w:val="7A7F2C76"/>
    <w:rsid w:val="7AAC462A"/>
    <w:rsid w:val="7AAC60CD"/>
    <w:rsid w:val="7AC3454D"/>
    <w:rsid w:val="7AD27DF2"/>
    <w:rsid w:val="7AD95CCB"/>
    <w:rsid w:val="7AF84FA0"/>
    <w:rsid w:val="7AF909C6"/>
    <w:rsid w:val="7B135043"/>
    <w:rsid w:val="7B1B3F2B"/>
    <w:rsid w:val="7B6F1BD0"/>
    <w:rsid w:val="7B732126"/>
    <w:rsid w:val="7B755C15"/>
    <w:rsid w:val="7B7B20CE"/>
    <w:rsid w:val="7B8E1216"/>
    <w:rsid w:val="7B9A1345"/>
    <w:rsid w:val="7BA9622A"/>
    <w:rsid w:val="7BAD4CE2"/>
    <w:rsid w:val="7BCA6C86"/>
    <w:rsid w:val="7C044DA1"/>
    <w:rsid w:val="7CA33449"/>
    <w:rsid w:val="7CBD0FCB"/>
    <w:rsid w:val="7D0A0BA4"/>
    <w:rsid w:val="7D107AF3"/>
    <w:rsid w:val="7D4253C7"/>
    <w:rsid w:val="7D4C5341"/>
    <w:rsid w:val="7D4E5EE6"/>
    <w:rsid w:val="7D5205D1"/>
    <w:rsid w:val="7D8901AD"/>
    <w:rsid w:val="7D8E577D"/>
    <w:rsid w:val="7D9A426A"/>
    <w:rsid w:val="7E006F08"/>
    <w:rsid w:val="7E0A723E"/>
    <w:rsid w:val="7E333E03"/>
    <w:rsid w:val="7E391FE6"/>
    <w:rsid w:val="7E916762"/>
    <w:rsid w:val="7E944DB6"/>
    <w:rsid w:val="7EA25F84"/>
    <w:rsid w:val="7EA8461B"/>
    <w:rsid w:val="7EA916FD"/>
    <w:rsid w:val="7EE53C64"/>
    <w:rsid w:val="7F223472"/>
    <w:rsid w:val="7F541580"/>
    <w:rsid w:val="7F590594"/>
    <w:rsid w:val="7F667225"/>
    <w:rsid w:val="7F844A6E"/>
    <w:rsid w:val="7F89469B"/>
    <w:rsid w:val="7FAA1C29"/>
    <w:rsid w:val="7FAC4830"/>
    <w:rsid w:val="7FB659E5"/>
    <w:rsid w:val="7FB7407D"/>
    <w:rsid w:val="7FC60E3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29">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45</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2022-04-15T00:29:30Z</cp:lastPrinted>
  <dcterms:modified xsi:type="dcterms:W3CDTF">2022-04-15T00:41:10Z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