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亳州建投安天汽车贸易服务有限公司120kW充电桩</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081</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年十二</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亳州建投安天汽车贸易服务有限公司120kW充电桩</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179632536"/>
      <w:bookmarkStart w:id="2" w:name="_Toc247085680"/>
      <w:bookmarkStart w:id="3" w:name="_Toc152045519"/>
      <w:bookmarkStart w:id="4" w:name="_Toc246996166"/>
      <w:bookmarkStart w:id="5" w:name="_Toc152042295"/>
      <w:bookmarkStart w:id="6" w:name="_Toc296602410"/>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2296"/>
      <w:bookmarkStart w:id="9" w:name="_Toc152045520"/>
      <w:bookmarkStart w:id="10" w:name="_Toc246996167"/>
      <w:bookmarkStart w:id="11" w:name="_Toc246996910"/>
      <w:bookmarkStart w:id="12" w:name="_Toc179632537"/>
      <w:bookmarkStart w:id="13" w:name="_Toc247085681"/>
      <w:bookmarkStart w:id="14" w:name="_Toc296602411"/>
      <w:bookmarkStart w:id="15" w:name="_Toc144974488"/>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亳州建投安天汽车贸易服务有限公司120kW充电桩</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081</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亳州建投安天汽车贸易服务有限公司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none"/>
          <w:lang w:val="en-US" w:eastAsia="zh-CN"/>
        </w:rPr>
        <w:t>充电桩采购</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（一）项目概况：招标人因业务需要，需采购一批120kW充电桩，暂估采购数量为111台，中标人按招标人订单通知要求供货。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（二）招标范围：为招标人提供111台120kW一机双枪充电桩的供货、包装、运输、售后服务、技术支持等。设备参数、规格及要求详见招标文件第五章供货要求。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（三）交货期：按招标人订单通知要求执行，每批次充电桩排产、供货周期总共不得超出20个工作日，中标人应在订单通知要求时限内完成交货。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（五）技术性能指标：符合国家、地方、行业现行相关规范合格标准，符合招标文件第五章供货要求。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投标</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叁万柒仟圆每台</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37000元/台</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（二）投标人须提供至少1个类似项目业绩，类似项目业绩是指投标人自2018年1月1日以来承接的单项合同金额不低于100万元的充电桩设备供货业绩，业绩时间以合同签订时间为准；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12</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16</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亳州市谯城区药都路1289号亳州交通投资控股集团有限公司8楼会议室（药都大道与希夷大道交叉口东北角8楼）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（二）逾期送达、未送达指定地点</w:t>
      </w:r>
      <w:r>
        <w:rPr>
          <w:rFonts w:hint="eastAsia" w:ascii="Times New Roman" w:hAnsi="Times New Roman" w:eastAsia="仿宋_GB2312" w:cs="Times New Roman"/>
          <w:sz w:val="28"/>
          <w:szCs w:val="28"/>
          <w:highlight w:val="none"/>
          <w:lang w:val="en-US" w:eastAsia="zh-CN"/>
        </w:rPr>
        <w:t>、不按照招标文件要求密封或者以现场递交外其他方式递交的投标文件，招标人将予以拒收。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郭先生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：17756789966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亳州建投安天汽车贸易服务有限公司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12</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3</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按招标人订单通知要求执行，每批次充电桩排产、供货周期总共不得超出20个工作日，中标人应在订单通知要求时限内完成交货。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亳州市内，招标人指定地点。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合同期限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伍万元整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50000元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w:t>
            </w:r>
            <w:r>
              <w:rPr>
                <w:rFonts w:hint="default" w:ascii="Times New Roman" w:hAnsi="Times New Roman" w:cs="Times New Roman"/>
                <w:b w:val="0"/>
                <w:bCs w:val="0"/>
                <w:szCs w:val="21"/>
                <w:highlight w:val="none"/>
              </w:rPr>
              <w:t>注</w:t>
            </w:r>
            <w:r>
              <w:rPr>
                <w:rFonts w:hint="eastAsia" w:ascii="Times New Roman" w:hAnsi="Times New Roman" w:cs="Times New Roman"/>
                <w:b w:val="0"/>
                <w:bCs w:val="0"/>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BZJK-2021-081号投标保证金</w:t>
            </w:r>
            <w:r>
              <w:rPr>
                <w:rFonts w:hint="eastAsia" w:ascii="Times New Roman" w:hAnsi="Times New Roman" w:cs="Times New Roman"/>
                <w:b w:val="0"/>
                <w:bCs w:val="0"/>
                <w:szCs w:val="21"/>
                <w:highlight w:val="none"/>
                <w:lang w:val="en-US" w:eastAsia="zh-CN"/>
              </w:rPr>
              <w:t>”</w:t>
            </w:r>
            <w:r>
              <w:rPr>
                <w:rFonts w:hint="default" w:ascii="Times New Roman" w:hAnsi="Times New Roman" w:cs="Times New Roman"/>
                <w:b w:val="0"/>
                <w:bCs w:val="0"/>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招标人名称：亳州建投安天汽车贸易服务有限公司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开标地址：亳州市谯城区药都路1289号亳州交通投资控股集团有限公司8楼会议室（药都大道与希夷大道交叉口东北角8楼）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亳州建投安天汽车贸易服务有限公司120kW充电桩</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081号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无违约行为发生或违约行为已处理的情况下，供货完成且验收合格后返还全部履约保证金（本金无息）。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44974556"/>
      <w:bookmarkStart w:id="17" w:name="_Toc246996975"/>
      <w:bookmarkStart w:id="18" w:name="_Toc246996232"/>
      <w:bookmarkStart w:id="19" w:name="_Toc296602477"/>
      <w:bookmarkStart w:id="20" w:name="_Toc247085747"/>
      <w:bookmarkStart w:id="21" w:name="_Toc152045589"/>
      <w:bookmarkStart w:id="22" w:name="_Toc152042366"/>
      <w:bookmarkStart w:id="23" w:name="_Toc17963260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经评审的投标价相等时，投标报价低的优先；投标报价也相等的，由招标人或其授权的评标委员会自行确定（一般宜采用投票制，少数服从多数）。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152042367"/>
      <w:bookmarkStart w:id="25" w:name="_Toc144974557"/>
      <w:bookmarkStart w:id="26" w:name="_Toc246996976"/>
      <w:bookmarkStart w:id="27" w:name="_Toc246996233"/>
      <w:bookmarkStart w:id="28" w:name="_Toc296602478"/>
      <w:bookmarkStart w:id="29" w:name="_Toc179632608"/>
      <w:bookmarkStart w:id="30" w:name="_Toc152045590"/>
      <w:bookmarkStart w:id="31" w:name="_Toc247085748"/>
      <w:r>
        <w:rPr>
          <w:rFonts w:hint="default" w:ascii="Times New Roman" w:hAnsi="Times New Roman" w:cs="Times New Roman" w:eastAsiaTheme="minorEastAsia"/>
          <w:kern w:val="0"/>
          <w:sz w:val="24"/>
          <w:szCs w:val="24"/>
          <w:highlight w:val="none"/>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79632609"/>
      <w:bookmarkStart w:id="33" w:name="_Toc296602479"/>
      <w:bookmarkStart w:id="34" w:name="_Toc152042368"/>
      <w:bookmarkStart w:id="35" w:name="_Toc152045591"/>
      <w:bookmarkStart w:id="36" w:name="_Toc246996977"/>
      <w:bookmarkStart w:id="37" w:name="_Toc246996234"/>
      <w:bookmarkStart w:id="38" w:name="_Toc144974558"/>
      <w:bookmarkStart w:id="39"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w:t>
      </w:r>
      <w:r>
        <w:rPr>
          <w:rFonts w:hint="default" w:ascii="Times New Roman" w:hAnsi="Times New Roman" w:cs="Times New Roman" w:eastAsiaTheme="minorEastAsia"/>
          <w:kern w:val="0"/>
          <w:sz w:val="24"/>
          <w:szCs w:val="24"/>
          <w:highlight w:val="none"/>
        </w:rPr>
        <w:t>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246996236"/>
      <w:bookmarkStart w:id="41" w:name="_Toc144974560"/>
      <w:bookmarkStart w:id="42" w:name="_Toc152045593"/>
      <w:bookmarkStart w:id="43" w:name="_Toc152042370"/>
      <w:bookmarkStart w:id="44" w:name="_Toc179632611"/>
      <w:bookmarkStart w:id="45" w:name="_Toc246996979"/>
      <w:bookmarkStart w:id="46" w:name="_Toc296602481"/>
      <w:bookmarkStart w:id="47" w:name="_Toc247085751"/>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7085752"/>
      <w:bookmarkStart w:id="49" w:name="_Toc152045594"/>
      <w:bookmarkStart w:id="50" w:name="_Toc246996980"/>
      <w:bookmarkStart w:id="51" w:name="_Toc144974561"/>
      <w:bookmarkStart w:id="52" w:name="_Toc179632612"/>
      <w:bookmarkStart w:id="53" w:name="_Toc246996237"/>
      <w:bookmarkStart w:id="54" w:name="_Toc152042371"/>
      <w:bookmarkStart w:id="55" w:name="_Toc29660248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.1评标委员会</w:t>
      </w:r>
      <w:r>
        <w:rPr>
          <w:rFonts w:hint="eastAsia" w:ascii="Times New Roman" w:hAnsi="Times New Roman" w:cs="Times New Roman"/>
          <w:kern w:val="0"/>
          <w:sz w:val="24"/>
          <w:szCs w:val="24"/>
          <w:highlight w:val="none"/>
          <w:lang w:val="en-US" w:eastAsia="zh-CN"/>
        </w:rPr>
        <w:t>按本章第2.2款规定的评标价格调整方法进行必要的价格调整，并编制“标价比较表”。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5596"/>
      <w:bookmarkStart w:id="57" w:name="_Toc144974563"/>
      <w:bookmarkStart w:id="58" w:name="_Toc246996982"/>
      <w:bookmarkStart w:id="59" w:name="_Toc152042373"/>
      <w:bookmarkStart w:id="60" w:name="_Toc246996239"/>
      <w:bookmarkStart w:id="61" w:name="_Toc179632614"/>
      <w:bookmarkStart w:id="62" w:name="_Toc247085754"/>
      <w:bookmarkStart w:id="63" w:name="_Toc29660248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6996240"/>
      <w:bookmarkStart w:id="65" w:name="_Toc247085755"/>
      <w:bookmarkStart w:id="66" w:name="_Toc152042374"/>
      <w:bookmarkStart w:id="67" w:name="_Toc246996983"/>
      <w:bookmarkStart w:id="68" w:name="_Toc144974564"/>
      <w:bookmarkStart w:id="69" w:name="_Toc179632615"/>
      <w:bookmarkStart w:id="70" w:name="_Toc296602485"/>
      <w:bookmarkStart w:id="71" w:name="_Toc152045597"/>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亳州建投安天汽车贸易服务有限公司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合同签订后，中标人按照招标人订单通知要求，分批次排产、供货，具体付款节点如下：</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1.每批次订单发出后，招标人向中标人支付该批次订单金额20%的预付款；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2.每批次订单充电桩排产、供货完成，并经招标人安装调试完毕后20个工作日内，招标人向中标人支付该批次订单金额的50%；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3.每批次订单充电桩安装调试完毕之日起满1年后20个工作日内，招标人向中标人支付该批次订单金额的20%；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4.余款10%自该批次订单充电桩安装调试完毕之日起满3年后20个工作日内无息付清。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b/>
          <w:color w:val="auto"/>
          <w:sz w:val="44"/>
          <w:szCs w:val="44"/>
          <w:highlight w:val="yellow"/>
          <w:shd w:val="clear" w:color="auto" w:fill="FFFFFF"/>
        </w:rPr>
      </w:pPr>
      <w:r>
        <w:rPr>
          <w:rFonts w:hint="eastAsia" w:ascii="Times New Roman" w:hAnsi="Times New Roman" w:eastAsia="仿宋_GB2312" w:cs="Times New Roman"/>
          <w:sz w:val="28"/>
          <w:szCs w:val="28"/>
          <w:highlight w:val="none"/>
          <w:lang w:val="en-US" w:eastAsia="zh-CN"/>
        </w:rPr>
        <w:t>说明：合同条款及格式由招标人与中标人在不违背招标文件内容和投标文件承诺的条件下友好协商签订。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招标人因业务需要，需采购一批120kW充电桩，暂估采购数量为111台，中标人按招标人订单通知要求供货。</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二、设备需求一览表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52"/>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设备名称</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暂估采购数量</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（台）</w:t>
            </w:r>
          </w:p>
        </w:tc>
        <w:tc>
          <w:tcPr>
            <w:tcW w:w="2852"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120kW一机双枪充电桩</w:t>
            </w:r>
          </w:p>
        </w:tc>
        <w:tc>
          <w:tcPr>
            <w:tcW w:w="170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111</w:t>
            </w:r>
          </w:p>
        </w:tc>
        <w:tc>
          <w:tcPr>
            <w:tcW w:w="2852"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按招标人订单通知要求执行，每批次充电桩排产、供货周期总共不得超出20个工作日，中标人应在订单通知要求时限内完成交货。</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亳州市内，招标人指定地点。</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三、技术性能指标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（一）设备参数及</w:t>
      </w:r>
      <w:r>
        <w:rPr>
          <w:rFonts w:hint="eastAsia" w:ascii="Times New Roman" w:hAnsi="Times New Roman" w:cs="Times New Roman"/>
          <w:kern w:val="0"/>
          <w:sz w:val="24"/>
          <w:szCs w:val="24"/>
          <w:highlight w:val="none"/>
          <w:lang w:val="en-US" w:eastAsia="en-US"/>
        </w:rPr>
        <w:t>规格</w:t>
      </w:r>
      <w:r>
        <w:rPr>
          <w:rFonts w:hint="eastAsia" w:ascii="Times New Roman" w:hAnsi="Times New Roman" w:cs="Times New Roman"/>
          <w:kern w:val="0"/>
          <w:sz w:val="24"/>
          <w:szCs w:val="24"/>
          <w:highlight w:val="none"/>
          <w:lang w:val="en-US" w:eastAsia="zh-CN"/>
        </w:rPr>
        <w:t>如下：</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6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设备名称</w:t>
            </w:r>
          </w:p>
        </w:tc>
        <w:tc>
          <w:tcPr>
            <w:tcW w:w="391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技术参数及规格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120kW直流充电桩双充</w:t>
            </w:r>
          </w:p>
        </w:tc>
        <w:tc>
          <w:tcPr>
            <w:tcW w:w="391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材质：钣金；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功率：120kw；</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单枪最大功率：120KW；</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输出电流：180A；</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交流输入电压：三相 380V（-15%，+15%）AC ；</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IP防护等级：IP54；</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安装方式：落地式安装；</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显示方式：7寸及以上显示屏；</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工作温度：-20℃～+50℃；</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联网方式：3G、4G无线网络传输；</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操作方式：触屏操作、刷卡、扫码、带后台监控查询可统计充电量，可实现充电控制功能；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充电电缆、枪250A充电枪及6m枪线。</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（二）充电桩设备须遵循以下标准：</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2"/>
        <w:gridCol w:w="1981"/>
        <w:gridCol w:w="5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标准号</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1</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29316-2012</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电动汽车充换电设施电能质量技术要求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2</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NB/T 33001-2010</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电动汽车非车载传导式充电技术条件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3</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NB/T 33002-2010</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电动汽车交流充电桩技术条件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4</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NB/T 33008.1-2013</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电动汽车充电设备检验试验规范</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第1部分：非车载充电器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5</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29781-2013</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电动汽车充电站通用要求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6</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 50996-2014</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电动汽车充电站设计规范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7</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29772-2013</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电动汽车电池更换站通用技术要求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8</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NB/T 33004-2013</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电动汽车充换电设施工程施工和竣工验收规范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9</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29318-2012</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电动汽车非车载充电机电能计量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10</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20234.1-2015</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电动汽车传导充电用连接装置</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第1部分：通用要求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11</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GB/T20234.3-2015</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电动汽车传导充电用连接装置</w:t>
            </w: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第3部分：直流充电接口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12</w:t>
            </w:r>
          </w:p>
        </w:tc>
        <w:tc>
          <w:tcPr>
            <w:tcW w:w="1162"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GB/T 27930-2015</w:t>
            </w:r>
          </w:p>
        </w:tc>
        <w:tc>
          <w:tcPr>
            <w:tcW w:w="3448"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lang w:val="en-US" w:eastAsia="zh-CN"/>
              </w:rPr>
              <w:t>电动汽车非车载传导式充电机与电池管理系统之间的通信协议</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w:t>
      </w:r>
      <w:r>
        <w:rPr>
          <w:rFonts w:hint="default" w:ascii="Times New Roman" w:hAnsi="Times New Roman" w:cs="Times New Roman"/>
          <w:kern w:val="0"/>
          <w:sz w:val="24"/>
          <w:szCs w:val="24"/>
          <w:highlight w:val="none"/>
          <w:lang w:val="en-US" w:eastAsia="zh-CN"/>
        </w:rPr>
        <w:t>充电设备的充电功能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充电设备具有为电动汽车安全自动充满电的功能。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充电启动可采用本地手动启动、刷卡启动或手机APP启动。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充电设备支持采用移动端使用状况的查询，便于提前根据充电站使用情况，合理安排充电时间。</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充电方式设定功能，可分为自动控制充电模式和手动设置充电模式两种。</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充电机应能根据BMS充电电压、电流限值动态调整电压、电流实现恒功率充电模式。</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充电模块支持热拔插功能，在其中一个模块故障时，不影响整机工作。</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kern w:val="0"/>
          <w:sz w:val="24"/>
          <w:szCs w:val="24"/>
          <w:highlight w:val="none"/>
          <w:lang w:val="en-US" w:eastAsia="zh-CN"/>
        </w:rPr>
        <w:t>充电设备的保护功能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直流充电机应具有急停功能，即在紧急情况下，可从硬件上切断充电回路；急停回路应设计在交流侧，持续工作电流应小于AC380V/0.5A。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直流充电机在停止充电后输出端应确保无电流输出或回灌。</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应具备交流输入过/欠压保护、直流输出过欠/压保护、设置直流输出限压/限流值、过负荷保护、短路保护、漏电保护防倒灌保护、防雷保护、过热保护、电池反接、电池故障、电源缺相、断电重启等保护功能。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充电过程中，充电连接异常时，直流充电机应立即自动切断输出电源，并告警提示。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应具备充电侧绝缘检测功能。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应在负载紧急跳开的情况下确保不损坏电路和元器件；</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插头与充电接口连接或断开时，充电接口不应带电，并进行连接或断开确认；在充电状态下断开充电插头，充电设备应即时断开相应充电接口的负荷开关，中断充电过程；当充电接口连接异常时，充电设备应立即自动切断相应充电接口的输出电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kern w:val="0"/>
          <w:sz w:val="24"/>
          <w:szCs w:val="24"/>
          <w:highlight w:val="none"/>
          <w:lang w:val="en-US" w:eastAsia="zh-CN"/>
        </w:rPr>
        <w:t>充电设备的计量收费功能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电能计量装置应符合国家计量器具鉴定相关要求，保证电能计量准确性。</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计量收费结算可通过本地计量，平台系统结算。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计量表计满足充电设备对上传速率、规约等要求。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平台可对设备采集电能表电量数据，电量数据与界面显示同步一致。</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kern w:val="0"/>
          <w:sz w:val="24"/>
          <w:szCs w:val="24"/>
          <w:highlight w:val="none"/>
          <w:lang w:val="en-US" w:eastAsia="zh-CN"/>
        </w:rPr>
        <w:t>充电桩的智能功能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充电设备应具备自动检测功能。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充电设备应具备故障报警功能。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直流充电机配置平台联网通讯功能,数据记录与上传功能。主要上传数据项包括充电开始时间、充电结束时间、充电电量、起始soc值、输出电压、输出电流、充电时长、充电设备实时状态（未连接、空闲、充电、预约锁定、故障等）、刷卡信息、电表读数等。</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（七）</w:t>
      </w:r>
      <w:r>
        <w:rPr>
          <w:rFonts w:hint="default" w:ascii="Times New Roman" w:hAnsi="Times New Roman" w:cs="Times New Roman"/>
          <w:kern w:val="0"/>
          <w:sz w:val="24"/>
          <w:szCs w:val="24"/>
          <w:highlight w:val="none"/>
          <w:lang w:val="en-US" w:eastAsia="zh-CN"/>
        </w:rPr>
        <w:t>软件升级功能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设备应具有本地或远程升级功能</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（八）</w:t>
      </w:r>
      <w:r>
        <w:rPr>
          <w:rFonts w:hint="default" w:ascii="Times New Roman" w:hAnsi="Times New Roman" w:cs="Times New Roman"/>
          <w:kern w:val="0"/>
          <w:sz w:val="24"/>
          <w:szCs w:val="24"/>
          <w:highlight w:val="none"/>
          <w:lang w:val="en-US" w:eastAsia="zh-CN"/>
        </w:rPr>
        <w:t>其它要求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充电连接装置</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满足国标GB/T 20234.3-2015电动汽车传导充电用连接装置 第3部分：直流充电接口要求。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充电设备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设备体应外观线条流畅、整体紧凑、简洁时尚，与安装地点周边环境相协调。</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设备体应具备安装2G/3G/4G或有线通信模块，可以与充电服务运营管理系统建立通讯。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设备体内部线束，应排布整齐、规整，标识清楚，捆扎牢固。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设备体内元器件应布局合理，易耗易损元件方便更换。</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设备体安装于户外时，应便于特殊天气条件下的日常维护。</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设备体应采用抗冲击力强、抗老化的材质。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设备体表面涂覆色泽层应均匀光洁，不起泡、不龟裂、不脱落。</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设备体结构设计及安装应具备防盗能力。</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非绝缘材料外壳应可靠接地，结构上应防止操作人员触及带电部件。</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人机交互的操作按键和显示界面应设置在便于人操作和查看的位置。</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通风口要求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各通风口处开百叶窗式通风孔，且加装防尘网或其他装置，以满足防护等级的要求。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防尘网或其它装置应有耐腐蚀性，考虑可替换或方便清理。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指示灯要求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具有红、黄、绿三种颜色指示灯功能，其中：</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红色指示灯表示电源状态，充电机供电正常时亮；</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黄色指示灯表示充电机有故障</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绿色指示灯表示正在充电中</w:t>
      </w:r>
      <w:r>
        <w:rPr>
          <w:rFonts w:hint="eastAsia"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线缆要求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应能保证相应设备顺利安装和便于日常维护操作。</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应配置进出线留的足够空间。</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应具有配线端子标识的位置。</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过线区应预留足够的过线容量以满足直流充电机满配的接线操作要求。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过线区应考虑线缆引入、固定和接地时操作的便利性、可更换性和可扩容性，线缆引入孔处应进行密封，防止水和龃齿类动物进入直流充电机。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提供一定数量的绑扎线配件，方便绑扎线的基本要求。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（九）本项目采购人无需承担该平台所需的服务器等部署资源费。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color w:val="auto"/>
          <w:kern w:val="2"/>
          <w:sz w:val="32"/>
          <w:szCs w:val="32"/>
          <w:lang w:val="en-US" w:eastAsia="zh-CN" w:bidi="ar-SA"/>
        </w:rPr>
      </w:pPr>
      <w:r>
        <w:rPr>
          <w:rFonts w:hint="eastAsia" w:ascii="Times New Roman" w:hAnsi="Times New Roman" w:cs="Times New Roman"/>
          <w:kern w:val="0"/>
          <w:sz w:val="24"/>
          <w:szCs w:val="24"/>
          <w:highlight w:val="none"/>
          <w:lang w:val="en-US" w:eastAsia="zh-CN"/>
        </w:rPr>
        <w:t>提供《T/CEC 102-2016电动汽车充换电服务信息交换》系列标准接口，标准统一。通过互联互通子平台提供的开放接口。支持上级政府监控平台、电子政务平台等数据上报，excel数据格式。</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四、技术服务和质保期服务要求</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1.质保期不得低于</w:t>
      </w:r>
      <w:r>
        <w:rPr>
          <w:rFonts w:hint="eastAsia" w:ascii="Times New Roman" w:hAnsi="Times New Roman" w:cs="Times New Roman"/>
          <w:b/>
          <w:bCs/>
          <w:kern w:val="0"/>
          <w:sz w:val="24"/>
          <w:szCs w:val="24"/>
          <w:highlight w:val="none"/>
          <w:u w:val="single"/>
          <w:lang w:val="en-US" w:eastAsia="zh-CN"/>
        </w:rPr>
        <w:t>8年</w:t>
      </w:r>
      <w:r>
        <w:rPr>
          <w:rFonts w:hint="eastAsia" w:ascii="Times New Roman" w:hAnsi="Times New Roman" w:cs="Times New Roman"/>
          <w:b/>
          <w:bCs/>
          <w:kern w:val="0"/>
          <w:sz w:val="24"/>
          <w:szCs w:val="24"/>
          <w:highlight w:val="none"/>
          <w:lang w:val="en-US" w:eastAsia="zh-CN"/>
        </w:rPr>
        <w:t>，质保期自货到验收合格之日起开始计算；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2.供应商质保期内按季度检查，检查记录每季度交于采购方；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3.供应商应有专业的维修服务队伍，制定出详细售后服务方案、安全管理制度，具备随时响应维修服务能力。</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在收到招标人工作人员反</w:t>
      </w:r>
      <w:bookmarkStart w:id="125" w:name="_GoBack"/>
      <w:bookmarkEnd w:id="125"/>
      <w:r>
        <w:rPr>
          <w:rFonts w:hint="eastAsia" w:ascii="Times New Roman" w:hAnsi="Times New Roman" w:cs="Times New Roman"/>
          <w:kern w:val="0"/>
          <w:sz w:val="24"/>
          <w:szCs w:val="24"/>
          <w:highlight w:val="none"/>
          <w:lang w:val="en-US" w:eastAsia="zh-CN"/>
        </w:rPr>
        <w:t>馈问题后，2小时内做出服务响应，并在8小时内到达维修现场，一般故障在12小时内修复，重大故障在24小时内修复，依据投标文件提供售后服务方案；设备超出质保期的，供应商应按成本费用向招标人提供售后服务。质保期内供应商未能按约提供质保服务的，每逾期一天向招标人承担1000元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4.供应商供货时，应按照招标人发出的采购订单通知进行供货。设备名称、数量、交货期、交货地点等具体信息均以采购订单通知为准。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应商须在收到招标人发出的采购订单后2日内回复，如有异议，供应商须在24小时内书面通知招标人进行确认。若供应商未在约定的时限内回复确认，视为供应商默认此采购订单。供应商未能在约定时间内进行供货，每逾期一天，应向招标人支付订单金额的1%作为违约金，超过5天仍未供货完毕，招标人有权解除合同并要求供应商承担订单金额15%的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5.供应商应保证充电桩设备及时供应，保障招标人生产经营的正常进行，切实为招标人提供快捷可靠的服务；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6.供应商应保证充电桩设备是原厂生产的全新未使用的合格产品，各类指标均符合国家强制性标准、制造商出厂检验标准以及行业标准，且“三证齐全”；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7.充电桩设备的品牌、型号、规格、主要技术指标、质保期等均应详细明确，产品及其附件的铭牌、使用指南、警告指示等应以中文或英文或通用符号表示，且能准确无误反映产品信息；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8.招标人如需要，供应商应能说明充电桩设备的主要技术指标，能提供与指标相对应的在有效期内的检测报告，能提供质量保证承诺、售后服务条款和技术支持等相关材料；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招标人对充电桩设备品种具有自主选择权。合同期内，充电桩设备如出现制造商停产或因其他原因不能正常供货，供应商应以书面形式报告招标人，由招标人确定后重新下发订单，实际采购充电桩设备的数量、规格、型号等均以招标人订单通知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10.供应商应按照合同约定及订单通知要求，准时提供货物及各种技术资料，并负责充电桩设备的包装、运输、技术指导、售后服务等；</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11.充电桩设备的验收分为出厂检验和货到验收，供应商在货物出厂前，应按产品技术标准规定的检验项目和试验方法进行全面检验，必要时招标人可委派工作人员现场鉴证，供应商应随充电桩设备提供以下材料：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（1）制造商提供的出厂检验报告、检验证书；（2）原产地证明；（3）充电桩设备详细的产品说明书、质量合格证书及相关技术资料；（4）包装和装箱的详细情况说明；（5）其他需要提供的通知或说明。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12.供应商无需考虑充电桩设备的安装和调试，但应为招标人提供必要的技术指导和售后服务，以保证充电桩设备的良好运行状态；</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供应商充电桩设备质保期不得低于招标文件中规定的最低质保期限，制造商或国家有更长质保期规定的，应从其规定；在质保期内，供应商充电桩设备出现质量、技术等问题的，供应商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15.供应商如有违反售后服务条款或质量承诺的，招标人有权从其未支付货款中扣除违约金。给招标人造成损失的，供应商同时应承担赔偿责任；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供应商对充电桩设备应以国家或行业标准配送，不得以次充好，不得以副厂生产冒充正厂生产，对质量不合格的产品应实行包退、包换；若因供应商充电桩设备质量问题或以次充好或以副厂生产冒充正厂生产而造成的车辆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17.合同期间，若发现供应商存在以下行为的，招标人有权单方面解除合同，并没收其履约保证金：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（1）2次以上以次充好或以副厂生产冒充正厂生产或质量不合格的；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（2）2次以上供货时间严重超出合同约定或订单通知时限要求的；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（3）其他严重损害招标人利益的行为。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招标人特别提示：</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b/>
          <w:bCs/>
          <w:kern w:val="0"/>
          <w:sz w:val="24"/>
          <w:szCs w:val="24"/>
          <w:highlight w:val="none"/>
          <w:lang w:val="en-US" w:eastAsia="zh-CN"/>
        </w:rPr>
        <w:t>招标人不对合同期间设备的采购数量做任何承诺，暂估采购数量仅作参考，如合同期间设备的采购数量不足111台或采购数量差距较大，中标人不得以此为由调整设备单价，招标人对中标人不承担任何违约责任。</w:t>
      </w: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44974856"/>
      <w:bookmarkStart w:id="73" w:name="_Toc300835209"/>
      <w:bookmarkStart w:id="74" w:name="_Toc247527827"/>
      <w:bookmarkStart w:id="75" w:name="_Toc247514246"/>
      <w:bookmarkStart w:id="76" w:name="_Toc152045787"/>
      <w:bookmarkStart w:id="77" w:name="_Toc15204257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300835210"/>
      <w:bookmarkStart w:id="79" w:name="_Toc247527828"/>
      <w:bookmarkStart w:id="80" w:name="_Toc144974857"/>
      <w:bookmarkStart w:id="81" w:name="_Toc152042577"/>
      <w:bookmarkStart w:id="82" w:name="_Toc152045788"/>
      <w:bookmarkStart w:id="83" w:name="_Toc247514247"/>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元每台</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元/台的固定单价（其中，增值税税率为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）完成本项目投标设备的供货、包装、运输、售后服务、技术支持等工作。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300835213"/>
      <w:bookmarkStart w:id="85" w:name="_Toc152042580"/>
      <w:bookmarkStart w:id="86" w:name="_Toc144974860"/>
      <w:bookmarkStart w:id="87" w:name="_Toc152045791"/>
      <w:bookmarkStart w:id="88" w:name="_Toc247527831"/>
      <w:bookmarkStart w:id="89" w:name="_Toc247514283"/>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300835214"/>
      <w:bookmarkStart w:id="91" w:name="_Toc152045792"/>
      <w:bookmarkStart w:id="92" w:name="_Toc152042581"/>
      <w:bookmarkStart w:id="93" w:name="_Toc144974861"/>
      <w:bookmarkStart w:id="94" w:name="_Toc247514284"/>
      <w:bookmarkStart w:id="95" w:name="_Toc247527832"/>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144974862"/>
      <w:bookmarkStart w:id="97" w:name="_Toc247527834"/>
      <w:bookmarkStart w:id="98" w:name="_Toc247514286"/>
      <w:bookmarkStart w:id="99" w:name="_Toc152045794"/>
      <w:bookmarkStart w:id="100" w:name="_Toc300835216"/>
      <w:bookmarkStart w:id="101"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296602614"/>
      <w:bookmarkStart w:id="104" w:name="_Toc152042592"/>
      <w:bookmarkStart w:id="105" w:name="_Toc144974871"/>
      <w:bookmarkStart w:id="106" w:name="_Toc246997112"/>
      <w:bookmarkStart w:id="107" w:name="_Toc247085887"/>
      <w:bookmarkStart w:id="108" w:name="_Toc152045803"/>
      <w:bookmarkStart w:id="109" w:name="_Toc246996369"/>
      <w:bookmarkStart w:id="110" w:name="_Toc179632823"/>
      <w:bookmarkStart w:id="111" w:name="_Toc247527848"/>
      <w:bookmarkStart w:id="112" w:name="_Toc152045808"/>
      <w:bookmarkStart w:id="113" w:name="_Toc152042597"/>
      <w:bookmarkStart w:id="114" w:name="_Toc247514300"/>
      <w:bookmarkStart w:id="115" w:name="_Toc300835224"/>
      <w:bookmarkStart w:id="116" w:name="_Toc144974876"/>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如果投标人须知第1.4.1项对投标设备制造商的资质提出了要求，投标人应根据投标人须知第3.5.1项的要求在本表后附相关资质证书复印件。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的业绩的，投标人应按照上表的格式提供投标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“近年完成的类似项目情况表”应附合同协议书或设备进场验收证书等的复印件，具体时间要求见投标人须知前附表。每张表格只填写一个项目，并标明序号。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附：3.5.5 “近年发生的诉讼及仲裁情况”应说明投标人败诉的设备买卖合同的相关情况，并附法院或仲裁机构作出的判决、裁决等有关法律文书复印件，具体时间要求见投标人须知前附表。</w:t>
      </w:r>
    </w:p>
    <w:p>
      <w:pPr>
        <w:spacing w:line="440" w:lineRule="exact"/>
        <w:ind w:firstLine="420" w:firstLineChars="200"/>
        <w:rPr>
          <w:rFonts w:hint="eastAsia" w:ascii="Times New Roman" w:hAnsi="Times New Roman"/>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制造商授权书（投标人为代理经销商的）</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注：投标人为代理经销商的，须提供投标产品制造商有效期内的授权书复印件。</w:t>
      </w: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247514305"/>
      <w:bookmarkStart w:id="118" w:name="_Toc247527853"/>
      <w:bookmarkStart w:id="119" w:name="_Toc247530162"/>
      <w:bookmarkStart w:id="120" w:name="_Toc144974881"/>
      <w:bookmarkStart w:id="121" w:name="_Toc152042602"/>
      <w:bookmarkStart w:id="122" w:name="_Toc152045813"/>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271821942"/>
      <w:bookmarkStart w:id="124"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61C0"/>
    <w:rsid w:val="00473419"/>
    <w:rsid w:val="004B7444"/>
    <w:rsid w:val="004F72B3"/>
    <w:rsid w:val="00733B0B"/>
    <w:rsid w:val="00746178"/>
    <w:rsid w:val="00764376"/>
    <w:rsid w:val="00796B76"/>
    <w:rsid w:val="00850CC0"/>
    <w:rsid w:val="008A465F"/>
    <w:rsid w:val="00907037"/>
    <w:rsid w:val="00932A87"/>
    <w:rsid w:val="00A718A6"/>
    <w:rsid w:val="00B00F2F"/>
    <w:rsid w:val="00B07197"/>
    <w:rsid w:val="00B67F5D"/>
    <w:rsid w:val="00B7173A"/>
    <w:rsid w:val="00BC5039"/>
    <w:rsid w:val="00C46955"/>
    <w:rsid w:val="00C81162"/>
    <w:rsid w:val="00CB6168"/>
    <w:rsid w:val="00D16FD1"/>
    <w:rsid w:val="00E431F7"/>
    <w:rsid w:val="00F26837"/>
    <w:rsid w:val="00FF308E"/>
    <w:rsid w:val="01131AEE"/>
    <w:rsid w:val="011D0233"/>
    <w:rsid w:val="011E6004"/>
    <w:rsid w:val="01265F82"/>
    <w:rsid w:val="0145105E"/>
    <w:rsid w:val="01477ECF"/>
    <w:rsid w:val="015366DE"/>
    <w:rsid w:val="017D6531"/>
    <w:rsid w:val="01891D75"/>
    <w:rsid w:val="019846E3"/>
    <w:rsid w:val="019A0D37"/>
    <w:rsid w:val="019B4B55"/>
    <w:rsid w:val="01AC09B9"/>
    <w:rsid w:val="01BC6192"/>
    <w:rsid w:val="01BF5196"/>
    <w:rsid w:val="01CB0CDF"/>
    <w:rsid w:val="01CD2334"/>
    <w:rsid w:val="01E140D3"/>
    <w:rsid w:val="01F16263"/>
    <w:rsid w:val="01F3508C"/>
    <w:rsid w:val="01FB5FA7"/>
    <w:rsid w:val="02016132"/>
    <w:rsid w:val="020333FC"/>
    <w:rsid w:val="020E2BF6"/>
    <w:rsid w:val="021323E7"/>
    <w:rsid w:val="021D348F"/>
    <w:rsid w:val="022C33C4"/>
    <w:rsid w:val="02562B11"/>
    <w:rsid w:val="026E5FAB"/>
    <w:rsid w:val="02983D41"/>
    <w:rsid w:val="02A31129"/>
    <w:rsid w:val="02A46690"/>
    <w:rsid w:val="02AA329A"/>
    <w:rsid w:val="02AC508C"/>
    <w:rsid w:val="02BE075F"/>
    <w:rsid w:val="02C62A0C"/>
    <w:rsid w:val="02D15F15"/>
    <w:rsid w:val="02F4317E"/>
    <w:rsid w:val="03067649"/>
    <w:rsid w:val="03096B5A"/>
    <w:rsid w:val="0324584F"/>
    <w:rsid w:val="032652C7"/>
    <w:rsid w:val="032B6D9E"/>
    <w:rsid w:val="033964DC"/>
    <w:rsid w:val="035021B2"/>
    <w:rsid w:val="03696450"/>
    <w:rsid w:val="03850890"/>
    <w:rsid w:val="038A58DF"/>
    <w:rsid w:val="038E65F9"/>
    <w:rsid w:val="03A15A32"/>
    <w:rsid w:val="03BD28F2"/>
    <w:rsid w:val="03C10800"/>
    <w:rsid w:val="03C96DCC"/>
    <w:rsid w:val="03D5179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154C"/>
    <w:rsid w:val="04A33316"/>
    <w:rsid w:val="04A52387"/>
    <w:rsid w:val="04B54547"/>
    <w:rsid w:val="04B82A03"/>
    <w:rsid w:val="04CD15E8"/>
    <w:rsid w:val="04CF4810"/>
    <w:rsid w:val="04D36D79"/>
    <w:rsid w:val="04D63FDF"/>
    <w:rsid w:val="04EB08D2"/>
    <w:rsid w:val="04EB22D1"/>
    <w:rsid w:val="04EC7DA2"/>
    <w:rsid w:val="04FA424D"/>
    <w:rsid w:val="050252F6"/>
    <w:rsid w:val="054E2C0C"/>
    <w:rsid w:val="055538EA"/>
    <w:rsid w:val="055625ED"/>
    <w:rsid w:val="0572490A"/>
    <w:rsid w:val="057E3D65"/>
    <w:rsid w:val="058253F2"/>
    <w:rsid w:val="05872EB9"/>
    <w:rsid w:val="058A38A2"/>
    <w:rsid w:val="05933026"/>
    <w:rsid w:val="05AB5E10"/>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18614B"/>
    <w:rsid w:val="07341382"/>
    <w:rsid w:val="07351836"/>
    <w:rsid w:val="074267A8"/>
    <w:rsid w:val="074A7C93"/>
    <w:rsid w:val="074F5269"/>
    <w:rsid w:val="075A7F62"/>
    <w:rsid w:val="07666E00"/>
    <w:rsid w:val="076F1E37"/>
    <w:rsid w:val="07723470"/>
    <w:rsid w:val="077D387F"/>
    <w:rsid w:val="078A5688"/>
    <w:rsid w:val="07962EAB"/>
    <w:rsid w:val="07972327"/>
    <w:rsid w:val="07A30A2F"/>
    <w:rsid w:val="07A526A3"/>
    <w:rsid w:val="07A85930"/>
    <w:rsid w:val="07B16EC0"/>
    <w:rsid w:val="07E80040"/>
    <w:rsid w:val="07EE56D8"/>
    <w:rsid w:val="08061D4D"/>
    <w:rsid w:val="08135F8A"/>
    <w:rsid w:val="081A64E8"/>
    <w:rsid w:val="081C6FE3"/>
    <w:rsid w:val="081F6BB9"/>
    <w:rsid w:val="0830130B"/>
    <w:rsid w:val="083726B7"/>
    <w:rsid w:val="083815F7"/>
    <w:rsid w:val="0838660F"/>
    <w:rsid w:val="08390843"/>
    <w:rsid w:val="0844736D"/>
    <w:rsid w:val="08506F65"/>
    <w:rsid w:val="0851313C"/>
    <w:rsid w:val="08554A0D"/>
    <w:rsid w:val="08563EE1"/>
    <w:rsid w:val="085A456E"/>
    <w:rsid w:val="08666878"/>
    <w:rsid w:val="086D3DA1"/>
    <w:rsid w:val="08774BE1"/>
    <w:rsid w:val="088E15B2"/>
    <w:rsid w:val="088F5820"/>
    <w:rsid w:val="08903B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B4112"/>
    <w:rsid w:val="09A71C3D"/>
    <w:rsid w:val="09A7470B"/>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2C6D71"/>
    <w:rsid w:val="0A3B332D"/>
    <w:rsid w:val="0A3F6135"/>
    <w:rsid w:val="0A4A4D09"/>
    <w:rsid w:val="0A4D21A5"/>
    <w:rsid w:val="0A500304"/>
    <w:rsid w:val="0A5234C1"/>
    <w:rsid w:val="0A544005"/>
    <w:rsid w:val="0A593937"/>
    <w:rsid w:val="0A605FF5"/>
    <w:rsid w:val="0A704DEE"/>
    <w:rsid w:val="0A8B5261"/>
    <w:rsid w:val="0A8E5075"/>
    <w:rsid w:val="0A9001DC"/>
    <w:rsid w:val="0A99152D"/>
    <w:rsid w:val="0AA913FB"/>
    <w:rsid w:val="0AAE3240"/>
    <w:rsid w:val="0AAE6B76"/>
    <w:rsid w:val="0AB37F43"/>
    <w:rsid w:val="0AB930A2"/>
    <w:rsid w:val="0AC252CC"/>
    <w:rsid w:val="0ACF2B74"/>
    <w:rsid w:val="0AD1197E"/>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91D46"/>
    <w:rsid w:val="0B9E2A8E"/>
    <w:rsid w:val="0B9F686D"/>
    <w:rsid w:val="0BB82A2B"/>
    <w:rsid w:val="0BC67521"/>
    <w:rsid w:val="0BC817F0"/>
    <w:rsid w:val="0BCC1E59"/>
    <w:rsid w:val="0BD14FD3"/>
    <w:rsid w:val="0BDF430E"/>
    <w:rsid w:val="0BFC5A30"/>
    <w:rsid w:val="0C0C4BE7"/>
    <w:rsid w:val="0C110CA2"/>
    <w:rsid w:val="0C122C92"/>
    <w:rsid w:val="0C12441A"/>
    <w:rsid w:val="0C175AC8"/>
    <w:rsid w:val="0C364F9E"/>
    <w:rsid w:val="0C41302A"/>
    <w:rsid w:val="0C4B5C96"/>
    <w:rsid w:val="0C510762"/>
    <w:rsid w:val="0C5A7B2D"/>
    <w:rsid w:val="0C770FC2"/>
    <w:rsid w:val="0C7715CE"/>
    <w:rsid w:val="0C773477"/>
    <w:rsid w:val="0C774ACE"/>
    <w:rsid w:val="0C7B6074"/>
    <w:rsid w:val="0C905D65"/>
    <w:rsid w:val="0C9F113B"/>
    <w:rsid w:val="0CAF0053"/>
    <w:rsid w:val="0CBF26F8"/>
    <w:rsid w:val="0CD3448B"/>
    <w:rsid w:val="0CD37662"/>
    <w:rsid w:val="0CF072F3"/>
    <w:rsid w:val="0D120BE3"/>
    <w:rsid w:val="0D195E8D"/>
    <w:rsid w:val="0D2129EA"/>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07C55"/>
    <w:rsid w:val="0DC57869"/>
    <w:rsid w:val="0DD027B8"/>
    <w:rsid w:val="0DD331D8"/>
    <w:rsid w:val="0DDB677F"/>
    <w:rsid w:val="0DE90B73"/>
    <w:rsid w:val="0E05197A"/>
    <w:rsid w:val="0E093A81"/>
    <w:rsid w:val="0E1201C4"/>
    <w:rsid w:val="0E22517F"/>
    <w:rsid w:val="0E233005"/>
    <w:rsid w:val="0E3C08A3"/>
    <w:rsid w:val="0E493D37"/>
    <w:rsid w:val="0E583022"/>
    <w:rsid w:val="0E5C46C9"/>
    <w:rsid w:val="0E62402D"/>
    <w:rsid w:val="0E626142"/>
    <w:rsid w:val="0E6B0EF8"/>
    <w:rsid w:val="0E6D2ED0"/>
    <w:rsid w:val="0E6D3EE4"/>
    <w:rsid w:val="0E73304D"/>
    <w:rsid w:val="0E766E25"/>
    <w:rsid w:val="0E8168AC"/>
    <w:rsid w:val="0E833D4A"/>
    <w:rsid w:val="0E92031F"/>
    <w:rsid w:val="0E9601D9"/>
    <w:rsid w:val="0E9931C4"/>
    <w:rsid w:val="0EA42AC6"/>
    <w:rsid w:val="0EAE6C58"/>
    <w:rsid w:val="0EB07759"/>
    <w:rsid w:val="0EBD5C4C"/>
    <w:rsid w:val="0ECF5409"/>
    <w:rsid w:val="0EDF4D5E"/>
    <w:rsid w:val="0EF860F0"/>
    <w:rsid w:val="0F024085"/>
    <w:rsid w:val="0F1438EF"/>
    <w:rsid w:val="0F1C7869"/>
    <w:rsid w:val="0F2B29EE"/>
    <w:rsid w:val="0F463825"/>
    <w:rsid w:val="0F4B0F6A"/>
    <w:rsid w:val="0F575798"/>
    <w:rsid w:val="0F5F0514"/>
    <w:rsid w:val="0F5F5CB1"/>
    <w:rsid w:val="0F6D192D"/>
    <w:rsid w:val="0F6E4AA0"/>
    <w:rsid w:val="0F806C8C"/>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7D2B66"/>
    <w:rsid w:val="108A23D3"/>
    <w:rsid w:val="108D2CE2"/>
    <w:rsid w:val="108E687D"/>
    <w:rsid w:val="1095135B"/>
    <w:rsid w:val="109B52A8"/>
    <w:rsid w:val="10A46852"/>
    <w:rsid w:val="10B2419D"/>
    <w:rsid w:val="10D35E97"/>
    <w:rsid w:val="10D8148A"/>
    <w:rsid w:val="10F501DE"/>
    <w:rsid w:val="10FC5CA5"/>
    <w:rsid w:val="11114551"/>
    <w:rsid w:val="112269D1"/>
    <w:rsid w:val="112B24A5"/>
    <w:rsid w:val="11356135"/>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11B2B"/>
    <w:rsid w:val="11E2334D"/>
    <w:rsid w:val="11EA25BA"/>
    <w:rsid w:val="11FC3F3B"/>
    <w:rsid w:val="11FD41F5"/>
    <w:rsid w:val="11FE456B"/>
    <w:rsid w:val="120A72E0"/>
    <w:rsid w:val="12363204"/>
    <w:rsid w:val="1237305E"/>
    <w:rsid w:val="124864C6"/>
    <w:rsid w:val="124D3BAD"/>
    <w:rsid w:val="1255481A"/>
    <w:rsid w:val="125A52C4"/>
    <w:rsid w:val="12655D96"/>
    <w:rsid w:val="126E70A7"/>
    <w:rsid w:val="127D7FE7"/>
    <w:rsid w:val="1288540A"/>
    <w:rsid w:val="128E3C38"/>
    <w:rsid w:val="12942106"/>
    <w:rsid w:val="12981122"/>
    <w:rsid w:val="129E250A"/>
    <w:rsid w:val="12B541AB"/>
    <w:rsid w:val="12BF2922"/>
    <w:rsid w:val="12C942C8"/>
    <w:rsid w:val="12DC5F5E"/>
    <w:rsid w:val="12DC7F8C"/>
    <w:rsid w:val="12E2251E"/>
    <w:rsid w:val="12E82A0B"/>
    <w:rsid w:val="12E8475C"/>
    <w:rsid w:val="12EB2C23"/>
    <w:rsid w:val="13147132"/>
    <w:rsid w:val="131873D2"/>
    <w:rsid w:val="131C5459"/>
    <w:rsid w:val="13212B64"/>
    <w:rsid w:val="13222463"/>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939B1"/>
    <w:rsid w:val="13AF7657"/>
    <w:rsid w:val="13C25262"/>
    <w:rsid w:val="13C96E69"/>
    <w:rsid w:val="13CB17E0"/>
    <w:rsid w:val="13D0213F"/>
    <w:rsid w:val="13D35238"/>
    <w:rsid w:val="13D81B1F"/>
    <w:rsid w:val="13EB35A8"/>
    <w:rsid w:val="13ED6E9B"/>
    <w:rsid w:val="14061B66"/>
    <w:rsid w:val="14197944"/>
    <w:rsid w:val="142B5FE2"/>
    <w:rsid w:val="142C3159"/>
    <w:rsid w:val="14542872"/>
    <w:rsid w:val="146E765F"/>
    <w:rsid w:val="147E2423"/>
    <w:rsid w:val="1487273A"/>
    <w:rsid w:val="148C28CB"/>
    <w:rsid w:val="14944440"/>
    <w:rsid w:val="14A059A0"/>
    <w:rsid w:val="14AE552E"/>
    <w:rsid w:val="14B87DF7"/>
    <w:rsid w:val="14B97B05"/>
    <w:rsid w:val="14BC41F4"/>
    <w:rsid w:val="14C65921"/>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82F40"/>
    <w:rsid w:val="154D47EE"/>
    <w:rsid w:val="154F1076"/>
    <w:rsid w:val="15631036"/>
    <w:rsid w:val="158374C1"/>
    <w:rsid w:val="158929C5"/>
    <w:rsid w:val="15A62ECC"/>
    <w:rsid w:val="15B14179"/>
    <w:rsid w:val="15BB515A"/>
    <w:rsid w:val="15C516BD"/>
    <w:rsid w:val="15E30544"/>
    <w:rsid w:val="15EA1C06"/>
    <w:rsid w:val="15EA2298"/>
    <w:rsid w:val="16073D5E"/>
    <w:rsid w:val="160F10D3"/>
    <w:rsid w:val="164A6778"/>
    <w:rsid w:val="1655144A"/>
    <w:rsid w:val="1657571E"/>
    <w:rsid w:val="166266B1"/>
    <w:rsid w:val="16676A71"/>
    <w:rsid w:val="166A29CC"/>
    <w:rsid w:val="16822D4F"/>
    <w:rsid w:val="16A27192"/>
    <w:rsid w:val="16AE5D39"/>
    <w:rsid w:val="16C724D4"/>
    <w:rsid w:val="16D411E7"/>
    <w:rsid w:val="16F07A78"/>
    <w:rsid w:val="170756D4"/>
    <w:rsid w:val="170D1CAA"/>
    <w:rsid w:val="170F4587"/>
    <w:rsid w:val="171C6910"/>
    <w:rsid w:val="171D0CEC"/>
    <w:rsid w:val="172C7D14"/>
    <w:rsid w:val="176115DC"/>
    <w:rsid w:val="176D7525"/>
    <w:rsid w:val="17824660"/>
    <w:rsid w:val="178426D4"/>
    <w:rsid w:val="178A7F7B"/>
    <w:rsid w:val="178D4F75"/>
    <w:rsid w:val="178F2FF8"/>
    <w:rsid w:val="179121FE"/>
    <w:rsid w:val="17915931"/>
    <w:rsid w:val="17A95D2F"/>
    <w:rsid w:val="17AE37BE"/>
    <w:rsid w:val="17BB073A"/>
    <w:rsid w:val="17BE4FC8"/>
    <w:rsid w:val="17C24576"/>
    <w:rsid w:val="17C41ABF"/>
    <w:rsid w:val="17CB69C5"/>
    <w:rsid w:val="17E0196B"/>
    <w:rsid w:val="17E073C0"/>
    <w:rsid w:val="17E8224D"/>
    <w:rsid w:val="17F066E3"/>
    <w:rsid w:val="18175D56"/>
    <w:rsid w:val="18276B10"/>
    <w:rsid w:val="18341AA2"/>
    <w:rsid w:val="183C0E63"/>
    <w:rsid w:val="185D3DF4"/>
    <w:rsid w:val="18645653"/>
    <w:rsid w:val="187964F0"/>
    <w:rsid w:val="189B5F22"/>
    <w:rsid w:val="18A70256"/>
    <w:rsid w:val="18A944F8"/>
    <w:rsid w:val="18B117A1"/>
    <w:rsid w:val="18B30663"/>
    <w:rsid w:val="18B73074"/>
    <w:rsid w:val="18CA061B"/>
    <w:rsid w:val="18DA76F1"/>
    <w:rsid w:val="18E26844"/>
    <w:rsid w:val="18E54122"/>
    <w:rsid w:val="19034C2D"/>
    <w:rsid w:val="19117ED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975CE"/>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4D4CED"/>
    <w:rsid w:val="1A744BB1"/>
    <w:rsid w:val="1A797469"/>
    <w:rsid w:val="1A8850B8"/>
    <w:rsid w:val="1A8A0E9E"/>
    <w:rsid w:val="1AAB4E9C"/>
    <w:rsid w:val="1AC079CF"/>
    <w:rsid w:val="1AD16359"/>
    <w:rsid w:val="1ADB0B95"/>
    <w:rsid w:val="1AEC3C17"/>
    <w:rsid w:val="1AF07928"/>
    <w:rsid w:val="1AF80851"/>
    <w:rsid w:val="1AF851FC"/>
    <w:rsid w:val="1AF92C34"/>
    <w:rsid w:val="1B0361BC"/>
    <w:rsid w:val="1B262D26"/>
    <w:rsid w:val="1B2670F4"/>
    <w:rsid w:val="1B296C16"/>
    <w:rsid w:val="1B2D1E19"/>
    <w:rsid w:val="1B2D7FD6"/>
    <w:rsid w:val="1B2F6320"/>
    <w:rsid w:val="1B3A5220"/>
    <w:rsid w:val="1B3B258E"/>
    <w:rsid w:val="1B652C95"/>
    <w:rsid w:val="1B70155F"/>
    <w:rsid w:val="1B723039"/>
    <w:rsid w:val="1B7700FA"/>
    <w:rsid w:val="1B894EBC"/>
    <w:rsid w:val="1B8C1172"/>
    <w:rsid w:val="1B9269B7"/>
    <w:rsid w:val="1B931003"/>
    <w:rsid w:val="1BAA438A"/>
    <w:rsid w:val="1BB12BB2"/>
    <w:rsid w:val="1BCE49E9"/>
    <w:rsid w:val="1BD12722"/>
    <w:rsid w:val="1BD15865"/>
    <w:rsid w:val="1BDF24E0"/>
    <w:rsid w:val="1BE90199"/>
    <w:rsid w:val="1BED6FC0"/>
    <w:rsid w:val="1BFE7E24"/>
    <w:rsid w:val="1C044BD1"/>
    <w:rsid w:val="1C100B6A"/>
    <w:rsid w:val="1C1B25E3"/>
    <w:rsid w:val="1C2075D6"/>
    <w:rsid w:val="1C2B6CB4"/>
    <w:rsid w:val="1C36072A"/>
    <w:rsid w:val="1C3774BA"/>
    <w:rsid w:val="1C4C1274"/>
    <w:rsid w:val="1C5D4617"/>
    <w:rsid w:val="1C5D5F8B"/>
    <w:rsid w:val="1C637E71"/>
    <w:rsid w:val="1C6D42E1"/>
    <w:rsid w:val="1C6E241C"/>
    <w:rsid w:val="1C763028"/>
    <w:rsid w:val="1C781F1C"/>
    <w:rsid w:val="1C7A099F"/>
    <w:rsid w:val="1C855634"/>
    <w:rsid w:val="1C9C2788"/>
    <w:rsid w:val="1CA13101"/>
    <w:rsid w:val="1CAF1A9A"/>
    <w:rsid w:val="1CB07DF9"/>
    <w:rsid w:val="1CBC5FD5"/>
    <w:rsid w:val="1CC3681B"/>
    <w:rsid w:val="1CC7761E"/>
    <w:rsid w:val="1CD143D0"/>
    <w:rsid w:val="1CED7BE0"/>
    <w:rsid w:val="1CF251D3"/>
    <w:rsid w:val="1CFF3217"/>
    <w:rsid w:val="1D0115CB"/>
    <w:rsid w:val="1D0B4961"/>
    <w:rsid w:val="1D0C3E62"/>
    <w:rsid w:val="1D1D0D81"/>
    <w:rsid w:val="1D4E3F98"/>
    <w:rsid w:val="1D576A44"/>
    <w:rsid w:val="1D5835F0"/>
    <w:rsid w:val="1D5D4990"/>
    <w:rsid w:val="1D5D57EA"/>
    <w:rsid w:val="1D6539B3"/>
    <w:rsid w:val="1D794ACF"/>
    <w:rsid w:val="1D7B6C7A"/>
    <w:rsid w:val="1D8C5045"/>
    <w:rsid w:val="1D9244F8"/>
    <w:rsid w:val="1D931CEA"/>
    <w:rsid w:val="1DA0794B"/>
    <w:rsid w:val="1DB82722"/>
    <w:rsid w:val="1DBE3F48"/>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717518"/>
    <w:rsid w:val="1E7554BA"/>
    <w:rsid w:val="1E927A94"/>
    <w:rsid w:val="1EA573D8"/>
    <w:rsid w:val="1EAB5025"/>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351C4"/>
    <w:rsid w:val="1F560579"/>
    <w:rsid w:val="1F5D00BF"/>
    <w:rsid w:val="1F640255"/>
    <w:rsid w:val="1F671677"/>
    <w:rsid w:val="1F7073D9"/>
    <w:rsid w:val="1F722047"/>
    <w:rsid w:val="1F754492"/>
    <w:rsid w:val="1F904945"/>
    <w:rsid w:val="1F9E44D6"/>
    <w:rsid w:val="1FA0617B"/>
    <w:rsid w:val="1FAA6A2E"/>
    <w:rsid w:val="1FAD28B9"/>
    <w:rsid w:val="1FC11059"/>
    <w:rsid w:val="1FC2366D"/>
    <w:rsid w:val="1FD41A29"/>
    <w:rsid w:val="1FD608B1"/>
    <w:rsid w:val="1FE570E2"/>
    <w:rsid w:val="1FE7673E"/>
    <w:rsid w:val="1FF35E32"/>
    <w:rsid w:val="200E38F2"/>
    <w:rsid w:val="20151B0B"/>
    <w:rsid w:val="20190F03"/>
    <w:rsid w:val="201E585F"/>
    <w:rsid w:val="20207229"/>
    <w:rsid w:val="203A047D"/>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E5E99"/>
    <w:rsid w:val="20B0411F"/>
    <w:rsid w:val="20B55872"/>
    <w:rsid w:val="20D658C9"/>
    <w:rsid w:val="20D9162C"/>
    <w:rsid w:val="20D95B5B"/>
    <w:rsid w:val="20DC2416"/>
    <w:rsid w:val="20E1625B"/>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4E5B76"/>
    <w:rsid w:val="21502326"/>
    <w:rsid w:val="2153567F"/>
    <w:rsid w:val="217422B6"/>
    <w:rsid w:val="217D6270"/>
    <w:rsid w:val="2188758A"/>
    <w:rsid w:val="218D2ED7"/>
    <w:rsid w:val="21927CFA"/>
    <w:rsid w:val="2198365C"/>
    <w:rsid w:val="219E60F8"/>
    <w:rsid w:val="21A25EE6"/>
    <w:rsid w:val="21A61686"/>
    <w:rsid w:val="21C13A32"/>
    <w:rsid w:val="21D660F7"/>
    <w:rsid w:val="21EE31A8"/>
    <w:rsid w:val="21EF2288"/>
    <w:rsid w:val="220940EA"/>
    <w:rsid w:val="220A4BCF"/>
    <w:rsid w:val="220C15D9"/>
    <w:rsid w:val="220D3E48"/>
    <w:rsid w:val="221E15AC"/>
    <w:rsid w:val="22225038"/>
    <w:rsid w:val="22270787"/>
    <w:rsid w:val="222F6934"/>
    <w:rsid w:val="223C4742"/>
    <w:rsid w:val="224D73DD"/>
    <w:rsid w:val="22592601"/>
    <w:rsid w:val="225F6B03"/>
    <w:rsid w:val="2266337A"/>
    <w:rsid w:val="226D7B83"/>
    <w:rsid w:val="2293123C"/>
    <w:rsid w:val="22A570EC"/>
    <w:rsid w:val="22A80FFA"/>
    <w:rsid w:val="22B673DE"/>
    <w:rsid w:val="22B70712"/>
    <w:rsid w:val="22D43243"/>
    <w:rsid w:val="22D704E6"/>
    <w:rsid w:val="22EC6D0B"/>
    <w:rsid w:val="23082251"/>
    <w:rsid w:val="23146AE4"/>
    <w:rsid w:val="232E56FD"/>
    <w:rsid w:val="233F5F96"/>
    <w:rsid w:val="235B2F11"/>
    <w:rsid w:val="235F4D23"/>
    <w:rsid w:val="236D4028"/>
    <w:rsid w:val="23713153"/>
    <w:rsid w:val="237A75E1"/>
    <w:rsid w:val="2383525F"/>
    <w:rsid w:val="238A4DFC"/>
    <w:rsid w:val="23AD6C67"/>
    <w:rsid w:val="23B04AEE"/>
    <w:rsid w:val="23CA7A4D"/>
    <w:rsid w:val="23DD21F3"/>
    <w:rsid w:val="23DF7B34"/>
    <w:rsid w:val="240C05DA"/>
    <w:rsid w:val="240F2472"/>
    <w:rsid w:val="241C2547"/>
    <w:rsid w:val="24226CC5"/>
    <w:rsid w:val="24312A4A"/>
    <w:rsid w:val="243C314E"/>
    <w:rsid w:val="24423A22"/>
    <w:rsid w:val="24480D58"/>
    <w:rsid w:val="244A5E9A"/>
    <w:rsid w:val="244C166A"/>
    <w:rsid w:val="244C4BB8"/>
    <w:rsid w:val="24691193"/>
    <w:rsid w:val="246C3A46"/>
    <w:rsid w:val="246F1555"/>
    <w:rsid w:val="247152E7"/>
    <w:rsid w:val="24803A42"/>
    <w:rsid w:val="24881DAE"/>
    <w:rsid w:val="248F4E23"/>
    <w:rsid w:val="24914E03"/>
    <w:rsid w:val="249F118E"/>
    <w:rsid w:val="24AD4DA6"/>
    <w:rsid w:val="24BC7675"/>
    <w:rsid w:val="24D8477B"/>
    <w:rsid w:val="24E04616"/>
    <w:rsid w:val="24FF7718"/>
    <w:rsid w:val="25096088"/>
    <w:rsid w:val="251A7612"/>
    <w:rsid w:val="251D30D9"/>
    <w:rsid w:val="25237A22"/>
    <w:rsid w:val="25285AE1"/>
    <w:rsid w:val="252E0774"/>
    <w:rsid w:val="253605E9"/>
    <w:rsid w:val="25481BCE"/>
    <w:rsid w:val="254E3439"/>
    <w:rsid w:val="25526483"/>
    <w:rsid w:val="255453E5"/>
    <w:rsid w:val="255D36DD"/>
    <w:rsid w:val="25637664"/>
    <w:rsid w:val="256A7F07"/>
    <w:rsid w:val="256D2AC2"/>
    <w:rsid w:val="25812F8D"/>
    <w:rsid w:val="25814DB7"/>
    <w:rsid w:val="25824959"/>
    <w:rsid w:val="258377AB"/>
    <w:rsid w:val="25987A23"/>
    <w:rsid w:val="259C643A"/>
    <w:rsid w:val="25A53162"/>
    <w:rsid w:val="25B23EB9"/>
    <w:rsid w:val="25BC46FF"/>
    <w:rsid w:val="25C00CC8"/>
    <w:rsid w:val="25C517A2"/>
    <w:rsid w:val="25E559FB"/>
    <w:rsid w:val="25F5789E"/>
    <w:rsid w:val="25FD6A72"/>
    <w:rsid w:val="2608561B"/>
    <w:rsid w:val="26174A60"/>
    <w:rsid w:val="26196938"/>
    <w:rsid w:val="26261861"/>
    <w:rsid w:val="262624B8"/>
    <w:rsid w:val="26377A65"/>
    <w:rsid w:val="26382AAC"/>
    <w:rsid w:val="26405FF8"/>
    <w:rsid w:val="26410311"/>
    <w:rsid w:val="26506FAD"/>
    <w:rsid w:val="26617429"/>
    <w:rsid w:val="26645CEF"/>
    <w:rsid w:val="26656277"/>
    <w:rsid w:val="26661BB3"/>
    <w:rsid w:val="26663117"/>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B3228"/>
    <w:rsid w:val="26DF6074"/>
    <w:rsid w:val="26E05716"/>
    <w:rsid w:val="26FE679C"/>
    <w:rsid w:val="27042FEE"/>
    <w:rsid w:val="270D104B"/>
    <w:rsid w:val="270E6088"/>
    <w:rsid w:val="27115CA3"/>
    <w:rsid w:val="2712610E"/>
    <w:rsid w:val="2718508B"/>
    <w:rsid w:val="272811F7"/>
    <w:rsid w:val="272C11C0"/>
    <w:rsid w:val="272F59F9"/>
    <w:rsid w:val="27301EDB"/>
    <w:rsid w:val="27453115"/>
    <w:rsid w:val="27547EE4"/>
    <w:rsid w:val="27574C62"/>
    <w:rsid w:val="276C029F"/>
    <w:rsid w:val="27837A8D"/>
    <w:rsid w:val="27867E0A"/>
    <w:rsid w:val="27912807"/>
    <w:rsid w:val="27982DD4"/>
    <w:rsid w:val="279846C2"/>
    <w:rsid w:val="279D33B3"/>
    <w:rsid w:val="27B2212B"/>
    <w:rsid w:val="27BD1EFA"/>
    <w:rsid w:val="27CC2ECC"/>
    <w:rsid w:val="27CC67E7"/>
    <w:rsid w:val="27DD09CE"/>
    <w:rsid w:val="27E20FE5"/>
    <w:rsid w:val="27EC553C"/>
    <w:rsid w:val="27FC05F7"/>
    <w:rsid w:val="280C4BFC"/>
    <w:rsid w:val="2813394B"/>
    <w:rsid w:val="281A5592"/>
    <w:rsid w:val="281C1F63"/>
    <w:rsid w:val="281C54D8"/>
    <w:rsid w:val="28205246"/>
    <w:rsid w:val="283610D5"/>
    <w:rsid w:val="284A2CB4"/>
    <w:rsid w:val="285C2948"/>
    <w:rsid w:val="285F5293"/>
    <w:rsid w:val="28622D71"/>
    <w:rsid w:val="286E69FD"/>
    <w:rsid w:val="2874076E"/>
    <w:rsid w:val="2883104B"/>
    <w:rsid w:val="28924EE2"/>
    <w:rsid w:val="28A92CC8"/>
    <w:rsid w:val="28BE58E1"/>
    <w:rsid w:val="28C56178"/>
    <w:rsid w:val="28D51A0C"/>
    <w:rsid w:val="28DF0877"/>
    <w:rsid w:val="28DF5739"/>
    <w:rsid w:val="28E254C1"/>
    <w:rsid w:val="28E349BC"/>
    <w:rsid w:val="28E57305"/>
    <w:rsid w:val="28FA546B"/>
    <w:rsid w:val="28FE025E"/>
    <w:rsid w:val="290C5E5B"/>
    <w:rsid w:val="29224A3E"/>
    <w:rsid w:val="29245F1A"/>
    <w:rsid w:val="292D2D72"/>
    <w:rsid w:val="29366359"/>
    <w:rsid w:val="29456427"/>
    <w:rsid w:val="29470B59"/>
    <w:rsid w:val="29586D7A"/>
    <w:rsid w:val="295A500B"/>
    <w:rsid w:val="29687188"/>
    <w:rsid w:val="29772B51"/>
    <w:rsid w:val="29791894"/>
    <w:rsid w:val="297E1EBE"/>
    <w:rsid w:val="2984235F"/>
    <w:rsid w:val="29844E30"/>
    <w:rsid w:val="299400E6"/>
    <w:rsid w:val="29967FD2"/>
    <w:rsid w:val="29972080"/>
    <w:rsid w:val="29A52D8F"/>
    <w:rsid w:val="29B76175"/>
    <w:rsid w:val="29C56C3A"/>
    <w:rsid w:val="29CE3929"/>
    <w:rsid w:val="29D055F3"/>
    <w:rsid w:val="29D21D69"/>
    <w:rsid w:val="29D85278"/>
    <w:rsid w:val="29E1380C"/>
    <w:rsid w:val="29E16B08"/>
    <w:rsid w:val="29E85046"/>
    <w:rsid w:val="29EE683F"/>
    <w:rsid w:val="29F15635"/>
    <w:rsid w:val="2A017BFD"/>
    <w:rsid w:val="2A091F98"/>
    <w:rsid w:val="2A0A71F8"/>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AFD5FBD"/>
    <w:rsid w:val="2B083690"/>
    <w:rsid w:val="2B1C0596"/>
    <w:rsid w:val="2B200903"/>
    <w:rsid w:val="2B252D72"/>
    <w:rsid w:val="2B357752"/>
    <w:rsid w:val="2B3E0375"/>
    <w:rsid w:val="2B492499"/>
    <w:rsid w:val="2B51391E"/>
    <w:rsid w:val="2B652A8D"/>
    <w:rsid w:val="2B6A2F63"/>
    <w:rsid w:val="2B6B52A5"/>
    <w:rsid w:val="2B6C55DB"/>
    <w:rsid w:val="2B720C53"/>
    <w:rsid w:val="2B8A2FFD"/>
    <w:rsid w:val="2B8D5640"/>
    <w:rsid w:val="2B9351F9"/>
    <w:rsid w:val="2BA87533"/>
    <w:rsid w:val="2BAA3205"/>
    <w:rsid w:val="2BBA2DA3"/>
    <w:rsid w:val="2BCC68E4"/>
    <w:rsid w:val="2BD5763D"/>
    <w:rsid w:val="2BD90E44"/>
    <w:rsid w:val="2BDE1B83"/>
    <w:rsid w:val="2BF4029C"/>
    <w:rsid w:val="2C1C6937"/>
    <w:rsid w:val="2C202757"/>
    <w:rsid w:val="2C270D43"/>
    <w:rsid w:val="2C3825C3"/>
    <w:rsid w:val="2C4149C6"/>
    <w:rsid w:val="2C6436A6"/>
    <w:rsid w:val="2C71354E"/>
    <w:rsid w:val="2C7A2A8F"/>
    <w:rsid w:val="2C8D731E"/>
    <w:rsid w:val="2C9023A5"/>
    <w:rsid w:val="2C937549"/>
    <w:rsid w:val="2C9D6A04"/>
    <w:rsid w:val="2CB62598"/>
    <w:rsid w:val="2CB626B5"/>
    <w:rsid w:val="2CBC136A"/>
    <w:rsid w:val="2CC57724"/>
    <w:rsid w:val="2CCD3F07"/>
    <w:rsid w:val="2CCF431E"/>
    <w:rsid w:val="2CD571AF"/>
    <w:rsid w:val="2CFE607B"/>
    <w:rsid w:val="2D095409"/>
    <w:rsid w:val="2D0B138B"/>
    <w:rsid w:val="2D183C31"/>
    <w:rsid w:val="2D185752"/>
    <w:rsid w:val="2D204FAE"/>
    <w:rsid w:val="2D213A27"/>
    <w:rsid w:val="2D3A3199"/>
    <w:rsid w:val="2D3B27F8"/>
    <w:rsid w:val="2D44745A"/>
    <w:rsid w:val="2D4B38E7"/>
    <w:rsid w:val="2D4C5709"/>
    <w:rsid w:val="2D521339"/>
    <w:rsid w:val="2D5470D9"/>
    <w:rsid w:val="2D551303"/>
    <w:rsid w:val="2D6844C6"/>
    <w:rsid w:val="2D772574"/>
    <w:rsid w:val="2D7E63CF"/>
    <w:rsid w:val="2D893900"/>
    <w:rsid w:val="2D8C703A"/>
    <w:rsid w:val="2D8D31B7"/>
    <w:rsid w:val="2D8D5835"/>
    <w:rsid w:val="2DA54623"/>
    <w:rsid w:val="2DAB1C25"/>
    <w:rsid w:val="2DB36760"/>
    <w:rsid w:val="2DCC12FC"/>
    <w:rsid w:val="2DCD34B4"/>
    <w:rsid w:val="2DD66E3A"/>
    <w:rsid w:val="2DDA1BC6"/>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F532F9"/>
    <w:rsid w:val="2EFA0191"/>
    <w:rsid w:val="2EFC22DC"/>
    <w:rsid w:val="2F1D200D"/>
    <w:rsid w:val="2F336E4F"/>
    <w:rsid w:val="2F3D3E78"/>
    <w:rsid w:val="2F436846"/>
    <w:rsid w:val="2F4556CE"/>
    <w:rsid w:val="2F47447F"/>
    <w:rsid w:val="2F5B184C"/>
    <w:rsid w:val="2F6F3C93"/>
    <w:rsid w:val="2F716E21"/>
    <w:rsid w:val="2F754A27"/>
    <w:rsid w:val="2F7A423F"/>
    <w:rsid w:val="2F8349FB"/>
    <w:rsid w:val="2F8C0854"/>
    <w:rsid w:val="2F8F0786"/>
    <w:rsid w:val="2FA32A00"/>
    <w:rsid w:val="2FB1448A"/>
    <w:rsid w:val="2FC802AE"/>
    <w:rsid w:val="2FD03CC2"/>
    <w:rsid w:val="2FD11635"/>
    <w:rsid w:val="2FDA0315"/>
    <w:rsid w:val="2FDC4B15"/>
    <w:rsid w:val="30027B6C"/>
    <w:rsid w:val="30030176"/>
    <w:rsid w:val="30053210"/>
    <w:rsid w:val="301C41BF"/>
    <w:rsid w:val="303048F7"/>
    <w:rsid w:val="30323D63"/>
    <w:rsid w:val="303474C0"/>
    <w:rsid w:val="30350DA4"/>
    <w:rsid w:val="303C233C"/>
    <w:rsid w:val="30536BCF"/>
    <w:rsid w:val="305B5D02"/>
    <w:rsid w:val="305C41A9"/>
    <w:rsid w:val="306913D4"/>
    <w:rsid w:val="30727F0C"/>
    <w:rsid w:val="30820205"/>
    <w:rsid w:val="308464EE"/>
    <w:rsid w:val="308665CC"/>
    <w:rsid w:val="30883B0A"/>
    <w:rsid w:val="308E41B5"/>
    <w:rsid w:val="30952C59"/>
    <w:rsid w:val="30975EA4"/>
    <w:rsid w:val="30B34C1F"/>
    <w:rsid w:val="30BA5D1B"/>
    <w:rsid w:val="30CB0A01"/>
    <w:rsid w:val="30D45A02"/>
    <w:rsid w:val="30EE0209"/>
    <w:rsid w:val="30FF4D69"/>
    <w:rsid w:val="31031D74"/>
    <w:rsid w:val="31113D2A"/>
    <w:rsid w:val="3113559B"/>
    <w:rsid w:val="311978DB"/>
    <w:rsid w:val="311C5E6A"/>
    <w:rsid w:val="312421F6"/>
    <w:rsid w:val="3127420C"/>
    <w:rsid w:val="31277147"/>
    <w:rsid w:val="313D736E"/>
    <w:rsid w:val="31477BEB"/>
    <w:rsid w:val="315523B1"/>
    <w:rsid w:val="315F79F9"/>
    <w:rsid w:val="31623B34"/>
    <w:rsid w:val="31696E27"/>
    <w:rsid w:val="31807ACD"/>
    <w:rsid w:val="318318AF"/>
    <w:rsid w:val="318E2BCE"/>
    <w:rsid w:val="3192189F"/>
    <w:rsid w:val="3198056E"/>
    <w:rsid w:val="31A72F29"/>
    <w:rsid w:val="31C83EB4"/>
    <w:rsid w:val="31C97505"/>
    <w:rsid w:val="31CD31BF"/>
    <w:rsid w:val="31DD064B"/>
    <w:rsid w:val="31E10F55"/>
    <w:rsid w:val="31F92583"/>
    <w:rsid w:val="31FF2C2B"/>
    <w:rsid w:val="32017C4A"/>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6B3D81"/>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53518"/>
    <w:rsid w:val="34645BE6"/>
    <w:rsid w:val="34767BE8"/>
    <w:rsid w:val="349B5E0E"/>
    <w:rsid w:val="34A176C9"/>
    <w:rsid w:val="34A432B6"/>
    <w:rsid w:val="34AA020B"/>
    <w:rsid w:val="34B057BD"/>
    <w:rsid w:val="34B80BA6"/>
    <w:rsid w:val="34BC17DA"/>
    <w:rsid w:val="34C47973"/>
    <w:rsid w:val="34D015E3"/>
    <w:rsid w:val="34D5066F"/>
    <w:rsid w:val="34DD7A9E"/>
    <w:rsid w:val="34E7019F"/>
    <w:rsid w:val="34E81276"/>
    <w:rsid w:val="34EB3E0C"/>
    <w:rsid w:val="34EC3ED5"/>
    <w:rsid w:val="34ED3DC3"/>
    <w:rsid w:val="34F85DA8"/>
    <w:rsid w:val="35051A4E"/>
    <w:rsid w:val="3509398E"/>
    <w:rsid w:val="353178AD"/>
    <w:rsid w:val="353A14F3"/>
    <w:rsid w:val="35442A5D"/>
    <w:rsid w:val="3547266B"/>
    <w:rsid w:val="354B62D7"/>
    <w:rsid w:val="3554479E"/>
    <w:rsid w:val="35562720"/>
    <w:rsid w:val="355C2CFD"/>
    <w:rsid w:val="357118A4"/>
    <w:rsid w:val="357A69BB"/>
    <w:rsid w:val="357D63E5"/>
    <w:rsid w:val="357F00D0"/>
    <w:rsid w:val="35894506"/>
    <w:rsid w:val="358B7232"/>
    <w:rsid w:val="35A377DB"/>
    <w:rsid w:val="35B452A7"/>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21725"/>
    <w:rsid w:val="366244D5"/>
    <w:rsid w:val="3663276C"/>
    <w:rsid w:val="368F357B"/>
    <w:rsid w:val="369C3F7F"/>
    <w:rsid w:val="36A82C1D"/>
    <w:rsid w:val="36B34449"/>
    <w:rsid w:val="36B91ADD"/>
    <w:rsid w:val="36C342D9"/>
    <w:rsid w:val="36C3654A"/>
    <w:rsid w:val="36D64E63"/>
    <w:rsid w:val="36E71333"/>
    <w:rsid w:val="36EF5B15"/>
    <w:rsid w:val="36FC72F3"/>
    <w:rsid w:val="370F2E93"/>
    <w:rsid w:val="370F32ED"/>
    <w:rsid w:val="37197B9C"/>
    <w:rsid w:val="37223E78"/>
    <w:rsid w:val="37414D33"/>
    <w:rsid w:val="374E35E0"/>
    <w:rsid w:val="37560CC6"/>
    <w:rsid w:val="376C2F90"/>
    <w:rsid w:val="376E331C"/>
    <w:rsid w:val="377D5BB7"/>
    <w:rsid w:val="378C52E7"/>
    <w:rsid w:val="378D0CEB"/>
    <w:rsid w:val="379A026D"/>
    <w:rsid w:val="37A2207E"/>
    <w:rsid w:val="37A2434F"/>
    <w:rsid w:val="37A91443"/>
    <w:rsid w:val="37E60188"/>
    <w:rsid w:val="37ED32C0"/>
    <w:rsid w:val="37ED6D6E"/>
    <w:rsid w:val="380C3B20"/>
    <w:rsid w:val="3811299F"/>
    <w:rsid w:val="3813029C"/>
    <w:rsid w:val="38221D88"/>
    <w:rsid w:val="38422CE2"/>
    <w:rsid w:val="38443929"/>
    <w:rsid w:val="38464281"/>
    <w:rsid w:val="385438E8"/>
    <w:rsid w:val="38597078"/>
    <w:rsid w:val="38664171"/>
    <w:rsid w:val="386E21B0"/>
    <w:rsid w:val="388D0637"/>
    <w:rsid w:val="389E3A13"/>
    <w:rsid w:val="38AE496C"/>
    <w:rsid w:val="38B54D45"/>
    <w:rsid w:val="38B7072B"/>
    <w:rsid w:val="38D242CD"/>
    <w:rsid w:val="38DC6FB6"/>
    <w:rsid w:val="38EB6CC7"/>
    <w:rsid w:val="38F34403"/>
    <w:rsid w:val="39021924"/>
    <w:rsid w:val="390D4FD6"/>
    <w:rsid w:val="391762C0"/>
    <w:rsid w:val="391F6B09"/>
    <w:rsid w:val="39324B9F"/>
    <w:rsid w:val="393E0C7A"/>
    <w:rsid w:val="39470BCD"/>
    <w:rsid w:val="39821F75"/>
    <w:rsid w:val="398B5520"/>
    <w:rsid w:val="398C3DB7"/>
    <w:rsid w:val="39A27A80"/>
    <w:rsid w:val="39AB19E4"/>
    <w:rsid w:val="39AB6275"/>
    <w:rsid w:val="39B269D3"/>
    <w:rsid w:val="39B63539"/>
    <w:rsid w:val="39C15E86"/>
    <w:rsid w:val="39C52E4C"/>
    <w:rsid w:val="39E02140"/>
    <w:rsid w:val="39E17621"/>
    <w:rsid w:val="39F227B1"/>
    <w:rsid w:val="39F70543"/>
    <w:rsid w:val="39F97ADB"/>
    <w:rsid w:val="3A0F6AE8"/>
    <w:rsid w:val="3A151290"/>
    <w:rsid w:val="3A201663"/>
    <w:rsid w:val="3A292038"/>
    <w:rsid w:val="3A4B40BE"/>
    <w:rsid w:val="3A524E6B"/>
    <w:rsid w:val="3A5E4DE2"/>
    <w:rsid w:val="3A7164C9"/>
    <w:rsid w:val="3A73522F"/>
    <w:rsid w:val="3A762A49"/>
    <w:rsid w:val="3A826354"/>
    <w:rsid w:val="3A8B7DE7"/>
    <w:rsid w:val="3A9D28F5"/>
    <w:rsid w:val="3AB53AE3"/>
    <w:rsid w:val="3AB80239"/>
    <w:rsid w:val="3ABA012D"/>
    <w:rsid w:val="3ABF5534"/>
    <w:rsid w:val="3AC43AC7"/>
    <w:rsid w:val="3ACD0EA1"/>
    <w:rsid w:val="3ACD43C9"/>
    <w:rsid w:val="3AF37FB6"/>
    <w:rsid w:val="3AFF2C64"/>
    <w:rsid w:val="3B0563C8"/>
    <w:rsid w:val="3B2B107F"/>
    <w:rsid w:val="3B2F69DB"/>
    <w:rsid w:val="3B3C71A5"/>
    <w:rsid w:val="3B5E1380"/>
    <w:rsid w:val="3B79226F"/>
    <w:rsid w:val="3B82337A"/>
    <w:rsid w:val="3B8B32F9"/>
    <w:rsid w:val="3B904834"/>
    <w:rsid w:val="3B932344"/>
    <w:rsid w:val="3B963B4D"/>
    <w:rsid w:val="3B9B2E63"/>
    <w:rsid w:val="3B9D20F5"/>
    <w:rsid w:val="3B9F7E1A"/>
    <w:rsid w:val="3BB33F88"/>
    <w:rsid w:val="3BB90C9D"/>
    <w:rsid w:val="3BD81B44"/>
    <w:rsid w:val="3BD91520"/>
    <w:rsid w:val="3BD93153"/>
    <w:rsid w:val="3BDA6996"/>
    <w:rsid w:val="3BF27D2C"/>
    <w:rsid w:val="3BFA58BC"/>
    <w:rsid w:val="3C0A3047"/>
    <w:rsid w:val="3C187054"/>
    <w:rsid w:val="3C216BFC"/>
    <w:rsid w:val="3C2E50FB"/>
    <w:rsid w:val="3C37637A"/>
    <w:rsid w:val="3C4A12AD"/>
    <w:rsid w:val="3C5125FC"/>
    <w:rsid w:val="3C557173"/>
    <w:rsid w:val="3C5D4C2E"/>
    <w:rsid w:val="3C5E0A6E"/>
    <w:rsid w:val="3C690ECB"/>
    <w:rsid w:val="3C6C1174"/>
    <w:rsid w:val="3C7B0602"/>
    <w:rsid w:val="3C7E4241"/>
    <w:rsid w:val="3C860AC6"/>
    <w:rsid w:val="3C953A7D"/>
    <w:rsid w:val="3C960BC8"/>
    <w:rsid w:val="3C9848A1"/>
    <w:rsid w:val="3C9B05BB"/>
    <w:rsid w:val="3CA509B7"/>
    <w:rsid w:val="3CA509D1"/>
    <w:rsid w:val="3CA767FA"/>
    <w:rsid w:val="3CAD3E58"/>
    <w:rsid w:val="3CD47941"/>
    <w:rsid w:val="3CD537E6"/>
    <w:rsid w:val="3CD93879"/>
    <w:rsid w:val="3CE728EF"/>
    <w:rsid w:val="3CE93C13"/>
    <w:rsid w:val="3CFB64F6"/>
    <w:rsid w:val="3D1177C7"/>
    <w:rsid w:val="3D1E6DB4"/>
    <w:rsid w:val="3D2507D7"/>
    <w:rsid w:val="3D2571D3"/>
    <w:rsid w:val="3D29787E"/>
    <w:rsid w:val="3D3074C1"/>
    <w:rsid w:val="3D317B2F"/>
    <w:rsid w:val="3D351A0E"/>
    <w:rsid w:val="3D386EBD"/>
    <w:rsid w:val="3D5D0A53"/>
    <w:rsid w:val="3D6249A1"/>
    <w:rsid w:val="3D7A2818"/>
    <w:rsid w:val="3D8106EA"/>
    <w:rsid w:val="3D834DF8"/>
    <w:rsid w:val="3DA352B1"/>
    <w:rsid w:val="3DBA258D"/>
    <w:rsid w:val="3DBA61E7"/>
    <w:rsid w:val="3DBD544C"/>
    <w:rsid w:val="3DBE59FA"/>
    <w:rsid w:val="3DBF6E87"/>
    <w:rsid w:val="3DCC59CC"/>
    <w:rsid w:val="3DCF31DF"/>
    <w:rsid w:val="3DD55956"/>
    <w:rsid w:val="3DE046DB"/>
    <w:rsid w:val="3DE66F69"/>
    <w:rsid w:val="3DE7198D"/>
    <w:rsid w:val="3DF7051E"/>
    <w:rsid w:val="3DFA5A19"/>
    <w:rsid w:val="3DFC4E1B"/>
    <w:rsid w:val="3E100FFC"/>
    <w:rsid w:val="3E127062"/>
    <w:rsid w:val="3E1D4BD2"/>
    <w:rsid w:val="3E201534"/>
    <w:rsid w:val="3E216B4D"/>
    <w:rsid w:val="3E4E3A85"/>
    <w:rsid w:val="3E651EE9"/>
    <w:rsid w:val="3E70638E"/>
    <w:rsid w:val="3E784A78"/>
    <w:rsid w:val="3E8554F5"/>
    <w:rsid w:val="3E8C7274"/>
    <w:rsid w:val="3EA51CD6"/>
    <w:rsid w:val="3EAE3E2C"/>
    <w:rsid w:val="3EB33F81"/>
    <w:rsid w:val="3EB65E71"/>
    <w:rsid w:val="3EC33032"/>
    <w:rsid w:val="3EC61DB3"/>
    <w:rsid w:val="3ECB6A21"/>
    <w:rsid w:val="3EF62661"/>
    <w:rsid w:val="3F1643E5"/>
    <w:rsid w:val="3F332386"/>
    <w:rsid w:val="3F3668C7"/>
    <w:rsid w:val="3F3C595E"/>
    <w:rsid w:val="3F42509A"/>
    <w:rsid w:val="3F441DD6"/>
    <w:rsid w:val="3F5565A1"/>
    <w:rsid w:val="3F59346C"/>
    <w:rsid w:val="3F5E3FC7"/>
    <w:rsid w:val="3F657308"/>
    <w:rsid w:val="3F7856B5"/>
    <w:rsid w:val="3F7970EE"/>
    <w:rsid w:val="3F8003ED"/>
    <w:rsid w:val="3F9542A7"/>
    <w:rsid w:val="3FA94649"/>
    <w:rsid w:val="3FB55F3F"/>
    <w:rsid w:val="3FBC79BD"/>
    <w:rsid w:val="3FC41BE5"/>
    <w:rsid w:val="3FC519F7"/>
    <w:rsid w:val="3FD0326B"/>
    <w:rsid w:val="3FD34D1A"/>
    <w:rsid w:val="3FD94F5E"/>
    <w:rsid w:val="3FE21E53"/>
    <w:rsid w:val="3FED63B1"/>
    <w:rsid w:val="3FEF1AEF"/>
    <w:rsid w:val="3FF01019"/>
    <w:rsid w:val="40031733"/>
    <w:rsid w:val="40076D3D"/>
    <w:rsid w:val="400A2138"/>
    <w:rsid w:val="401F65F0"/>
    <w:rsid w:val="40210266"/>
    <w:rsid w:val="40342736"/>
    <w:rsid w:val="403B4D70"/>
    <w:rsid w:val="403F1053"/>
    <w:rsid w:val="404470DB"/>
    <w:rsid w:val="4045084B"/>
    <w:rsid w:val="404C2292"/>
    <w:rsid w:val="405D572D"/>
    <w:rsid w:val="407E7B1F"/>
    <w:rsid w:val="408D1EA0"/>
    <w:rsid w:val="408E2DBF"/>
    <w:rsid w:val="4097054A"/>
    <w:rsid w:val="40982E53"/>
    <w:rsid w:val="409D2A1A"/>
    <w:rsid w:val="40A16860"/>
    <w:rsid w:val="40A752D1"/>
    <w:rsid w:val="40B21FB5"/>
    <w:rsid w:val="40B95E2E"/>
    <w:rsid w:val="40C17F9E"/>
    <w:rsid w:val="40C43B66"/>
    <w:rsid w:val="40CF5219"/>
    <w:rsid w:val="40D01AC5"/>
    <w:rsid w:val="40E247F7"/>
    <w:rsid w:val="40E66AF1"/>
    <w:rsid w:val="40EE5966"/>
    <w:rsid w:val="40FA444D"/>
    <w:rsid w:val="40FE6AE6"/>
    <w:rsid w:val="410B77F7"/>
    <w:rsid w:val="410F1967"/>
    <w:rsid w:val="41147DCD"/>
    <w:rsid w:val="41335FC7"/>
    <w:rsid w:val="414240CA"/>
    <w:rsid w:val="415978C8"/>
    <w:rsid w:val="415C1B4D"/>
    <w:rsid w:val="416C7890"/>
    <w:rsid w:val="417843F2"/>
    <w:rsid w:val="418A1799"/>
    <w:rsid w:val="41A61C3F"/>
    <w:rsid w:val="41B17185"/>
    <w:rsid w:val="41DB03CE"/>
    <w:rsid w:val="41F05895"/>
    <w:rsid w:val="420155A5"/>
    <w:rsid w:val="420C70DA"/>
    <w:rsid w:val="42105DA9"/>
    <w:rsid w:val="42160B59"/>
    <w:rsid w:val="42165DE4"/>
    <w:rsid w:val="4224405E"/>
    <w:rsid w:val="42255F1B"/>
    <w:rsid w:val="4226611D"/>
    <w:rsid w:val="42370B89"/>
    <w:rsid w:val="424347C6"/>
    <w:rsid w:val="4252208C"/>
    <w:rsid w:val="425402BB"/>
    <w:rsid w:val="42564ADA"/>
    <w:rsid w:val="425A7148"/>
    <w:rsid w:val="42666DD3"/>
    <w:rsid w:val="427456AF"/>
    <w:rsid w:val="42747A95"/>
    <w:rsid w:val="427E52C8"/>
    <w:rsid w:val="42841878"/>
    <w:rsid w:val="429A1379"/>
    <w:rsid w:val="42A3428D"/>
    <w:rsid w:val="42A84BF2"/>
    <w:rsid w:val="42CE7913"/>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ED51BD"/>
    <w:rsid w:val="43F94FC9"/>
    <w:rsid w:val="43FD7280"/>
    <w:rsid w:val="43FE6601"/>
    <w:rsid w:val="440242B8"/>
    <w:rsid w:val="44036A6F"/>
    <w:rsid w:val="440915E3"/>
    <w:rsid w:val="440C56F0"/>
    <w:rsid w:val="441532B2"/>
    <w:rsid w:val="4416068C"/>
    <w:rsid w:val="441C5686"/>
    <w:rsid w:val="441D4489"/>
    <w:rsid w:val="441E55BD"/>
    <w:rsid w:val="44210030"/>
    <w:rsid w:val="44240198"/>
    <w:rsid w:val="442C59F4"/>
    <w:rsid w:val="442C5CE7"/>
    <w:rsid w:val="443C465D"/>
    <w:rsid w:val="443F7EE3"/>
    <w:rsid w:val="44477A7A"/>
    <w:rsid w:val="445A5900"/>
    <w:rsid w:val="44620AD6"/>
    <w:rsid w:val="446A5B9F"/>
    <w:rsid w:val="447D1F45"/>
    <w:rsid w:val="448E57A6"/>
    <w:rsid w:val="44A72CB4"/>
    <w:rsid w:val="44B15C19"/>
    <w:rsid w:val="44D243AA"/>
    <w:rsid w:val="44DC0CFE"/>
    <w:rsid w:val="44DC4FCA"/>
    <w:rsid w:val="44E123A0"/>
    <w:rsid w:val="44E15547"/>
    <w:rsid w:val="44EA12B2"/>
    <w:rsid w:val="44FD1C6D"/>
    <w:rsid w:val="44FD3A2B"/>
    <w:rsid w:val="45051DF1"/>
    <w:rsid w:val="451231AD"/>
    <w:rsid w:val="452453CB"/>
    <w:rsid w:val="453E4B66"/>
    <w:rsid w:val="453F207E"/>
    <w:rsid w:val="454276A8"/>
    <w:rsid w:val="45465AD9"/>
    <w:rsid w:val="45536A05"/>
    <w:rsid w:val="4576268A"/>
    <w:rsid w:val="4577723A"/>
    <w:rsid w:val="457A6C83"/>
    <w:rsid w:val="457D1209"/>
    <w:rsid w:val="45A31600"/>
    <w:rsid w:val="45AF133F"/>
    <w:rsid w:val="45BC287C"/>
    <w:rsid w:val="45CC633C"/>
    <w:rsid w:val="45D77222"/>
    <w:rsid w:val="45DB35A1"/>
    <w:rsid w:val="45E526C2"/>
    <w:rsid w:val="45EF4AA8"/>
    <w:rsid w:val="45EF5694"/>
    <w:rsid w:val="45F32D75"/>
    <w:rsid w:val="45F86B49"/>
    <w:rsid w:val="45FA19A9"/>
    <w:rsid w:val="45FE4441"/>
    <w:rsid w:val="46020157"/>
    <w:rsid w:val="460934CE"/>
    <w:rsid w:val="460E6F64"/>
    <w:rsid w:val="461A7582"/>
    <w:rsid w:val="461D4BA4"/>
    <w:rsid w:val="461F685B"/>
    <w:rsid w:val="46325B00"/>
    <w:rsid w:val="463A35BA"/>
    <w:rsid w:val="464478D6"/>
    <w:rsid w:val="46537026"/>
    <w:rsid w:val="46594972"/>
    <w:rsid w:val="467347CD"/>
    <w:rsid w:val="46763AFA"/>
    <w:rsid w:val="467C25DE"/>
    <w:rsid w:val="469438D3"/>
    <w:rsid w:val="46A86AC5"/>
    <w:rsid w:val="46AF0ACC"/>
    <w:rsid w:val="46CD2EA3"/>
    <w:rsid w:val="46D14D13"/>
    <w:rsid w:val="46D74570"/>
    <w:rsid w:val="46E33C2A"/>
    <w:rsid w:val="46EB5C2E"/>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02344"/>
    <w:rsid w:val="47D964DB"/>
    <w:rsid w:val="47FC33A5"/>
    <w:rsid w:val="48012A31"/>
    <w:rsid w:val="480964CC"/>
    <w:rsid w:val="481D4366"/>
    <w:rsid w:val="48296262"/>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ED10C6"/>
    <w:rsid w:val="48EF6487"/>
    <w:rsid w:val="48F556EA"/>
    <w:rsid w:val="490010B1"/>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46FDB"/>
    <w:rsid w:val="498C0E72"/>
    <w:rsid w:val="499416E9"/>
    <w:rsid w:val="499B7FDA"/>
    <w:rsid w:val="49A63EAD"/>
    <w:rsid w:val="49B4166E"/>
    <w:rsid w:val="49BA2C9E"/>
    <w:rsid w:val="49C42ED0"/>
    <w:rsid w:val="49C51673"/>
    <w:rsid w:val="49D51633"/>
    <w:rsid w:val="49D86805"/>
    <w:rsid w:val="49DD0FF9"/>
    <w:rsid w:val="49F67019"/>
    <w:rsid w:val="49F72310"/>
    <w:rsid w:val="49FD2EE4"/>
    <w:rsid w:val="4A0B4FDE"/>
    <w:rsid w:val="4A0E4738"/>
    <w:rsid w:val="4A3079D9"/>
    <w:rsid w:val="4A343D11"/>
    <w:rsid w:val="4A497D35"/>
    <w:rsid w:val="4A881BC3"/>
    <w:rsid w:val="4A8A37D8"/>
    <w:rsid w:val="4A8A64F2"/>
    <w:rsid w:val="4A8B4AB2"/>
    <w:rsid w:val="4AA25028"/>
    <w:rsid w:val="4ABE300E"/>
    <w:rsid w:val="4AC25F88"/>
    <w:rsid w:val="4AD1058E"/>
    <w:rsid w:val="4AD60566"/>
    <w:rsid w:val="4AD9595B"/>
    <w:rsid w:val="4AE97387"/>
    <w:rsid w:val="4AF6154C"/>
    <w:rsid w:val="4AF93EAE"/>
    <w:rsid w:val="4B197B96"/>
    <w:rsid w:val="4B311212"/>
    <w:rsid w:val="4B373C21"/>
    <w:rsid w:val="4B3749BD"/>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57095"/>
    <w:rsid w:val="4BDC5109"/>
    <w:rsid w:val="4BE62039"/>
    <w:rsid w:val="4BE84FA7"/>
    <w:rsid w:val="4BF70C92"/>
    <w:rsid w:val="4BFD0513"/>
    <w:rsid w:val="4C005E77"/>
    <w:rsid w:val="4C1A02C6"/>
    <w:rsid w:val="4C2B76C1"/>
    <w:rsid w:val="4C3B40FC"/>
    <w:rsid w:val="4C5419A1"/>
    <w:rsid w:val="4C5429A3"/>
    <w:rsid w:val="4C6359CC"/>
    <w:rsid w:val="4C645A11"/>
    <w:rsid w:val="4C72089C"/>
    <w:rsid w:val="4C725AC0"/>
    <w:rsid w:val="4C87254B"/>
    <w:rsid w:val="4C8B3377"/>
    <w:rsid w:val="4CA200E3"/>
    <w:rsid w:val="4CB06096"/>
    <w:rsid w:val="4CB374D5"/>
    <w:rsid w:val="4CB64A26"/>
    <w:rsid w:val="4CBF64E3"/>
    <w:rsid w:val="4CDE4416"/>
    <w:rsid w:val="4CEA7B46"/>
    <w:rsid w:val="4CF836F2"/>
    <w:rsid w:val="4D082D34"/>
    <w:rsid w:val="4D1C2C8C"/>
    <w:rsid w:val="4D1E77BE"/>
    <w:rsid w:val="4D245FC5"/>
    <w:rsid w:val="4D2B3B2C"/>
    <w:rsid w:val="4D333D9B"/>
    <w:rsid w:val="4D5C543F"/>
    <w:rsid w:val="4D8051B1"/>
    <w:rsid w:val="4D871641"/>
    <w:rsid w:val="4D98052F"/>
    <w:rsid w:val="4DA943B0"/>
    <w:rsid w:val="4DB75561"/>
    <w:rsid w:val="4DC515BB"/>
    <w:rsid w:val="4DCB5984"/>
    <w:rsid w:val="4DD64458"/>
    <w:rsid w:val="4DDD243C"/>
    <w:rsid w:val="4DE501B6"/>
    <w:rsid w:val="4DF03EE0"/>
    <w:rsid w:val="4E10792A"/>
    <w:rsid w:val="4E135BFA"/>
    <w:rsid w:val="4E1B2DDB"/>
    <w:rsid w:val="4E1F235E"/>
    <w:rsid w:val="4E213391"/>
    <w:rsid w:val="4E250E8C"/>
    <w:rsid w:val="4E2E22E2"/>
    <w:rsid w:val="4E3240E0"/>
    <w:rsid w:val="4E355E12"/>
    <w:rsid w:val="4E386CE7"/>
    <w:rsid w:val="4E580839"/>
    <w:rsid w:val="4E5D7C3A"/>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F121E3A"/>
    <w:rsid w:val="4F135FF8"/>
    <w:rsid w:val="4F1646F3"/>
    <w:rsid w:val="4F165848"/>
    <w:rsid w:val="4F1E3B69"/>
    <w:rsid w:val="4F1F6B17"/>
    <w:rsid w:val="4F2B6C13"/>
    <w:rsid w:val="4F3153D3"/>
    <w:rsid w:val="4F5F3ED1"/>
    <w:rsid w:val="4F605B14"/>
    <w:rsid w:val="4F702FD7"/>
    <w:rsid w:val="4F804E7C"/>
    <w:rsid w:val="4F85516A"/>
    <w:rsid w:val="4F944D8F"/>
    <w:rsid w:val="4F977AB5"/>
    <w:rsid w:val="4FAE1805"/>
    <w:rsid w:val="4FBB7966"/>
    <w:rsid w:val="4FC215D0"/>
    <w:rsid w:val="4FC2327B"/>
    <w:rsid w:val="4FCA5221"/>
    <w:rsid w:val="4FEA7FBD"/>
    <w:rsid w:val="4FED0FB9"/>
    <w:rsid w:val="502361CB"/>
    <w:rsid w:val="50245208"/>
    <w:rsid w:val="50285EE6"/>
    <w:rsid w:val="50315512"/>
    <w:rsid w:val="504430D6"/>
    <w:rsid w:val="505F23BC"/>
    <w:rsid w:val="505F4513"/>
    <w:rsid w:val="50697ABC"/>
    <w:rsid w:val="507410D2"/>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A2A0B"/>
    <w:rsid w:val="50FB1FB9"/>
    <w:rsid w:val="51132FF4"/>
    <w:rsid w:val="51151213"/>
    <w:rsid w:val="51221043"/>
    <w:rsid w:val="512867EF"/>
    <w:rsid w:val="512A35DB"/>
    <w:rsid w:val="513026B6"/>
    <w:rsid w:val="513225F9"/>
    <w:rsid w:val="513F5114"/>
    <w:rsid w:val="51440384"/>
    <w:rsid w:val="514725AF"/>
    <w:rsid w:val="51567BE2"/>
    <w:rsid w:val="515E6A1B"/>
    <w:rsid w:val="516131A4"/>
    <w:rsid w:val="5169073B"/>
    <w:rsid w:val="516A6657"/>
    <w:rsid w:val="516B705C"/>
    <w:rsid w:val="5177537A"/>
    <w:rsid w:val="518422F6"/>
    <w:rsid w:val="518806E3"/>
    <w:rsid w:val="51A1217B"/>
    <w:rsid w:val="51A32B97"/>
    <w:rsid w:val="51A47CAD"/>
    <w:rsid w:val="51BC2004"/>
    <w:rsid w:val="51C462A1"/>
    <w:rsid w:val="51CB0C5C"/>
    <w:rsid w:val="51CB74F6"/>
    <w:rsid w:val="51D03F6F"/>
    <w:rsid w:val="51D13948"/>
    <w:rsid w:val="51EA776E"/>
    <w:rsid w:val="51EB5979"/>
    <w:rsid w:val="51EF3A29"/>
    <w:rsid w:val="51F94E28"/>
    <w:rsid w:val="520B66FC"/>
    <w:rsid w:val="52160A43"/>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A47C1"/>
    <w:rsid w:val="52B87033"/>
    <w:rsid w:val="52BE5917"/>
    <w:rsid w:val="52C34E95"/>
    <w:rsid w:val="52D22288"/>
    <w:rsid w:val="52DC0353"/>
    <w:rsid w:val="52ED3633"/>
    <w:rsid w:val="531B72EC"/>
    <w:rsid w:val="531E35FC"/>
    <w:rsid w:val="531E3DBA"/>
    <w:rsid w:val="532B1547"/>
    <w:rsid w:val="532C2C22"/>
    <w:rsid w:val="533E2879"/>
    <w:rsid w:val="533E6E17"/>
    <w:rsid w:val="5343182D"/>
    <w:rsid w:val="534A1F5A"/>
    <w:rsid w:val="53552E21"/>
    <w:rsid w:val="536C4A63"/>
    <w:rsid w:val="53852DC9"/>
    <w:rsid w:val="539B26A9"/>
    <w:rsid w:val="539C4C50"/>
    <w:rsid w:val="53A201DA"/>
    <w:rsid w:val="53AF4DD6"/>
    <w:rsid w:val="53B22D34"/>
    <w:rsid w:val="53B6236C"/>
    <w:rsid w:val="53BD6F30"/>
    <w:rsid w:val="53C45654"/>
    <w:rsid w:val="53DE553F"/>
    <w:rsid w:val="53EC4A28"/>
    <w:rsid w:val="53FC5A1A"/>
    <w:rsid w:val="540100AA"/>
    <w:rsid w:val="540540F5"/>
    <w:rsid w:val="54063F0A"/>
    <w:rsid w:val="542913B3"/>
    <w:rsid w:val="542D23FD"/>
    <w:rsid w:val="542E5E21"/>
    <w:rsid w:val="543F18BA"/>
    <w:rsid w:val="54547A7D"/>
    <w:rsid w:val="54883400"/>
    <w:rsid w:val="54930B49"/>
    <w:rsid w:val="54932F58"/>
    <w:rsid w:val="549B277D"/>
    <w:rsid w:val="549B63DD"/>
    <w:rsid w:val="549C7CB7"/>
    <w:rsid w:val="54A81CB5"/>
    <w:rsid w:val="54AD0025"/>
    <w:rsid w:val="54BD0985"/>
    <w:rsid w:val="54C41B11"/>
    <w:rsid w:val="54CC32C5"/>
    <w:rsid w:val="54F63F7F"/>
    <w:rsid w:val="54F859EA"/>
    <w:rsid w:val="54FD7651"/>
    <w:rsid w:val="54FF1FBE"/>
    <w:rsid w:val="550200D1"/>
    <w:rsid w:val="550E49C6"/>
    <w:rsid w:val="551239AB"/>
    <w:rsid w:val="5525118D"/>
    <w:rsid w:val="552E6032"/>
    <w:rsid w:val="55632353"/>
    <w:rsid w:val="55A47D96"/>
    <w:rsid w:val="55B55152"/>
    <w:rsid w:val="55C94049"/>
    <w:rsid w:val="55D74A1A"/>
    <w:rsid w:val="55DA287E"/>
    <w:rsid w:val="55DD1819"/>
    <w:rsid w:val="55E02471"/>
    <w:rsid w:val="55EE6DAD"/>
    <w:rsid w:val="56073162"/>
    <w:rsid w:val="5609127C"/>
    <w:rsid w:val="561A1AAB"/>
    <w:rsid w:val="56243B92"/>
    <w:rsid w:val="563D619D"/>
    <w:rsid w:val="56413F2B"/>
    <w:rsid w:val="56481EAE"/>
    <w:rsid w:val="56537C47"/>
    <w:rsid w:val="56655E0A"/>
    <w:rsid w:val="56677ADA"/>
    <w:rsid w:val="56747B7B"/>
    <w:rsid w:val="568043DC"/>
    <w:rsid w:val="56905C55"/>
    <w:rsid w:val="569452B5"/>
    <w:rsid w:val="56A010C0"/>
    <w:rsid w:val="56A060CF"/>
    <w:rsid w:val="56A91B6A"/>
    <w:rsid w:val="56AA3F63"/>
    <w:rsid w:val="56B96B8E"/>
    <w:rsid w:val="56C747B5"/>
    <w:rsid w:val="56CC4101"/>
    <w:rsid w:val="56CE18F0"/>
    <w:rsid w:val="56D42684"/>
    <w:rsid w:val="56D53135"/>
    <w:rsid w:val="56DD2471"/>
    <w:rsid w:val="56E66BFA"/>
    <w:rsid w:val="57027241"/>
    <w:rsid w:val="570A3D11"/>
    <w:rsid w:val="57106F36"/>
    <w:rsid w:val="57181EE6"/>
    <w:rsid w:val="57210A6D"/>
    <w:rsid w:val="5744214A"/>
    <w:rsid w:val="574B480A"/>
    <w:rsid w:val="574B5E34"/>
    <w:rsid w:val="574D7F57"/>
    <w:rsid w:val="57501AFE"/>
    <w:rsid w:val="57543081"/>
    <w:rsid w:val="57575E97"/>
    <w:rsid w:val="57672958"/>
    <w:rsid w:val="57766D80"/>
    <w:rsid w:val="5789649C"/>
    <w:rsid w:val="578D35D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83F4C"/>
    <w:rsid w:val="582908A2"/>
    <w:rsid w:val="5838567E"/>
    <w:rsid w:val="583D07DD"/>
    <w:rsid w:val="584B6239"/>
    <w:rsid w:val="585011BC"/>
    <w:rsid w:val="585F1862"/>
    <w:rsid w:val="58620D26"/>
    <w:rsid w:val="58622549"/>
    <w:rsid w:val="586608F8"/>
    <w:rsid w:val="58706FB1"/>
    <w:rsid w:val="587C0532"/>
    <w:rsid w:val="587C5983"/>
    <w:rsid w:val="587C6C62"/>
    <w:rsid w:val="587D4157"/>
    <w:rsid w:val="587D627E"/>
    <w:rsid w:val="589B5B2C"/>
    <w:rsid w:val="58AC41B2"/>
    <w:rsid w:val="58AE77D0"/>
    <w:rsid w:val="58D14467"/>
    <w:rsid w:val="58E8415E"/>
    <w:rsid w:val="58EA163A"/>
    <w:rsid w:val="58EC7B18"/>
    <w:rsid w:val="58FF1A45"/>
    <w:rsid w:val="59092BF1"/>
    <w:rsid w:val="591C580B"/>
    <w:rsid w:val="591D1D24"/>
    <w:rsid w:val="5926497A"/>
    <w:rsid w:val="593D50F8"/>
    <w:rsid w:val="595D3E12"/>
    <w:rsid w:val="596B5ED3"/>
    <w:rsid w:val="598446C5"/>
    <w:rsid w:val="59961EFB"/>
    <w:rsid w:val="59A11353"/>
    <w:rsid w:val="59B73771"/>
    <w:rsid w:val="59BC3CC5"/>
    <w:rsid w:val="59CC3284"/>
    <w:rsid w:val="59CF0329"/>
    <w:rsid w:val="5A0336C4"/>
    <w:rsid w:val="5A0752CA"/>
    <w:rsid w:val="5A1D0D82"/>
    <w:rsid w:val="5A20315B"/>
    <w:rsid w:val="5A36472F"/>
    <w:rsid w:val="5A5827FE"/>
    <w:rsid w:val="5A70211C"/>
    <w:rsid w:val="5A970C62"/>
    <w:rsid w:val="5AAB2A29"/>
    <w:rsid w:val="5AAB3211"/>
    <w:rsid w:val="5AAC7307"/>
    <w:rsid w:val="5AAE7D6D"/>
    <w:rsid w:val="5AB86388"/>
    <w:rsid w:val="5ABA4F49"/>
    <w:rsid w:val="5AC526B1"/>
    <w:rsid w:val="5ACB29AF"/>
    <w:rsid w:val="5AD07CB2"/>
    <w:rsid w:val="5ADB2A9F"/>
    <w:rsid w:val="5AE244D3"/>
    <w:rsid w:val="5AE37CAA"/>
    <w:rsid w:val="5AEF1DC1"/>
    <w:rsid w:val="5AF001BB"/>
    <w:rsid w:val="5AF9020E"/>
    <w:rsid w:val="5AFD3550"/>
    <w:rsid w:val="5B3A7E78"/>
    <w:rsid w:val="5B3D442E"/>
    <w:rsid w:val="5B412C22"/>
    <w:rsid w:val="5B4B2EB1"/>
    <w:rsid w:val="5B4B3D26"/>
    <w:rsid w:val="5B570332"/>
    <w:rsid w:val="5B5B31AB"/>
    <w:rsid w:val="5B5F0395"/>
    <w:rsid w:val="5B6110B7"/>
    <w:rsid w:val="5B6300A3"/>
    <w:rsid w:val="5B6C0ED6"/>
    <w:rsid w:val="5B713C90"/>
    <w:rsid w:val="5B790B4E"/>
    <w:rsid w:val="5B7A2400"/>
    <w:rsid w:val="5B9226A0"/>
    <w:rsid w:val="5B9B626D"/>
    <w:rsid w:val="5BA20907"/>
    <w:rsid w:val="5BCF3C34"/>
    <w:rsid w:val="5BD32897"/>
    <w:rsid w:val="5BF35A55"/>
    <w:rsid w:val="5BF50A44"/>
    <w:rsid w:val="5BFB4F5E"/>
    <w:rsid w:val="5BFD02EE"/>
    <w:rsid w:val="5C295CCC"/>
    <w:rsid w:val="5C345941"/>
    <w:rsid w:val="5C381A3A"/>
    <w:rsid w:val="5C3C3CE4"/>
    <w:rsid w:val="5C403F04"/>
    <w:rsid w:val="5C433F68"/>
    <w:rsid w:val="5C553B13"/>
    <w:rsid w:val="5C5C135C"/>
    <w:rsid w:val="5C604E9E"/>
    <w:rsid w:val="5C787FE3"/>
    <w:rsid w:val="5C816F1E"/>
    <w:rsid w:val="5C872DAA"/>
    <w:rsid w:val="5C8809AC"/>
    <w:rsid w:val="5C894745"/>
    <w:rsid w:val="5C974816"/>
    <w:rsid w:val="5CA40575"/>
    <w:rsid w:val="5CA43421"/>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42517"/>
    <w:rsid w:val="5E1672C2"/>
    <w:rsid w:val="5E1B6033"/>
    <w:rsid w:val="5E2612F9"/>
    <w:rsid w:val="5E2A7510"/>
    <w:rsid w:val="5E534129"/>
    <w:rsid w:val="5E5B1464"/>
    <w:rsid w:val="5E66797C"/>
    <w:rsid w:val="5E6E3C24"/>
    <w:rsid w:val="5E7214D7"/>
    <w:rsid w:val="5E7255BD"/>
    <w:rsid w:val="5E7326FA"/>
    <w:rsid w:val="5E735B91"/>
    <w:rsid w:val="5E8E438D"/>
    <w:rsid w:val="5E937CCC"/>
    <w:rsid w:val="5EA02FC3"/>
    <w:rsid w:val="5EAA7B9D"/>
    <w:rsid w:val="5EAB7C2E"/>
    <w:rsid w:val="5ECD4059"/>
    <w:rsid w:val="5EDF337C"/>
    <w:rsid w:val="5EF83794"/>
    <w:rsid w:val="5F0173CC"/>
    <w:rsid w:val="5F1A1A93"/>
    <w:rsid w:val="5F212DE2"/>
    <w:rsid w:val="5F287F7E"/>
    <w:rsid w:val="5F2F6AB7"/>
    <w:rsid w:val="5F446062"/>
    <w:rsid w:val="5F475677"/>
    <w:rsid w:val="5F484198"/>
    <w:rsid w:val="5F567498"/>
    <w:rsid w:val="5F7702B1"/>
    <w:rsid w:val="5F781182"/>
    <w:rsid w:val="5F8420E2"/>
    <w:rsid w:val="5F887220"/>
    <w:rsid w:val="5F9022AB"/>
    <w:rsid w:val="5F930BDA"/>
    <w:rsid w:val="5FB537C3"/>
    <w:rsid w:val="5FB81E56"/>
    <w:rsid w:val="5FD85FDC"/>
    <w:rsid w:val="5FE725FA"/>
    <w:rsid w:val="5FEB78D3"/>
    <w:rsid w:val="5FEC00EE"/>
    <w:rsid w:val="5FEE0B4C"/>
    <w:rsid w:val="5FF70F57"/>
    <w:rsid w:val="600458FB"/>
    <w:rsid w:val="600951D4"/>
    <w:rsid w:val="6010358A"/>
    <w:rsid w:val="601A25EF"/>
    <w:rsid w:val="60250EC1"/>
    <w:rsid w:val="603E1F21"/>
    <w:rsid w:val="603E7832"/>
    <w:rsid w:val="6044067F"/>
    <w:rsid w:val="60455DBA"/>
    <w:rsid w:val="6049097C"/>
    <w:rsid w:val="60564383"/>
    <w:rsid w:val="605C6D51"/>
    <w:rsid w:val="607427E7"/>
    <w:rsid w:val="60770C49"/>
    <w:rsid w:val="60793AF7"/>
    <w:rsid w:val="6099592B"/>
    <w:rsid w:val="60A13AB9"/>
    <w:rsid w:val="60A7744C"/>
    <w:rsid w:val="60B17DDD"/>
    <w:rsid w:val="60B62814"/>
    <w:rsid w:val="60BA1541"/>
    <w:rsid w:val="60C603C2"/>
    <w:rsid w:val="60C708EF"/>
    <w:rsid w:val="60CF04AB"/>
    <w:rsid w:val="60DB5486"/>
    <w:rsid w:val="60E82C1A"/>
    <w:rsid w:val="60EC0541"/>
    <w:rsid w:val="60EF513D"/>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9741DB"/>
    <w:rsid w:val="61B15BCD"/>
    <w:rsid w:val="61BD1F9D"/>
    <w:rsid w:val="61D27428"/>
    <w:rsid w:val="61D45501"/>
    <w:rsid w:val="61EA093B"/>
    <w:rsid w:val="61F010A8"/>
    <w:rsid w:val="61FD6D62"/>
    <w:rsid w:val="62024DB4"/>
    <w:rsid w:val="62117D72"/>
    <w:rsid w:val="621E7451"/>
    <w:rsid w:val="62210A89"/>
    <w:rsid w:val="62272367"/>
    <w:rsid w:val="62285DB7"/>
    <w:rsid w:val="62297B7B"/>
    <w:rsid w:val="6232347D"/>
    <w:rsid w:val="623613F4"/>
    <w:rsid w:val="62367ED8"/>
    <w:rsid w:val="62641203"/>
    <w:rsid w:val="626857C6"/>
    <w:rsid w:val="627407A6"/>
    <w:rsid w:val="62923991"/>
    <w:rsid w:val="62A34267"/>
    <w:rsid w:val="62BB078B"/>
    <w:rsid w:val="62D03D75"/>
    <w:rsid w:val="62D114CF"/>
    <w:rsid w:val="62E01DCA"/>
    <w:rsid w:val="62E8252C"/>
    <w:rsid w:val="62F20D03"/>
    <w:rsid w:val="62F26EC0"/>
    <w:rsid w:val="62F75B83"/>
    <w:rsid w:val="62FA13EE"/>
    <w:rsid w:val="62FD65F4"/>
    <w:rsid w:val="63095375"/>
    <w:rsid w:val="630E4188"/>
    <w:rsid w:val="63105958"/>
    <w:rsid w:val="6312135F"/>
    <w:rsid w:val="63152F31"/>
    <w:rsid w:val="63251180"/>
    <w:rsid w:val="632A3D0D"/>
    <w:rsid w:val="633443AB"/>
    <w:rsid w:val="634161B6"/>
    <w:rsid w:val="634924E6"/>
    <w:rsid w:val="636C2E24"/>
    <w:rsid w:val="638432DD"/>
    <w:rsid w:val="638857E1"/>
    <w:rsid w:val="63964A9A"/>
    <w:rsid w:val="63A06EA9"/>
    <w:rsid w:val="63A445C5"/>
    <w:rsid w:val="63AB78F4"/>
    <w:rsid w:val="63C642C7"/>
    <w:rsid w:val="63C85688"/>
    <w:rsid w:val="63CD5666"/>
    <w:rsid w:val="63D01EF3"/>
    <w:rsid w:val="63D2038C"/>
    <w:rsid w:val="63E631E1"/>
    <w:rsid w:val="63E72800"/>
    <w:rsid w:val="63F66CE6"/>
    <w:rsid w:val="63FC19C2"/>
    <w:rsid w:val="640E7E19"/>
    <w:rsid w:val="64477F3F"/>
    <w:rsid w:val="645B6CE6"/>
    <w:rsid w:val="646E7E14"/>
    <w:rsid w:val="64745DFC"/>
    <w:rsid w:val="647527CB"/>
    <w:rsid w:val="648A0F84"/>
    <w:rsid w:val="648E4974"/>
    <w:rsid w:val="648F4377"/>
    <w:rsid w:val="64903F50"/>
    <w:rsid w:val="649E65A7"/>
    <w:rsid w:val="64AE4937"/>
    <w:rsid w:val="64B70C4D"/>
    <w:rsid w:val="64C530D0"/>
    <w:rsid w:val="64C83E07"/>
    <w:rsid w:val="64C92A8D"/>
    <w:rsid w:val="64D14920"/>
    <w:rsid w:val="64D57E75"/>
    <w:rsid w:val="64DC22D2"/>
    <w:rsid w:val="64EA382F"/>
    <w:rsid w:val="64ED3306"/>
    <w:rsid w:val="64FD760F"/>
    <w:rsid w:val="6511603A"/>
    <w:rsid w:val="652763A9"/>
    <w:rsid w:val="653B0F51"/>
    <w:rsid w:val="65431C28"/>
    <w:rsid w:val="65434194"/>
    <w:rsid w:val="65477730"/>
    <w:rsid w:val="654912E0"/>
    <w:rsid w:val="654E74BF"/>
    <w:rsid w:val="655007CD"/>
    <w:rsid w:val="65586CFB"/>
    <w:rsid w:val="656A4332"/>
    <w:rsid w:val="656A7A0B"/>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A55D1"/>
    <w:rsid w:val="65DE2CE3"/>
    <w:rsid w:val="65E72587"/>
    <w:rsid w:val="65E770A7"/>
    <w:rsid w:val="65ED2863"/>
    <w:rsid w:val="65F27286"/>
    <w:rsid w:val="6602655A"/>
    <w:rsid w:val="66037BA1"/>
    <w:rsid w:val="660D45C7"/>
    <w:rsid w:val="661E771B"/>
    <w:rsid w:val="66280ABB"/>
    <w:rsid w:val="663F71CA"/>
    <w:rsid w:val="66404155"/>
    <w:rsid w:val="66407C30"/>
    <w:rsid w:val="664404AE"/>
    <w:rsid w:val="66596199"/>
    <w:rsid w:val="665B7005"/>
    <w:rsid w:val="665E7BD6"/>
    <w:rsid w:val="66604912"/>
    <w:rsid w:val="666717B3"/>
    <w:rsid w:val="6668032B"/>
    <w:rsid w:val="66682D97"/>
    <w:rsid w:val="666A1991"/>
    <w:rsid w:val="667C4290"/>
    <w:rsid w:val="668569A3"/>
    <w:rsid w:val="669C13AC"/>
    <w:rsid w:val="669E6356"/>
    <w:rsid w:val="66A43EEA"/>
    <w:rsid w:val="66A87132"/>
    <w:rsid w:val="66B1624D"/>
    <w:rsid w:val="66BA55EF"/>
    <w:rsid w:val="66C95898"/>
    <w:rsid w:val="66DC2CB9"/>
    <w:rsid w:val="66E926E6"/>
    <w:rsid w:val="66EB6EC9"/>
    <w:rsid w:val="66F8201A"/>
    <w:rsid w:val="66FF1E1B"/>
    <w:rsid w:val="671C5A04"/>
    <w:rsid w:val="67226BC2"/>
    <w:rsid w:val="6734528A"/>
    <w:rsid w:val="6737642C"/>
    <w:rsid w:val="673F01D2"/>
    <w:rsid w:val="674F7380"/>
    <w:rsid w:val="67565C53"/>
    <w:rsid w:val="676552A7"/>
    <w:rsid w:val="676777C3"/>
    <w:rsid w:val="677636EA"/>
    <w:rsid w:val="677D4B8A"/>
    <w:rsid w:val="67802ACE"/>
    <w:rsid w:val="67804B33"/>
    <w:rsid w:val="6786306A"/>
    <w:rsid w:val="67924690"/>
    <w:rsid w:val="67A42B29"/>
    <w:rsid w:val="67AA7453"/>
    <w:rsid w:val="67B66D38"/>
    <w:rsid w:val="67C132E8"/>
    <w:rsid w:val="67C40A09"/>
    <w:rsid w:val="67D020A7"/>
    <w:rsid w:val="67D600B8"/>
    <w:rsid w:val="67E4087E"/>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C0656"/>
    <w:rsid w:val="689B166D"/>
    <w:rsid w:val="68A477EF"/>
    <w:rsid w:val="68AE1735"/>
    <w:rsid w:val="68B037E5"/>
    <w:rsid w:val="68B16F4B"/>
    <w:rsid w:val="68B44FF8"/>
    <w:rsid w:val="68B72950"/>
    <w:rsid w:val="68D10AC8"/>
    <w:rsid w:val="68D60630"/>
    <w:rsid w:val="68ED7332"/>
    <w:rsid w:val="68F8555D"/>
    <w:rsid w:val="691D712E"/>
    <w:rsid w:val="69214FE0"/>
    <w:rsid w:val="69323486"/>
    <w:rsid w:val="69470DF5"/>
    <w:rsid w:val="695975E8"/>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B7655"/>
    <w:rsid w:val="69F66247"/>
    <w:rsid w:val="69F86AAF"/>
    <w:rsid w:val="69FB7ED3"/>
    <w:rsid w:val="6A075496"/>
    <w:rsid w:val="6A09023E"/>
    <w:rsid w:val="6A1F6154"/>
    <w:rsid w:val="6A2746CC"/>
    <w:rsid w:val="6A2C2E83"/>
    <w:rsid w:val="6A322BA7"/>
    <w:rsid w:val="6A332D95"/>
    <w:rsid w:val="6A413EDC"/>
    <w:rsid w:val="6A4F7CF0"/>
    <w:rsid w:val="6A5517EC"/>
    <w:rsid w:val="6A597A40"/>
    <w:rsid w:val="6A694BA1"/>
    <w:rsid w:val="6A734205"/>
    <w:rsid w:val="6AA864FE"/>
    <w:rsid w:val="6AB51195"/>
    <w:rsid w:val="6ABC3292"/>
    <w:rsid w:val="6ABE6911"/>
    <w:rsid w:val="6AC04F0B"/>
    <w:rsid w:val="6AD34458"/>
    <w:rsid w:val="6AD42C08"/>
    <w:rsid w:val="6ADC4801"/>
    <w:rsid w:val="6ADF25FC"/>
    <w:rsid w:val="6AEA2AAE"/>
    <w:rsid w:val="6AF179D8"/>
    <w:rsid w:val="6AF9720B"/>
    <w:rsid w:val="6AFA1E66"/>
    <w:rsid w:val="6AFF22DC"/>
    <w:rsid w:val="6B020CD0"/>
    <w:rsid w:val="6B0B4870"/>
    <w:rsid w:val="6B1148AC"/>
    <w:rsid w:val="6B2E0190"/>
    <w:rsid w:val="6B3E0351"/>
    <w:rsid w:val="6B42449D"/>
    <w:rsid w:val="6B4A5562"/>
    <w:rsid w:val="6B4F2299"/>
    <w:rsid w:val="6B565807"/>
    <w:rsid w:val="6B7A369F"/>
    <w:rsid w:val="6B850A65"/>
    <w:rsid w:val="6B915D63"/>
    <w:rsid w:val="6B942656"/>
    <w:rsid w:val="6BAC2823"/>
    <w:rsid w:val="6BB20639"/>
    <w:rsid w:val="6BBB682B"/>
    <w:rsid w:val="6BBD5024"/>
    <w:rsid w:val="6BE576C4"/>
    <w:rsid w:val="6BEB455F"/>
    <w:rsid w:val="6BF37DF1"/>
    <w:rsid w:val="6BFA3189"/>
    <w:rsid w:val="6C0B4C1B"/>
    <w:rsid w:val="6C3468D1"/>
    <w:rsid w:val="6C5301A8"/>
    <w:rsid w:val="6C546532"/>
    <w:rsid w:val="6C630CE9"/>
    <w:rsid w:val="6C8A28F0"/>
    <w:rsid w:val="6C914CAA"/>
    <w:rsid w:val="6C9A6912"/>
    <w:rsid w:val="6CBA67E7"/>
    <w:rsid w:val="6CC17B62"/>
    <w:rsid w:val="6CD527BF"/>
    <w:rsid w:val="6CEC0F34"/>
    <w:rsid w:val="6CEF01FA"/>
    <w:rsid w:val="6CF73CA4"/>
    <w:rsid w:val="6D005FF7"/>
    <w:rsid w:val="6D05105B"/>
    <w:rsid w:val="6D055E78"/>
    <w:rsid w:val="6D163A93"/>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F51872"/>
    <w:rsid w:val="6DF91502"/>
    <w:rsid w:val="6E01482E"/>
    <w:rsid w:val="6E0D1941"/>
    <w:rsid w:val="6E167F8D"/>
    <w:rsid w:val="6E180F6D"/>
    <w:rsid w:val="6E18292B"/>
    <w:rsid w:val="6E2013CD"/>
    <w:rsid w:val="6E3D395A"/>
    <w:rsid w:val="6E402C35"/>
    <w:rsid w:val="6E403BCF"/>
    <w:rsid w:val="6E424CF7"/>
    <w:rsid w:val="6E60402A"/>
    <w:rsid w:val="6E96703D"/>
    <w:rsid w:val="6E984122"/>
    <w:rsid w:val="6EB36C08"/>
    <w:rsid w:val="6EBF4EC0"/>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45AD0"/>
    <w:rsid w:val="6F86274A"/>
    <w:rsid w:val="6F886A39"/>
    <w:rsid w:val="6F8A6B50"/>
    <w:rsid w:val="6F9E4E98"/>
    <w:rsid w:val="6FB536E7"/>
    <w:rsid w:val="6FC169C6"/>
    <w:rsid w:val="6FCA53BB"/>
    <w:rsid w:val="6FF85533"/>
    <w:rsid w:val="6FFF0429"/>
    <w:rsid w:val="700148B1"/>
    <w:rsid w:val="700708F2"/>
    <w:rsid w:val="701637CE"/>
    <w:rsid w:val="70192A9F"/>
    <w:rsid w:val="70262445"/>
    <w:rsid w:val="70273374"/>
    <w:rsid w:val="703F584B"/>
    <w:rsid w:val="70575662"/>
    <w:rsid w:val="705B0CE2"/>
    <w:rsid w:val="706253F0"/>
    <w:rsid w:val="70632D94"/>
    <w:rsid w:val="7068342F"/>
    <w:rsid w:val="70796EB7"/>
    <w:rsid w:val="70797157"/>
    <w:rsid w:val="708005A2"/>
    <w:rsid w:val="70891E2B"/>
    <w:rsid w:val="709304FC"/>
    <w:rsid w:val="70973AB5"/>
    <w:rsid w:val="709E0129"/>
    <w:rsid w:val="70A62D02"/>
    <w:rsid w:val="70B21D55"/>
    <w:rsid w:val="70BA4068"/>
    <w:rsid w:val="70BF3F5E"/>
    <w:rsid w:val="70CE669E"/>
    <w:rsid w:val="70D52876"/>
    <w:rsid w:val="70D77F1A"/>
    <w:rsid w:val="70D80040"/>
    <w:rsid w:val="70E96559"/>
    <w:rsid w:val="70F06D61"/>
    <w:rsid w:val="70F36F46"/>
    <w:rsid w:val="70FC142B"/>
    <w:rsid w:val="71101175"/>
    <w:rsid w:val="7122521B"/>
    <w:rsid w:val="71231B23"/>
    <w:rsid w:val="712B610E"/>
    <w:rsid w:val="713356F6"/>
    <w:rsid w:val="71343C14"/>
    <w:rsid w:val="713B214A"/>
    <w:rsid w:val="714633CE"/>
    <w:rsid w:val="7152515F"/>
    <w:rsid w:val="716241B1"/>
    <w:rsid w:val="716E1428"/>
    <w:rsid w:val="7178159F"/>
    <w:rsid w:val="718621EE"/>
    <w:rsid w:val="71894FD2"/>
    <w:rsid w:val="71945FD7"/>
    <w:rsid w:val="71A3311F"/>
    <w:rsid w:val="71A85ACD"/>
    <w:rsid w:val="71AA4E1C"/>
    <w:rsid w:val="71C63066"/>
    <w:rsid w:val="71CD7430"/>
    <w:rsid w:val="71F8619A"/>
    <w:rsid w:val="72005730"/>
    <w:rsid w:val="72151FB6"/>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F61AC"/>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D3578F"/>
    <w:rsid w:val="73E2421D"/>
    <w:rsid w:val="73F540E5"/>
    <w:rsid w:val="73FB697B"/>
    <w:rsid w:val="74000D97"/>
    <w:rsid w:val="742D3750"/>
    <w:rsid w:val="742E198E"/>
    <w:rsid w:val="74310474"/>
    <w:rsid w:val="74476A96"/>
    <w:rsid w:val="74694C3B"/>
    <w:rsid w:val="746A6AAD"/>
    <w:rsid w:val="746D246B"/>
    <w:rsid w:val="747141DE"/>
    <w:rsid w:val="747243FB"/>
    <w:rsid w:val="747514C0"/>
    <w:rsid w:val="747A4FBC"/>
    <w:rsid w:val="748B466B"/>
    <w:rsid w:val="749546B9"/>
    <w:rsid w:val="74C57597"/>
    <w:rsid w:val="74CC4EFB"/>
    <w:rsid w:val="74D469D0"/>
    <w:rsid w:val="74D613EF"/>
    <w:rsid w:val="74D94903"/>
    <w:rsid w:val="74DC5FAF"/>
    <w:rsid w:val="74DC7834"/>
    <w:rsid w:val="74E271F1"/>
    <w:rsid w:val="74F914E4"/>
    <w:rsid w:val="75142CC5"/>
    <w:rsid w:val="75197F39"/>
    <w:rsid w:val="75326EC3"/>
    <w:rsid w:val="753C6597"/>
    <w:rsid w:val="754D60F6"/>
    <w:rsid w:val="7551327B"/>
    <w:rsid w:val="7556240C"/>
    <w:rsid w:val="755D51F1"/>
    <w:rsid w:val="755E0C01"/>
    <w:rsid w:val="755F3E02"/>
    <w:rsid w:val="755F782E"/>
    <w:rsid w:val="75614E2D"/>
    <w:rsid w:val="75853AA3"/>
    <w:rsid w:val="75A16A9F"/>
    <w:rsid w:val="75BC6CCF"/>
    <w:rsid w:val="75BE5F9B"/>
    <w:rsid w:val="75D636FA"/>
    <w:rsid w:val="75E27D49"/>
    <w:rsid w:val="75FE7567"/>
    <w:rsid w:val="76014401"/>
    <w:rsid w:val="76064D85"/>
    <w:rsid w:val="760B2B78"/>
    <w:rsid w:val="761867BE"/>
    <w:rsid w:val="762C571B"/>
    <w:rsid w:val="763539A1"/>
    <w:rsid w:val="76365AD0"/>
    <w:rsid w:val="763E44C0"/>
    <w:rsid w:val="76433653"/>
    <w:rsid w:val="7648216B"/>
    <w:rsid w:val="765D57EA"/>
    <w:rsid w:val="765F28C5"/>
    <w:rsid w:val="767C6301"/>
    <w:rsid w:val="7688585F"/>
    <w:rsid w:val="76933A35"/>
    <w:rsid w:val="769E1EF1"/>
    <w:rsid w:val="76BE3027"/>
    <w:rsid w:val="76C70211"/>
    <w:rsid w:val="76C76782"/>
    <w:rsid w:val="76CA616D"/>
    <w:rsid w:val="76DF0E9A"/>
    <w:rsid w:val="76E2778E"/>
    <w:rsid w:val="76F54CF0"/>
    <w:rsid w:val="76FD5906"/>
    <w:rsid w:val="77072866"/>
    <w:rsid w:val="770B684E"/>
    <w:rsid w:val="771317F9"/>
    <w:rsid w:val="771D50F3"/>
    <w:rsid w:val="771F1990"/>
    <w:rsid w:val="77204CB1"/>
    <w:rsid w:val="772462D2"/>
    <w:rsid w:val="77280FFA"/>
    <w:rsid w:val="77432F5D"/>
    <w:rsid w:val="77533F58"/>
    <w:rsid w:val="77676DD8"/>
    <w:rsid w:val="776D12D7"/>
    <w:rsid w:val="7778661E"/>
    <w:rsid w:val="777C1603"/>
    <w:rsid w:val="779D0F33"/>
    <w:rsid w:val="77A14CDE"/>
    <w:rsid w:val="77AA2F7D"/>
    <w:rsid w:val="77AB345F"/>
    <w:rsid w:val="77C96BD3"/>
    <w:rsid w:val="77D60033"/>
    <w:rsid w:val="77D800C3"/>
    <w:rsid w:val="77F547E0"/>
    <w:rsid w:val="780F311B"/>
    <w:rsid w:val="78101405"/>
    <w:rsid w:val="78266CE5"/>
    <w:rsid w:val="7827421F"/>
    <w:rsid w:val="782B4A23"/>
    <w:rsid w:val="782F340C"/>
    <w:rsid w:val="78302F8F"/>
    <w:rsid w:val="784117AB"/>
    <w:rsid w:val="78490E55"/>
    <w:rsid w:val="78510397"/>
    <w:rsid w:val="78542CE7"/>
    <w:rsid w:val="78552936"/>
    <w:rsid w:val="787027D3"/>
    <w:rsid w:val="78731F0E"/>
    <w:rsid w:val="78754CBA"/>
    <w:rsid w:val="78962FA5"/>
    <w:rsid w:val="78A43903"/>
    <w:rsid w:val="78C148AC"/>
    <w:rsid w:val="78C14C6B"/>
    <w:rsid w:val="78CA1FEE"/>
    <w:rsid w:val="78CB3FEB"/>
    <w:rsid w:val="78FA0163"/>
    <w:rsid w:val="793B5CE2"/>
    <w:rsid w:val="793F0BBB"/>
    <w:rsid w:val="79497FDF"/>
    <w:rsid w:val="795C411F"/>
    <w:rsid w:val="7963027F"/>
    <w:rsid w:val="79653632"/>
    <w:rsid w:val="7966323A"/>
    <w:rsid w:val="796834B3"/>
    <w:rsid w:val="797B3C8A"/>
    <w:rsid w:val="797F45FC"/>
    <w:rsid w:val="79830942"/>
    <w:rsid w:val="79830C32"/>
    <w:rsid w:val="79970647"/>
    <w:rsid w:val="799F56C8"/>
    <w:rsid w:val="79A11C25"/>
    <w:rsid w:val="79B847D4"/>
    <w:rsid w:val="79D9682C"/>
    <w:rsid w:val="79DB75C0"/>
    <w:rsid w:val="79E37881"/>
    <w:rsid w:val="79E4486C"/>
    <w:rsid w:val="79EA2E0E"/>
    <w:rsid w:val="79ED08FA"/>
    <w:rsid w:val="79ED4130"/>
    <w:rsid w:val="79F501D1"/>
    <w:rsid w:val="79FB183D"/>
    <w:rsid w:val="79FC00C4"/>
    <w:rsid w:val="7A067AFA"/>
    <w:rsid w:val="7A0C585A"/>
    <w:rsid w:val="7A2578FD"/>
    <w:rsid w:val="7A270B13"/>
    <w:rsid w:val="7A2C7450"/>
    <w:rsid w:val="7A326B5A"/>
    <w:rsid w:val="7A535A35"/>
    <w:rsid w:val="7A553725"/>
    <w:rsid w:val="7A604F43"/>
    <w:rsid w:val="7A616D0A"/>
    <w:rsid w:val="7A654189"/>
    <w:rsid w:val="7A783A23"/>
    <w:rsid w:val="7A7F2C76"/>
    <w:rsid w:val="7A92497D"/>
    <w:rsid w:val="7A943122"/>
    <w:rsid w:val="7AAC462A"/>
    <w:rsid w:val="7ACA3E4C"/>
    <w:rsid w:val="7AD14E20"/>
    <w:rsid w:val="7AD85F47"/>
    <w:rsid w:val="7AF84FA0"/>
    <w:rsid w:val="7AF909C6"/>
    <w:rsid w:val="7B1062CD"/>
    <w:rsid w:val="7B122202"/>
    <w:rsid w:val="7B1F3681"/>
    <w:rsid w:val="7B242993"/>
    <w:rsid w:val="7B2A4756"/>
    <w:rsid w:val="7B37756F"/>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F4232A"/>
    <w:rsid w:val="7BFA4E58"/>
    <w:rsid w:val="7C044DA1"/>
    <w:rsid w:val="7C0B3159"/>
    <w:rsid w:val="7C132D64"/>
    <w:rsid w:val="7C254AFA"/>
    <w:rsid w:val="7C2B125A"/>
    <w:rsid w:val="7C3447C3"/>
    <w:rsid w:val="7C397A50"/>
    <w:rsid w:val="7C3F76F0"/>
    <w:rsid w:val="7C94689B"/>
    <w:rsid w:val="7C97215C"/>
    <w:rsid w:val="7CA33449"/>
    <w:rsid w:val="7CA45FF7"/>
    <w:rsid w:val="7CC93ECA"/>
    <w:rsid w:val="7CD54F19"/>
    <w:rsid w:val="7CE0350C"/>
    <w:rsid w:val="7CE706E3"/>
    <w:rsid w:val="7CEE2495"/>
    <w:rsid w:val="7CEF130D"/>
    <w:rsid w:val="7CF56B03"/>
    <w:rsid w:val="7D033C4C"/>
    <w:rsid w:val="7D0A0BA4"/>
    <w:rsid w:val="7D107AF3"/>
    <w:rsid w:val="7D28386F"/>
    <w:rsid w:val="7D4253C7"/>
    <w:rsid w:val="7D4C5341"/>
    <w:rsid w:val="7D4E5EE6"/>
    <w:rsid w:val="7D800310"/>
    <w:rsid w:val="7D8901AD"/>
    <w:rsid w:val="7D8E577D"/>
    <w:rsid w:val="7D8F2C22"/>
    <w:rsid w:val="7D90536C"/>
    <w:rsid w:val="7D9A426A"/>
    <w:rsid w:val="7D9A7FCD"/>
    <w:rsid w:val="7DA4606C"/>
    <w:rsid w:val="7DC56E88"/>
    <w:rsid w:val="7DD17FD1"/>
    <w:rsid w:val="7DE70AC3"/>
    <w:rsid w:val="7DF245FC"/>
    <w:rsid w:val="7DF477DF"/>
    <w:rsid w:val="7E006F08"/>
    <w:rsid w:val="7E3101B4"/>
    <w:rsid w:val="7E3172CD"/>
    <w:rsid w:val="7E333E03"/>
    <w:rsid w:val="7E391FE6"/>
    <w:rsid w:val="7E4D1B3B"/>
    <w:rsid w:val="7E750D96"/>
    <w:rsid w:val="7E841A66"/>
    <w:rsid w:val="7E916762"/>
    <w:rsid w:val="7E9637B2"/>
    <w:rsid w:val="7EA916FD"/>
    <w:rsid w:val="7ED011E0"/>
    <w:rsid w:val="7EE53C64"/>
    <w:rsid w:val="7EEA29E2"/>
    <w:rsid w:val="7F01074D"/>
    <w:rsid w:val="7F05422B"/>
    <w:rsid w:val="7F524880"/>
    <w:rsid w:val="7F541580"/>
    <w:rsid w:val="7F543A35"/>
    <w:rsid w:val="7F590594"/>
    <w:rsid w:val="7F5E51EF"/>
    <w:rsid w:val="7F6044B6"/>
    <w:rsid w:val="7F667225"/>
    <w:rsid w:val="7F795863"/>
    <w:rsid w:val="7F844A6E"/>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89</TotalTime>
  <ScaleCrop>false</ScaleCrop>
  <LinksUpToDate>false</LinksUpToDate>
  <CharactersWithSpaces>38457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2021-12-03T08:41:44Z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0F4A9D5E14374E839549FFDEF7B22379</vt:lpwstr>
  </property>
</Properties>
</file>