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安徽省安车交通运输集团有限公司物业（二次）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058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八月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安徽省安车交通运输集团有限公司物业（二次）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152045519"/>
      <w:bookmarkStart w:id="3" w:name="_Toc179632536"/>
      <w:bookmarkStart w:id="4" w:name="_Toc296602410"/>
      <w:bookmarkStart w:id="5" w:name="_Toc152042295"/>
      <w:bookmarkStart w:id="6" w:name="_Toc246996909"/>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2296"/>
      <w:bookmarkStart w:id="10" w:name="_Toc296602411"/>
      <w:bookmarkStart w:id="11" w:name="_Toc179632537"/>
      <w:bookmarkStart w:id="12" w:name="_Toc246996167"/>
      <w:bookmarkStart w:id="13" w:name="_Toc152045520"/>
      <w:bookmarkStart w:id="14" w:name="_Toc246996910"/>
      <w:bookmarkStart w:id="15" w:name="_Toc144974488"/>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rPr>
        <w:t>安徽省安车交通运输集团有限公司物业</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058</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安徽省安车交通运输集团有限公司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（二）招标范围：为招标人及其子公司提供物业服务，包括但不限于物业服务区域内的保洁、秩序维护等。具体工作内容详见第五章发包人要求。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年，合同一年一签。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（四）质量标准：符合国家、地方、行业现行相关规范合格标准，符合招标文件第五章发包人要求。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柒拾伍万陆仟肆佰元每年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756400元/年</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除人员工作服外，日常物耗均采用甲供方式，不含在本次投标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本次招标要求投标人须符合《政府采购法》第二十二条规定，营业执照经营范围与本项目招标范围相适应，并在人员等方面具有相应的物业服务能力；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（二）投标人须提供类似项目业绩至少1个，“类似项目业绩”是指投标人自2016年1月1日以来承包的单项合同金额不低于40万元的非住宅类公共建筑物业管理业绩，业绩时间以合同签订时间为准；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（三）投标人在以往与亳州交通投资控股集团有限公司及其子公司合作过程中，列入不受欢迎的供应商名单的，不得参加本次招标投标活动；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15</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刘主任</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0558-5626858</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（17）在以往与亳州交通投资控股集团有限公司及其子公司合作过程中，列入不受欢迎的供应商名单的。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壹万伍仟</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15000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BZJK-2021-058号保证金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安徽省安车交通运输集团有限公司物业（二次）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058号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bookmarkEnd w:id="1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bookmarkStart w:id="140" w:name="_GoBack" w:colFirst="2" w:colLast="2"/>
            <w:bookmarkEnd w:id="140"/>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拾万元整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合同到期后退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综合评分相等时，以投标报价低的优先；投标报价也相等的，以服务方案得分高的优先；如果服务方案得分也相等，由招标人或其授权的评标委员会自行确定（一般宜采用投票制，少数服从多数）。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179632607"/>
            <w:bookmarkStart w:id="18" w:name="_Toc246996975"/>
            <w:bookmarkStart w:id="19" w:name="_Toc144974556"/>
            <w:bookmarkStart w:id="20" w:name="_Toc152042366"/>
            <w:bookmarkStart w:id="21" w:name="_Toc246996232"/>
            <w:bookmarkStart w:id="22" w:name="_Toc152045589"/>
            <w:bookmarkStart w:id="23"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color w:val="auto"/>
                <w:kern w:val="0"/>
                <w:sz w:val="24"/>
                <w:szCs w:val="24"/>
                <w:highlight w:val="none"/>
                <w:u w:val="single"/>
                <w:lang w:val="en-US" w:eastAsia="zh-CN"/>
              </w:rPr>
              <w:t>35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35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1.整体设想（6分）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投标人对本项目服务内容、项目特点进行总体分析，提出本项目物业管理服务模式和理念。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本项满分6分，评委酌情给分。优得4—6分，良得2—4分，一般得1—2分，差得0分。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2.运作方案和管理制度（8分）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对物业人员招募、薪酬待遇、考核评价方案的可行性，内部管理制度及各项物业服务工作规程进行评价。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分，评委酌情给分。优得</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en-US" w:eastAsia="zh-CN"/>
              </w:rPr>
              <w:t>分，良得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分，一般得1—</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3.维护方案（4分）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对本项目物业服务及维护方案的科学性、完整性、合理性进行评价。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4.培训计划（4分）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对本项目物业人员培训计划的完整性、合理性、可行性进行评价。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5.实施力量及服务团队（13分）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拟派项目负责人具备大专及以上学历的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得</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分；具备全国城建培训中心颁发的全国物业行业项目经理职业资格证书的，得</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拟派秩序维护员主管具备保安员证的，得</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1.投标人自2016年1月1日至今，获得省级及以上行业主管部门或行业协会颁发的荣誉获奖证书（或文件）的，每个奖项得6分；获得市级行业主管部门或行业协会颁发的荣誉获奖证书（或文件）的，每个奖项得3分。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本项满分14分，多分不计。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具有经中国国家认证认可监督管理委员会认证机构颁发的ISO9001质量管理体系认证证书、ISO14001环境管理体系认证证书以及OHSAS18001（或ISO45001:2018）职业健康安全管理体系认证证书的，每提供1项得3分，满分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default" w:ascii="Times New Roman" w:hAnsi="Times New Roman" w:eastAsia="楷体_GB2312"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投标人公章）作为评审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在符合招标公告投标人资格要求的基础上，投标人每额外提供1个类似项目业绩，按下列标准分别给分：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（1）单项合同金额大于40万元、小于等于60万元的，得4分；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（2）单项合同金额大于60万元、小于等于80万元的，得6分；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（3）单项合同金额大于80万元、小于等于100万元的，得8分；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（4）单项合同金额大于100万元的，得10分。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本项满分20分，多分不计。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类似项目业绩是指投标人自2016年1月1日以来承包的非住宅类公共建筑物业管理业绩，业绩时间以合同签订时间为准；业绩合同应能体现评审要素，否则不得分；同一物业服务项目中，与业主续签的合同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得分=（评标基准价/投标报价）×</w:t>
            </w:r>
            <w:r>
              <w:rPr>
                <w:rFonts w:hint="eastAsia" w:ascii="Times New Roman" w:hAnsi="Times New Roman" w:cs="Times New Roman"/>
                <w:kern w:val="0"/>
                <w:sz w:val="24"/>
                <w:szCs w:val="24"/>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若评标委员会认定该投标人投标报价低于其成本价或不以中标为目的的投标报价的，可以否决其投标。物业人员工资低于亳州市最低工资标准的，视为投标报价低于其成本价。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以服务方案得分高的优先；如果服务方案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144974557"/>
      <w:bookmarkStart w:id="26" w:name="_Toc247085748"/>
      <w:bookmarkStart w:id="27" w:name="_Toc296602478"/>
      <w:bookmarkStart w:id="28" w:name="_Toc246996976"/>
      <w:bookmarkStart w:id="29" w:name="_Toc152042367"/>
      <w:bookmarkStart w:id="30" w:name="_Toc246996233"/>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152045591"/>
      <w:bookmarkStart w:id="34" w:name="_Toc296602479"/>
      <w:bookmarkStart w:id="35" w:name="_Toc246996234"/>
      <w:bookmarkStart w:id="36" w:name="_Toc179632609"/>
      <w:bookmarkStart w:id="37" w:name="_Toc144974558"/>
      <w:bookmarkStart w:id="38" w:name="_Toc152042368"/>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152045593"/>
      <w:bookmarkStart w:id="42" w:name="_Toc296602481"/>
      <w:bookmarkStart w:id="43" w:name="_Toc144974560"/>
      <w:bookmarkStart w:id="44" w:name="_Toc247085751"/>
      <w:bookmarkStart w:id="45" w:name="_Toc152042370"/>
      <w:bookmarkStart w:id="46" w:name="_Toc246996236"/>
      <w:bookmarkStart w:id="47"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服务方案部分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信誉部分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业绩部分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服务方案评分标准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信誉评分标准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业绩评分标准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46996980"/>
      <w:bookmarkStart w:id="50" w:name="_Toc179632612"/>
      <w:bookmarkStart w:id="51" w:name="_Toc247085752"/>
      <w:bookmarkStart w:id="52" w:name="_Toc152045594"/>
      <w:bookmarkStart w:id="53" w:name="_Toc144974561"/>
      <w:bookmarkStart w:id="54" w:name="_Toc152042371"/>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3"/>
      <w:bookmarkStart w:id="57" w:name="_Toc246996238"/>
      <w:bookmarkStart w:id="58" w:name="_Toc296602483"/>
      <w:bookmarkStart w:id="59" w:name="_Toc144974562"/>
      <w:bookmarkStart w:id="60" w:name="_Toc152045595"/>
      <w:bookmarkStart w:id="61" w:name="_Toc246996981"/>
      <w:bookmarkStart w:id="62" w:name="_Toc152042372"/>
      <w:bookmarkStart w:id="63" w:name="_Toc17963261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5596"/>
      <w:bookmarkStart w:id="65" w:name="_Toc246996982"/>
      <w:bookmarkStart w:id="66" w:name="_Toc296602484"/>
      <w:bookmarkStart w:id="67" w:name="_Toc144974563"/>
      <w:bookmarkStart w:id="68" w:name="_Toc179632614"/>
      <w:bookmarkStart w:id="69" w:name="_Toc247085754"/>
      <w:bookmarkStart w:id="70" w:name="_Toc246996239"/>
      <w:bookmarkStart w:id="71"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第2.2.4（1）目规定的评审因素和分值对服务方案部分计算出得分A；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第2.2.4（2）目规定的评审因素和分值对信誉部分计算出得分B；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第2.2.4（3）目规定的评审因素和分值对业绩部分计算出得分C；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第2.2.4（4）目规定的评审因素和分值对投标报价计算出得分D。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2374"/>
      <w:bookmarkStart w:id="73" w:name="_Toc246996983"/>
      <w:bookmarkStart w:id="74" w:name="_Toc246996240"/>
      <w:bookmarkStart w:id="75" w:name="_Toc247085755"/>
      <w:bookmarkStart w:id="76" w:name="_Toc144974564"/>
      <w:bookmarkStart w:id="77" w:name="_Toc296602485"/>
      <w:bookmarkStart w:id="78" w:name="_Toc179632615"/>
      <w:bookmarkStart w:id="79" w:name="_Toc152045597"/>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物业服务费按季度支付。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中标人应在每季度考核评价结束后，派专人与招标人核算上季度物业服务费，经招标人审核无误后向中标人支付上季度物业服务费。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考核评价</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招标人依据招标文件第五章发包人要求“附件：物业服务季度考核评价表”，对中标人进行季度考核评价。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每季度物业服务费的5%作为考核评价费。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如中标人季度考核得分低于90分，每低1分，扣除考核评价费总金额的1%；如中标人在一个合同期内有2次季度考核评价低于70分，则招标人有权单方面解除合同，且不承担任何违约责任。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为提高安车集团物业管理服务质量，提升公司整体形象，现需采购物业服务，主要服务区域包括安车集团本部办公楼及室外区域、安行天下驾校训练场、安行天下培训学校办公楼、安源检测站办公楼及室外区域、安天汽贸公司办公区域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二、物业服务范围及内容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为招标人及其子公司提供物业服务，包括但不限于物业服务区域内的保洁、秩序维护等。具体工作内容包括但不限于：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（一）物业人员配置要求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1.拟派项目负责人应具备较强的物业管理经验；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2.秩序维护主管，男性，年龄在35周岁以下，具有较强的组织协调能力，接受过专业的保安岗位培训；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3.秩序维护员，男性，年龄在55周岁以下，身体健康，相貌端正，仪表大方，无犯罪记录，知法、懂法、守法、依法办事，严格遵守内部管理制度和从业规范，遵守安全管理规定；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4.保洁员，年龄在55周岁以下，上岗时统一着装，仪容仪表规范整齐，言语规范，主动热情。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具体物体人员配置要求详见下表：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表1 物业人员配置表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最少配置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人数要求</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项目负责人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具备较强的物业管理经验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秩序维护主管</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男性，年龄在35周岁以下，具有较强的组织协调能力，接受过专业的保安岗位培训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最少9人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1.全天班24小时；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夜间秩序维护员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最少1人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1.仅上夜班；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2.男性，要求年龄在55周岁以下，身体健康，形象良好。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最少8人</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要求年龄在55周岁以下，身体健康，形象良好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w:t>
            </w:r>
          </w:p>
        </w:tc>
        <w:tc>
          <w:tcPr>
            <w:tcW w:w="3985"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最少20人</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投标人应当制定秩序维护制度及应急预案，秩序维护员负责进出口24小时安全值守以及物业服务区域内的安全巡逻等，做好值班、交接班情况记录；物业人员应统一着装，佩戴标志，语言规范，文明服务。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1.门卫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（1）实行专人值守制度，24小时不间断值守。值守人员必须遵纪守法，严格执行门卫安全管理制度，做到“四不准”，即不准迟到早退、不准脱岗、缺岗或睡岗、不准酗酒、娱乐和打闹、不准无关人员入内；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（2）对来访人员实行登记，并落实防疫规定，非办公时间来访人员不得入内。如确需进入的，应征求相关部门领导同意，并对来访人员身份核验登记；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（3）对来访人员应用语礼貌规范，引导车辆有序通行、停放。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2.流动巡视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（1）巡逻人员应按照线路巡逻，保持警觉，发现情况及时报告、处理，发现闲杂人员，应阻止其入内；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（2）巡逻时，发现问题应及时解决，遇到重大问题应及时通知秩序维护主管并报告招标人，巡逻范围应严密、杜绝盲点。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3.治安防范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秩序维护员发现服务区域内发生违法犯罪行为的，应当及时疏散群众并报警，有能力制止的应及时制止，同时应采取措施保护现场。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4.卫生保洁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保洁管理要求详见下表：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表2 安源检测站办公楼、公共区域保洁质量标准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道路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表3 安车集团办公楼、公共区域保洁质量标准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部分办公室</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（5个）</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地面每天拖洗1次以上，桌椅干净整洁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（2个）</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外围地面</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8</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表4 安行天下驾校（公共区域、办公楼等）保洁质量标准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训练场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智能训练场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办公楼</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一楼大厅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机房</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无灰尘，无杂物、无痰迹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报名处大厅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外围道路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全体保持干净整洁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表5 职业培训学校（4—6层）保洁质量标准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区域</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工作周期</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卫生间</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每天清扫 2 次以上，拖洗 1 次以上，并全天保持整洁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干净无尘、无污渍，无异味，地面保持干爽，无污渍，无垃圾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走廊</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做到地面无积水、无污垢、无痰迹、无纸屑、无烟头，无瓜皮果壳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会议室</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干净无尘、桌椅地面保持干净整洁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大厅</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干净无尘、无纸屑、无杂物、无积水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电梯轿厢地面每天清扫两次，并全天保持干净</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6</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楼道</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全天保持干净整洁</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无杂物、无积水，无痰迹，保持洁净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7</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垃圾桶</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垃圾及时清运，垃圾不超过垃圾桶的2/3</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及时清理，垃圾桶外部无明显污渍</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附件：物业服务季度考核评价表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物业服务季度考核评价表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269"/>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序号</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考核评价因素</w:t>
            </w:r>
          </w:p>
        </w:tc>
        <w:tc>
          <w:tcPr>
            <w:tcW w:w="4269"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w:t>
            </w:r>
            <w:r>
              <w:rPr>
                <w:rFonts w:hint="eastAsia" w:cs="Times New Roman" w:eastAsiaTheme="minorEastAsia"/>
                <w:snapToGrid w:val="0"/>
                <w:sz w:val="21"/>
                <w:szCs w:val="21"/>
                <w:lang w:val="en-US" w:eastAsia="zh-CN"/>
              </w:rPr>
              <w:t>价</w:t>
            </w:r>
            <w:r>
              <w:rPr>
                <w:rFonts w:hint="default" w:ascii="Times New Roman" w:hAnsi="Times New Roman" w:cs="Times New Roman" w:eastAsiaTheme="minorEastAsia"/>
                <w:snapToGrid w:val="0"/>
                <w:sz w:val="21"/>
                <w:szCs w:val="21"/>
              </w:rPr>
              <w:t>标准</w:t>
            </w:r>
          </w:p>
        </w:tc>
        <w:tc>
          <w:tcPr>
            <w:tcW w:w="850" w:type="dxa"/>
            <w:vAlign w:val="center"/>
          </w:tcPr>
          <w:p>
            <w:pPr>
              <w:pStyle w:val="30"/>
              <w:adjustRightInd w:val="0"/>
              <w:snapToGrid w:val="0"/>
              <w:jc w:val="center"/>
              <w:rPr>
                <w:rFonts w:hint="eastAsia" w:ascii="Times New Roman" w:hAnsi="Times New Roman" w:cs="Times New Roman" w:eastAsiaTheme="minorEastAsia"/>
                <w:snapToGrid w:val="0"/>
                <w:sz w:val="21"/>
                <w:szCs w:val="21"/>
                <w:lang w:eastAsia="zh-CN"/>
              </w:rPr>
            </w:pPr>
            <w:r>
              <w:rPr>
                <w:rFonts w:hint="eastAsia" w:cs="Times New Roman" w:eastAsiaTheme="minorEastAsia"/>
                <w:snapToGrid w:val="0"/>
                <w:sz w:val="21"/>
                <w:szCs w:val="21"/>
                <w:lang w:val="en-US" w:eastAsia="zh-CN"/>
              </w:rPr>
              <w:t>分值</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制度规定方面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保洁员岗位职责、保安员岗位职责、卫生间保洁标准、卫生间使用管理制度等内容齐全，制度上墙。每少一项扣3分。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督导管理方面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项目经理对</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服务人员的工作情况定期检查督导，发现问题及时指出和克服。每少督导一次扣2分。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10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服务标准方面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及时开、关大门，每发现一次扣3分；没有及时疏导车辆造成严重拥堵，每发现一次扣3分；没有对外来办事人员进行询问、登记，每发现一次扣3分；卫生清理不及时、不彻底，有死角、有异味，每发现一次扣3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态度形象方面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着装不统一，举止不文明，服务不热情，每发现一次扣5分；在办公区内大声喧哗，影响正常工作秩序，每发现一次扣5分；迟到、早退、睡岗的，每发现一次扣5分；值班人员不在位，无故漏岗、脱岗的，每发现一次扣10分；态度和行为不恰当，对</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形象造成较坏影响，每发现一次扣20分；与客户发生争执不能冷静处理，造成恶劣影响的，每发现一次扣30分。</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40</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eastAsia"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5</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安全管理方面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没有履行应尽职责，造成</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物品丢失、被盗的；不遵守安全管理规定，致使个人受到伤害或对</w:t>
            </w:r>
            <w:r>
              <w:rPr>
                <w:rFonts w:hint="eastAsia" w:cs="Times New Roman" w:eastAsiaTheme="minorEastAsia"/>
                <w:snapToGrid w:val="0"/>
                <w:sz w:val="21"/>
                <w:szCs w:val="21"/>
                <w:lang w:val="en-US" w:eastAsia="zh-CN"/>
              </w:rPr>
              <w:t>招标人</w:t>
            </w:r>
            <w:r>
              <w:rPr>
                <w:rFonts w:hint="default" w:ascii="Times New Roman" w:hAnsi="Times New Roman" w:cs="Times New Roman" w:eastAsiaTheme="minorEastAsia"/>
                <w:snapToGrid w:val="0"/>
                <w:sz w:val="21"/>
                <w:szCs w:val="21"/>
              </w:rPr>
              <w:t>造成损失的，由</w:t>
            </w:r>
            <w:r>
              <w:rPr>
                <w:rFonts w:hint="eastAsia" w:cs="Times New Roman" w:eastAsiaTheme="minorEastAsia"/>
                <w:snapToGrid w:val="0"/>
                <w:sz w:val="21"/>
                <w:szCs w:val="21"/>
                <w:lang w:val="en-US" w:eastAsia="zh-CN"/>
              </w:rPr>
              <w:t>中标人</w:t>
            </w:r>
            <w:r>
              <w:rPr>
                <w:rFonts w:hint="default" w:ascii="Times New Roman" w:hAnsi="Times New Roman" w:cs="Times New Roman" w:eastAsiaTheme="minorEastAsia"/>
                <w:snapToGrid w:val="0"/>
                <w:sz w:val="21"/>
                <w:szCs w:val="21"/>
              </w:rPr>
              <w:t>承担后果并赔偿全部损失。该次综合考核按0分评定，并视情解除服务合同。</w:t>
            </w:r>
          </w:p>
        </w:tc>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6</w:t>
            </w:r>
          </w:p>
        </w:tc>
        <w:tc>
          <w:tcPr>
            <w:tcW w:w="1701" w:type="dxa"/>
            <w:vAlign w:val="center"/>
          </w:tcPr>
          <w:p>
            <w:pPr>
              <w:pStyle w:val="30"/>
              <w:adjustRightInd w:val="0"/>
              <w:snapToGrid w:val="0"/>
              <w:jc w:val="center"/>
              <w:rPr>
                <w:rFonts w:hint="default" w:ascii="Times New Roman" w:hAnsi="Times New Roman"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廉洁从业方面</w:t>
            </w:r>
          </w:p>
        </w:tc>
        <w:tc>
          <w:tcPr>
            <w:tcW w:w="4269" w:type="dxa"/>
            <w:vAlign w:val="center"/>
          </w:tcPr>
          <w:p>
            <w:pPr>
              <w:pStyle w:val="30"/>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对廉洁从业实行一票否决制。</w:t>
            </w:r>
            <w:r>
              <w:rPr>
                <w:rFonts w:hint="eastAsia" w:cs="Times New Roman" w:eastAsiaTheme="minorEastAsia"/>
                <w:snapToGrid w:val="0"/>
                <w:sz w:val="21"/>
                <w:szCs w:val="21"/>
                <w:lang w:eastAsia="zh-CN"/>
              </w:rPr>
              <w:t>中标人</w:t>
            </w:r>
            <w:r>
              <w:rPr>
                <w:rFonts w:hint="default" w:ascii="Times New Roman" w:hAnsi="Times New Roman" w:cs="Times New Roman" w:eastAsiaTheme="minorEastAsia"/>
                <w:snapToGrid w:val="0"/>
                <w:sz w:val="21"/>
                <w:szCs w:val="21"/>
              </w:rPr>
              <w:t>服务人员不得收受客户好处费，不得损害</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利益而谋取私利，不得偷窃、占用、转移</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物品，不得以任何理由、任何形式贿赂</w:t>
            </w:r>
            <w:r>
              <w:rPr>
                <w:rFonts w:hint="eastAsia" w:cs="Times New Roman" w:eastAsiaTheme="minorEastAsia"/>
                <w:snapToGrid w:val="0"/>
                <w:sz w:val="21"/>
                <w:szCs w:val="21"/>
                <w:lang w:eastAsia="zh-CN"/>
              </w:rPr>
              <w:t>招标人</w:t>
            </w:r>
            <w:r>
              <w:rPr>
                <w:rFonts w:hint="default" w:ascii="Times New Roman" w:hAnsi="Times New Roman" w:cs="Times New Roman" w:eastAsiaTheme="minorEastAsia"/>
                <w:snapToGrid w:val="0"/>
                <w:sz w:val="21"/>
                <w:szCs w:val="21"/>
              </w:rPr>
              <w:t>工作人员，发现一次，该次综合考核按0分评定，并直接解除服务合同。</w:t>
            </w:r>
          </w:p>
        </w:tc>
        <w:tc>
          <w:tcPr>
            <w:tcW w:w="850" w:type="dxa"/>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0" w:type="dxa"/>
            <w:gridSpan w:val="4"/>
            <w:vAlign w:val="center"/>
          </w:tcPr>
          <w:p>
            <w:pPr>
              <w:pStyle w:val="30"/>
              <w:adjustRightInd w:val="0"/>
              <w:snapToGrid w:val="0"/>
              <w:jc w:val="center"/>
              <w:rPr>
                <w:rFonts w:hint="default" w:cs="Times New Roman" w:eastAsiaTheme="minorEastAsia"/>
                <w:snapToGrid w:val="0"/>
                <w:sz w:val="21"/>
                <w:szCs w:val="21"/>
                <w:lang w:val="en-US" w:eastAsia="zh-CN"/>
              </w:rPr>
            </w:pPr>
            <w:r>
              <w:rPr>
                <w:rFonts w:hint="eastAsia" w:cs="Times New Roman" w:eastAsiaTheme="minorEastAsia"/>
                <w:snapToGrid w:val="0"/>
                <w:sz w:val="21"/>
                <w:szCs w:val="21"/>
                <w:lang w:val="en-US" w:eastAsia="zh-CN"/>
              </w:rPr>
              <w:t>合计</w:t>
            </w:r>
          </w:p>
        </w:tc>
        <w:tc>
          <w:tcPr>
            <w:tcW w:w="850" w:type="dxa"/>
            <w:vAlign w:val="center"/>
          </w:tcPr>
          <w:p>
            <w:pPr>
              <w:pStyle w:val="30"/>
              <w:adjustRightInd w:val="0"/>
              <w:snapToGrid w:val="0"/>
              <w:jc w:val="center"/>
              <w:rPr>
                <w:rFonts w:hint="default" w:ascii="Times New Roman" w:hAnsi="Times New Roman" w:cs="Times New Roman" w:eastAsiaTheme="minorEastAsia"/>
                <w:snapToGrid w:val="0"/>
                <w:sz w:val="21"/>
                <w:szCs w:val="21"/>
              </w:rPr>
            </w:pPr>
          </w:p>
        </w:tc>
      </w:tr>
    </w:tbl>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152042576"/>
      <w:bookmarkStart w:id="82" w:name="_Toc247514246"/>
      <w:bookmarkStart w:id="83" w:name="_Toc152045787"/>
      <w:bookmarkStart w:id="84" w:name="_Toc300835209"/>
      <w:bookmarkStart w:id="85" w:name="_Toc14497485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152042577"/>
      <w:bookmarkStart w:id="87" w:name="_Toc144974857"/>
      <w:bookmarkStart w:id="88" w:name="_Toc152045788"/>
      <w:bookmarkStart w:id="89" w:name="_Toc247527828"/>
      <w:bookmarkStart w:id="90" w:name="_Toc300835210"/>
      <w:bookmarkStart w:id="91" w:name="_Toc247514247"/>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每年</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w:t>
      </w:r>
      <w:r>
        <w:rPr>
          <w:rFonts w:hint="eastAsia" w:ascii="Times New Roman" w:hAnsi="Times New Roman" w:cs="Times New Roman"/>
          <w:szCs w:val="21"/>
          <w:u w:val="single"/>
          <w:lang w:val="en-US" w:eastAsia="zh-CN"/>
        </w:rPr>
        <w:t>3年，合同一年一签</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符合国家、地方、行业现行相关规范合格标准，符合招标文件第五章发包人要求</w:t>
      </w:r>
      <w:r>
        <w:rPr>
          <w:rFonts w:hint="eastAsia" w:ascii="Times New Roman" w:hAnsi="Times New Roman" w:cs="Times New Roman"/>
          <w:szCs w:val="21"/>
          <w:u w:val="none"/>
          <w:lang w:val="en-US" w:eastAsia="zh-CN"/>
        </w:rPr>
        <w:t>，按合同约定完成</w:t>
      </w:r>
      <w:r>
        <w:rPr>
          <w:rFonts w:hint="eastAsia" w:ascii="Times New Roman" w:hAnsi="Times New Roman" w:cs="Times New Roman"/>
          <w:szCs w:val="21"/>
          <w:u w:val="single"/>
          <w:lang w:val="en-US" w:eastAsia="zh-CN"/>
        </w:rPr>
        <w:t>物业服务</w:t>
      </w:r>
      <w:r>
        <w:rPr>
          <w:rFonts w:hint="eastAsia" w:ascii="Times New Roman" w:hAnsi="Times New Roman" w:cs="Times New Roman"/>
          <w:szCs w:val="21"/>
          <w:u w:val="none"/>
          <w:lang w:val="en-US" w:eastAsia="zh-CN"/>
        </w:rPr>
        <w:t>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（1）投标函及投标函附录；（2）法定代表人身份证明或授权委托书；（3）投标保证金；（4）服务费用清单；（5）资格审查资料；（6）服务方案；（7）其他资料；.......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秩序维护主管</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投标报价</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每年</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4</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3702" w:type="dxa"/>
            <w:vAlign w:val="center"/>
          </w:tcPr>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自合同签订之日起3年，合同一年一签。</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5</w:t>
            </w:r>
          </w:p>
        </w:tc>
        <w:tc>
          <w:tcPr>
            <w:tcW w:w="1984"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质量标准</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符合国家、地方、行业现行相关规范合格标准，符合招标文件第五章发包人要求。</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6</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247527831"/>
      <w:bookmarkStart w:id="93" w:name="_Toc247514283"/>
      <w:bookmarkStart w:id="94" w:name="_Toc144974860"/>
      <w:bookmarkStart w:id="95" w:name="_Toc152045791"/>
      <w:bookmarkStart w:id="96" w:name="_Toc152042580"/>
      <w:bookmarkStart w:id="97"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52045792"/>
      <w:bookmarkStart w:id="99" w:name="_Toc247527832"/>
      <w:bookmarkStart w:id="100" w:name="_Toc144974861"/>
      <w:bookmarkStart w:id="101" w:name="_Toc247514284"/>
      <w:bookmarkStart w:id="102" w:name="_Toc152042581"/>
      <w:bookmarkStart w:id="103" w:name="_Toc30083521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247514286"/>
      <w:bookmarkStart w:id="105" w:name="_Toc247527834"/>
      <w:bookmarkStart w:id="106" w:name="_Toc300835216"/>
      <w:bookmarkStart w:id="107" w:name="_Toc144974862"/>
      <w:bookmarkStart w:id="108" w:name="_Toc152042583"/>
      <w:bookmarkStart w:id="109"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152045795"/>
      <w:bookmarkStart w:id="112" w:name="_Toc152042584"/>
      <w:bookmarkStart w:id="113" w:name="_Toc247514287"/>
      <w:bookmarkStart w:id="114" w:name="_Toc144974863"/>
      <w:bookmarkStart w:id="115" w:name="_Toc300835218"/>
      <w:bookmarkStart w:id="116" w:name="_Toc247527835"/>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84"/>
        <w:gridCol w:w="170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岗位</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配置人数</w:t>
            </w: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分项报价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（元/人*年）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项目负责人</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秩序维护主管</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3</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夜间秩序维护员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5</w:t>
            </w:r>
          </w:p>
        </w:tc>
        <w:tc>
          <w:tcPr>
            <w:tcW w:w="198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保洁员</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
        </w:tc>
        <w:tc>
          <w:tcPr>
            <w:tcW w:w="398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合计报价</w:t>
            </w:r>
          </w:p>
        </w:tc>
        <w:tc>
          <w:tcPr>
            <w:tcW w:w="568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注：</w:t>
            </w:r>
            <w:r>
              <w:rPr>
                <w:rFonts w:hint="default" w:ascii="Times New Roman" w:hAnsi="Times New Roman" w:cs="Times New Roman"/>
                <w:kern w:val="0"/>
                <w:sz w:val="24"/>
                <w:szCs w:val="24"/>
                <w:highlight w:val="none"/>
                <w:vertAlign w:val="baseline"/>
                <w:lang w:val="en-US" w:eastAsia="zh-CN"/>
              </w:rPr>
              <w:t>除人员工作服外，日常物耗均采用甲供方式，不含在本次</w:t>
            </w:r>
            <w:r>
              <w:rPr>
                <w:rFonts w:hint="eastAsia" w:ascii="Times New Roman" w:hAnsi="Times New Roman" w:cs="Times New Roman"/>
                <w:kern w:val="0"/>
                <w:sz w:val="24"/>
                <w:szCs w:val="24"/>
                <w:highlight w:val="none"/>
                <w:vertAlign w:val="baseline"/>
                <w:lang w:val="en-US" w:eastAsia="zh-CN"/>
              </w:rPr>
              <w:t>投标</w:t>
            </w:r>
            <w:r>
              <w:rPr>
                <w:rFonts w:hint="default" w:ascii="Times New Roman" w:hAnsi="Times New Roman" w:cs="Times New Roman"/>
                <w:kern w:val="0"/>
                <w:sz w:val="24"/>
                <w:szCs w:val="24"/>
                <w:highlight w:val="none"/>
                <w:vertAlign w:val="baseline"/>
                <w:lang w:val="en-US" w:eastAsia="zh-CN"/>
              </w:rPr>
              <w:t>报价内；</w:t>
            </w:r>
            <w:r>
              <w:rPr>
                <w:rFonts w:hint="eastAsia" w:ascii="Times New Roman" w:hAnsi="Times New Roman" w:cs="Times New Roman"/>
                <w:kern w:val="0"/>
                <w:sz w:val="24"/>
                <w:szCs w:val="24"/>
                <w:highlight w:val="none"/>
                <w:vertAlign w:val="baseline"/>
                <w:lang w:val="en-US" w:eastAsia="zh-CN"/>
              </w:rPr>
              <w:t>投标</w:t>
            </w:r>
            <w:r>
              <w:rPr>
                <w:rFonts w:hint="default" w:ascii="Times New Roman" w:hAnsi="Times New Roman" w:cs="Times New Roman"/>
                <w:kern w:val="0"/>
                <w:sz w:val="24"/>
                <w:szCs w:val="24"/>
                <w:highlight w:val="none"/>
                <w:vertAlign w:val="baseline"/>
                <w:lang w:val="en-US" w:eastAsia="zh-CN"/>
              </w:rPr>
              <w:t>报价应包括为完成各阶段工作内容以及后期服务所需的全部费用及税费，如有其他费用，视为已含在上表项目中，</w:t>
            </w:r>
            <w:r>
              <w:rPr>
                <w:rFonts w:hint="eastAsia" w:ascii="Times New Roman" w:hAnsi="Times New Roman" w:cs="Times New Roman"/>
                <w:kern w:val="0"/>
                <w:sz w:val="24"/>
                <w:szCs w:val="24"/>
                <w:highlight w:val="none"/>
                <w:vertAlign w:val="baseline"/>
                <w:lang w:val="en-US" w:eastAsia="zh-CN"/>
              </w:rPr>
              <w:t>投标人</w:t>
            </w:r>
            <w:r>
              <w:rPr>
                <w:rFonts w:hint="default" w:ascii="Times New Roman" w:hAnsi="Times New Roman" w:cs="Times New Roman"/>
                <w:kern w:val="0"/>
                <w:sz w:val="24"/>
                <w:szCs w:val="24"/>
                <w:highlight w:val="none"/>
                <w:vertAlign w:val="baseline"/>
                <w:lang w:val="en-US" w:eastAsia="zh-CN"/>
              </w:rPr>
              <w:t>应综合考虑，本表不再单独列项。</w:t>
            </w:r>
          </w:p>
        </w:tc>
      </w:tr>
    </w:tbl>
    <w:p>
      <w:pPr>
        <w:rPr>
          <w:rFonts w:hint="default" w:ascii="Times New Roman" w:hAnsi="Times New Roman" w:cs="Times New Roman"/>
        </w:rPr>
      </w:pPr>
      <w:bookmarkStart w:id="117" w:name="_Toc247527836"/>
      <w:bookmarkStart w:id="118" w:name="_Toc247514288"/>
      <w:bookmarkStart w:id="119" w:name="_Toc152042585"/>
      <w:bookmarkStart w:id="120" w:name="_Toc144974864"/>
      <w:bookmarkStart w:id="121" w:name="_Toc152045796"/>
      <w:bookmarkStart w:id="122" w:name="_Toc300835221"/>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144974871"/>
      <w:bookmarkStart w:id="124" w:name="_Toc152045803"/>
      <w:bookmarkStart w:id="125" w:name="_Toc247514300"/>
      <w:bookmarkStart w:id="126" w:name="_Toc152045808"/>
      <w:bookmarkStart w:id="127" w:name="_Toc300835224"/>
      <w:bookmarkStart w:id="128" w:name="_Toc152042597"/>
      <w:bookmarkStart w:id="129" w:name="_Toc179632823"/>
      <w:bookmarkStart w:id="130" w:name="_Toc246997112"/>
      <w:bookmarkStart w:id="131" w:name="_Toc296602614"/>
      <w:bookmarkStart w:id="132" w:name="_Toc144974876"/>
      <w:bookmarkStart w:id="133" w:name="_Toc247085887"/>
      <w:bookmarkStart w:id="134" w:name="_Toc246996369"/>
      <w:bookmarkStart w:id="135" w:name="_Toc247527848"/>
      <w:bookmarkStart w:id="136" w:name="_Toc152042592"/>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的诉讼及仲裁情况”应说明投标人败诉的</w:t>
      </w:r>
      <w:r>
        <w:rPr>
          <w:rFonts w:hint="eastAsia" w:ascii="Times New Roman" w:hAnsi="Times New Roman"/>
          <w:highlight w:val="none"/>
          <w:u w:val="single"/>
          <w:lang w:val="en-US" w:eastAsia="zh-CN"/>
        </w:rPr>
        <w:t>物业服务合同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“拟委任的主要人员汇总表”应填报满足招标文件规定的项目负责人、秩序维护主管和其他主要人员的相关信息。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（七）主要人员简历表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“主要人员简历表”中项目负责人应附身份证、学历证、上岗证书和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的社保缴费证明复印件，管理过的项目业绩须附合同协议书复印件；秩序维护主管应附身份证、学历证、有关证书和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服务方案格式参考如下，投标人可根据行业特点及具体情况进行调整：</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137" w:name="_Toc271821942"/>
      <w:bookmarkStart w:id="138"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B00F2F"/>
    <w:rsid w:val="00B07197"/>
    <w:rsid w:val="00B7173A"/>
    <w:rsid w:val="00BF46ED"/>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521DA"/>
    <w:rsid w:val="01B734D5"/>
    <w:rsid w:val="01BC6192"/>
    <w:rsid w:val="01CB0CDF"/>
    <w:rsid w:val="01CD2334"/>
    <w:rsid w:val="01E140D3"/>
    <w:rsid w:val="01F16263"/>
    <w:rsid w:val="01F913B5"/>
    <w:rsid w:val="01FB5FA7"/>
    <w:rsid w:val="01FC6C8A"/>
    <w:rsid w:val="02016132"/>
    <w:rsid w:val="021323E7"/>
    <w:rsid w:val="021D348F"/>
    <w:rsid w:val="02417247"/>
    <w:rsid w:val="02562B11"/>
    <w:rsid w:val="026E5FAB"/>
    <w:rsid w:val="027F7652"/>
    <w:rsid w:val="028E0BA6"/>
    <w:rsid w:val="02921EEB"/>
    <w:rsid w:val="02983D41"/>
    <w:rsid w:val="029B73B6"/>
    <w:rsid w:val="02A31129"/>
    <w:rsid w:val="02A46690"/>
    <w:rsid w:val="02AC508C"/>
    <w:rsid w:val="02BE075F"/>
    <w:rsid w:val="02C62A0C"/>
    <w:rsid w:val="02D15F15"/>
    <w:rsid w:val="02E85A11"/>
    <w:rsid w:val="02F4317E"/>
    <w:rsid w:val="02F52DDA"/>
    <w:rsid w:val="03067649"/>
    <w:rsid w:val="0324584F"/>
    <w:rsid w:val="032652C7"/>
    <w:rsid w:val="0327280A"/>
    <w:rsid w:val="033964DC"/>
    <w:rsid w:val="033D1C2C"/>
    <w:rsid w:val="0344745D"/>
    <w:rsid w:val="035021B2"/>
    <w:rsid w:val="035103B6"/>
    <w:rsid w:val="03561657"/>
    <w:rsid w:val="035A6997"/>
    <w:rsid w:val="03696450"/>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A6373B"/>
    <w:rsid w:val="04B54547"/>
    <w:rsid w:val="04CD15E8"/>
    <w:rsid w:val="04CF4810"/>
    <w:rsid w:val="04D36D79"/>
    <w:rsid w:val="04D63FDF"/>
    <w:rsid w:val="04DC341B"/>
    <w:rsid w:val="04E11E05"/>
    <w:rsid w:val="04EB08D2"/>
    <w:rsid w:val="04EC7DA2"/>
    <w:rsid w:val="050252F6"/>
    <w:rsid w:val="050E3AB1"/>
    <w:rsid w:val="051B12F6"/>
    <w:rsid w:val="052969B7"/>
    <w:rsid w:val="053B5813"/>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B41C8"/>
    <w:rsid w:val="060C7EF1"/>
    <w:rsid w:val="061C4B78"/>
    <w:rsid w:val="061F0438"/>
    <w:rsid w:val="0623163B"/>
    <w:rsid w:val="06256505"/>
    <w:rsid w:val="06292F58"/>
    <w:rsid w:val="063050AB"/>
    <w:rsid w:val="063372B2"/>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85927"/>
    <w:rsid w:val="069A3AC9"/>
    <w:rsid w:val="06A31B6E"/>
    <w:rsid w:val="06A51B4A"/>
    <w:rsid w:val="06A602CF"/>
    <w:rsid w:val="06A848F7"/>
    <w:rsid w:val="06B86823"/>
    <w:rsid w:val="06B9797C"/>
    <w:rsid w:val="06BF2153"/>
    <w:rsid w:val="06CB7BCF"/>
    <w:rsid w:val="06D375E0"/>
    <w:rsid w:val="06D9502E"/>
    <w:rsid w:val="06E329B2"/>
    <w:rsid w:val="06EB4F76"/>
    <w:rsid w:val="06ED1728"/>
    <w:rsid w:val="06F81D74"/>
    <w:rsid w:val="06F945C3"/>
    <w:rsid w:val="07341382"/>
    <w:rsid w:val="07351836"/>
    <w:rsid w:val="074267A8"/>
    <w:rsid w:val="074A7C93"/>
    <w:rsid w:val="07511E6E"/>
    <w:rsid w:val="075241F3"/>
    <w:rsid w:val="0765072F"/>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44736D"/>
    <w:rsid w:val="08554A0D"/>
    <w:rsid w:val="08563EE1"/>
    <w:rsid w:val="0861706D"/>
    <w:rsid w:val="08633C94"/>
    <w:rsid w:val="086D3DA1"/>
    <w:rsid w:val="08774BE1"/>
    <w:rsid w:val="087C0267"/>
    <w:rsid w:val="088F5820"/>
    <w:rsid w:val="08903F11"/>
    <w:rsid w:val="08932D8F"/>
    <w:rsid w:val="089F477A"/>
    <w:rsid w:val="08B42C1D"/>
    <w:rsid w:val="08BF001C"/>
    <w:rsid w:val="08C64EE9"/>
    <w:rsid w:val="08ED571D"/>
    <w:rsid w:val="08F30303"/>
    <w:rsid w:val="090347F9"/>
    <w:rsid w:val="09081EFC"/>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2810DB"/>
    <w:rsid w:val="0B2E135C"/>
    <w:rsid w:val="0B3110DE"/>
    <w:rsid w:val="0B416906"/>
    <w:rsid w:val="0B44058A"/>
    <w:rsid w:val="0B4E016F"/>
    <w:rsid w:val="0B5D1C2A"/>
    <w:rsid w:val="0B683A4F"/>
    <w:rsid w:val="0B685C3C"/>
    <w:rsid w:val="0B7202E7"/>
    <w:rsid w:val="0B725051"/>
    <w:rsid w:val="0B8C63AF"/>
    <w:rsid w:val="0B991D46"/>
    <w:rsid w:val="0B9E2A8E"/>
    <w:rsid w:val="0B9F686D"/>
    <w:rsid w:val="0BB82A2B"/>
    <w:rsid w:val="0BC817F0"/>
    <w:rsid w:val="0BD16F9E"/>
    <w:rsid w:val="0BE71E62"/>
    <w:rsid w:val="0C110CA2"/>
    <w:rsid w:val="0C175AC8"/>
    <w:rsid w:val="0C21577A"/>
    <w:rsid w:val="0C28777E"/>
    <w:rsid w:val="0C364F9E"/>
    <w:rsid w:val="0C5C3510"/>
    <w:rsid w:val="0C7704F1"/>
    <w:rsid w:val="0C773477"/>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B677F"/>
    <w:rsid w:val="0DE90B73"/>
    <w:rsid w:val="0DF043C6"/>
    <w:rsid w:val="0E05197A"/>
    <w:rsid w:val="0E093A81"/>
    <w:rsid w:val="0E1060AD"/>
    <w:rsid w:val="0E1201C4"/>
    <w:rsid w:val="0E3B5CB1"/>
    <w:rsid w:val="0E3C08A3"/>
    <w:rsid w:val="0E493D37"/>
    <w:rsid w:val="0E525503"/>
    <w:rsid w:val="0E5C46C9"/>
    <w:rsid w:val="0E5E6C82"/>
    <w:rsid w:val="0E626142"/>
    <w:rsid w:val="0E6D2ED0"/>
    <w:rsid w:val="0E6D3EE4"/>
    <w:rsid w:val="0E714140"/>
    <w:rsid w:val="0E73304D"/>
    <w:rsid w:val="0E766E25"/>
    <w:rsid w:val="0E8168AC"/>
    <w:rsid w:val="0E92031F"/>
    <w:rsid w:val="0E940459"/>
    <w:rsid w:val="0E9601D9"/>
    <w:rsid w:val="0EA653F7"/>
    <w:rsid w:val="0EB07759"/>
    <w:rsid w:val="0EBD5C4C"/>
    <w:rsid w:val="0ED9692D"/>
    <w:rsid w:val="0EDF4D5E"/>
    <w:rsid w:val="0EF860F0"/>
    <w:rsid w:val="0F00127D"/>
    <w:rsid w:val="0F024085"/>
    <w:rsid w:val="0F1438E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954A33"/>
    <w:rsid w:val="10AF7305"/>
    <w:rsid w:val="10CF5152"/>
    <w:rsid w:val="10D35E97"/>
    <w:rsid w:val="10E65AA9"/>
    <w:rsid w:val="10F47DFE"/>
    <w:rsid w:val="11114551"/>
    <w:rsid w:val="112269D1"/>
    <w:rsid w:val="11356135"/>
    <w:rsid w:val="11537004"/>
    <w:rsid w:val="115D1849"/>
    <w:rsid w:val="116A34A8"/>
    <w:rsid w:val="11800917"/>
    <w:rsid w:val="118955AD"/>
    <w:rsid w:val="118F3775"/>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05580"/>
    <w:rsid w:val="12A559C4"/>
    <w:rsid w:val="12BF2922"/>
    <w:rsid w:val="12C942C8"/>
    <w:rsid w:val="12D50370"/>
    <w:rsid w:val="12DB5215"/>
    <w:rsid w:val="12DC5F5E"/>
    <w:rsid w:val="12DC7F8C"/>
    <w:rsid w:val="12E2251E"/>
    <w:rsid w:val="12E82A0B"/>
    <w:rsid w:val="13027FAE"/>
    <w:rsid w:val="131873D2"/>
    <w:rsid w:val="131C5459"/>
    <w:rsid w:val="13212B64"/>
    <w:rsid w:val="13237A9A"/>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81B1F"/>
    <w:rsid w:val="13ED6E9B"/>
    <w:rsid w:val="14061B66"/>
    <w:rsid w:val="140E6906"/>
    <w:rsid w:val="142B5FE2"/>
    <w:rsid w:val="142C3159"/>
    <w:rsid w:val="14334C51"/>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2E78CA"/>
    <w:rsid w:val="163972DF"/>
    <w:rsid w:val="166266B1"/>
    <w:rsid w:val="16636D0F"/>
    <w:rsid w:val="16664D45"/>
    <w:rsid w:val="166A29CC"/>
    <w:rsid w:val="16822D4F"/>
    <w:rsid w:val="168E157D"/>
    <w:rsid w:val="169C2EE4"/>
    <w:rsid w:val="16A67EDC"/>
    <w:rsid w:val="16AE5D39"/>
    <w:rsid w:val="16B166B7"/>
    <w:rsid w:val="16C724D4"/>
    <w:rsid w:val="16D411E7"/>
    <w:rsid w:val="170756D4"/>
    <w:rsid w:val="170F4587"/>
    <w:rsid w:val="171C6910"/>
    <w:rsid w:val="17286409"/>
    <w:rsid w:val="172C7D14"/>
    <w:rsid w:val="17452741"/>
    <w:rsid w:val="176115DC"/>
    <w:rsid w:val="176D7525"/>
    <w:rsid w:val="17715397"/>
    <w:rsid w:val="17824660"/>
    <w:rsid w:val="178948A0"/>
    <w:rsid w:val="178D4F75"/>
    <w:rsid w:val="178F2FF8"/>
    <w:rsid w:val="179121FE"/>
    <w:rsid w:val="17915931"/>
    <w:rsid w:val="179C1B7C"/>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A7DF6"/>
    <w:rsid w:val="1866537E"/>
    <w:rsid w:val="187964F0"/>
    <w:rsid w:val="189B5F22"/>
    <w:rsid w:val="18A26073"/>
    <w:rsid w:val="18A70256"/>
    <w:rsid w:val="18A944F8"/>
    <w:rsid w:val="18B117A1"/>
    <w:rsid w:val="18B30663"/>
    <w:rsid w:val="18B73074"/>
    <w:rsid w:val="18C5114B"/>
    <w:rsid w:val="18CA061B"/>
    <w:rsid w:val="18DA76F1"/>
    <w:rsid w:val="18DC597B"/>
    <w:rsid w:val="18E4164E"/>
    <w:rsid w:val="18E54122"/>
    <w:rsid w:val="18F71234"/>
    <w:rsid w:val="18F82906"/>
    <w:rsid w:val="19020916"/>
    <w:rsid w:val="19034C2D"/>
    <w:rsid w:val="1916127C"/>
    <w:rsid w:val="193D465D"/>
    <w:rsid w:val="193D4E12"/>
    <w:rsid w:val="195419D3"/>
    <w:rsid w:val="19605E78"/>
    <w:rsid w:val="196C4606"/>
    <w:rsid w:val="196C6238"/>
    <w:rsid w:val="19746D28"/>
    <w:rsid w:val="197C46C1"/>
    <w:rsid w:val="198A59D6"/>
    <w:rsid w:val="19A3012B"/>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B22868"/>
    <w:rsid w:val="1ADB0B95"/>
    <w:rsid w:val="1AEC3C17"/>
    <w:rsid w:val="1AF80851"/>
    <w:rsid w:val="1AF92C34"/>
    <w:rsid w:val="1B0361BC"/>
    <w:rsid w:val="1B0D61D2"/>
    <w:rsid w:val="1B19212D"/>
    <w:rsid w:val="1B262D26"/>
    <w:rsid w:val="1B2670F4"/>
    <w:rsid w:val="1B2D1E19"/>
    <w:rsid w:val="1B2D7FD6"/>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713E2F"/>
    <w:rsid w:val="1E746614"/>
    <w:rsid w:val="1E882116"/>
    <w:rsid w:val="1E927A94"/>
    <w:rsid w:val="1E993189"/>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6876F2"/>
    <w:rsid w:val="207C33EE"/>
    <w:rsid w:val="2081342E"/>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BF0144"/>
    <w:rsid w:val="21C13A32"/>
    <w:rsid w:val="21D660F7"/>
    <w:rsid w:val="21DA0654"/>
    <w:rsid w:val="21E32871"/>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06473"/>
    <w:rsid w:val="226D7B83"/>
    <w:rsid w:val="227D333D"/>
    <w:rsid w:val="22805079"/>
    <w:rsid w:val="22830B8E"/>
    <w:rsid w:val="22881D30"/>
    <w:rsid w:val="228E7D1F"/>
    <w:rsid w:val="2290672C"/>
    <w:rsid w:val="2293123C"/>
    <w:rsid w:val="22A570EC"/>
    <w:rsid w:val="22A80FFA"/>
    <w:rsid w:val="22B70712"/>
    <w:rsid w:val="22C10E81"/>
    <w:rsid w:val="22CB0319"/>
    <w:rsid w:val="22CC4D7D"/>
    <w:rsid w:val="22CD2540"/>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51BE"/>
    <w:rsid w:val="238D6946"/>
    <w:rsid w:val="23AC71D4"/>
    <w:rsid w:val="23B04AEE"/>
    <w:rsid w:val="23B449C4"/>
    <w:rsid w:val="23CA7A4D"/>
    <w:rsid w:val="23DD21F3"/>
    <w:rsid w:val="23DF7B34"/>
    <w:rsid w:val="240C05DA"/>
    <w:rsid w:val="240E36FF"/>
    <w:rsid w:val="24226CC5"/>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E3439"/>
    <w:rsid w:val="255453E5"/>
    <w:rsid w:val="255D36DD"/>
    <w:rsid w:val="25812F8D"/>
    <w:rsid w:val="25814DB7"/>
    <w:rsid w:val="25824959"/>
    <w:rsid w:val="25987A23"/>
    <w:rsid w:val="259D3936"/>
    <w:rsid w:val="259E2C83"/>
    <w:rsid w:val="25A0070B"/>
    <w:rsid w:val="25B460CA"/>
    <w:rsid w:val="25BC46FF"/>
    <w:rsid w:val="25C00CC8"/>
    <w:rsid w:val="25C517A2"/>
    <w:rsid w:val="25E62BDF"/>
    <w:rsid w:val="25F5789E"/>
    <w:rsid w:val="25FD6A72"/>
    <w:rsid w:val="25FE1C0E"/>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2145"/>
    <w:rsid w:val="26D16018"/>
    <w:rsid w:val="26D85E7A"/>
    <w:rsid w:val="26DB3228"/>
    <w:rsid w:val="26DF6074"/>
    <w:rsid w:val="26E05716"/>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B6534"/>
    <w:rsid w:val="27EC553C"/>
    <w:rsid w:val="27F66287"/>
    <w:rsid w:val="280C4BFC"/>
    <w:rsid w:val="2813394B"/>
    <w:rsid w:val="281C1F63"/>
    <w:rsid w:val="281C54D8"/>
    <w:rsid w:val="2832749A"/>
    <w:rsid w:val="283610D5"/>
    <w:rsid w:val="285F5293"/>
    <w:rsid w:val="28622D71"/>
    <w:rsid w:val="286E69FD"/>
    <w:rsid w:val="28705AEC"/>
    <w:rsid w:val="2874076E"/>
    <w:rsid w:val="28921104"/>
    <w:rsid w:val="289524E1"/>
    <w:rsid w:val="28C56178"/>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86D7A"/>
    <w:rsid w:val="29661DF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D7B04"/>
    <w:rsid w:val="2A9154D8"/>
    <w:rsid w:val="2A997562"/>
    <w:rsid w:val="2AA04C57"/>
    <w:rsid w:val="2AAF4FD6"/>
    <w:rsid w:val="2AD750C3"/>
    <w:rsid w:val="2AE77D08"/>
    <w:rsid w:val="2AEA3011"/>
    <w:rsid w:val="2AEB73AD"/>
    <w:rsid w:val="2AF315E7"/>
    <w:rsid w:val="2B0014BF"/>
    <w:rsid w:val="2B1C0596"/>
    <w:rsid w:val="2B200903"/>
    <w:rsid w:val="2B252D72"/>
    <w:rsid w:val="2B3E0375"/>
    <w:rsid w:val="2B492499"/>
    <w:rsid w:val="2B6438CC"/>
    <w:rsid w:val="2B652A8D"/>
    <w:rsid w:val="2B6A2F63"/>
    <w:rsid w:val="2B6C55DB"/>
    <w:rsid w:val="2B6C78B7"/>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008EE"/>
    <w:rsid w:val="2C7A2A8F"/>
    <w:rsid w:val="2C8D731E"/>
    <w:rsid w:val="2C9023A5"/>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994D34"/>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1A2994"/>
    <w:rsid w:val="2F336E4F"/>
    <w:rsid w:val="2F3625BE"/>
    <w:rsid w:val="2F3D3E78"/>
    <w:rsid w:val="2F436846"/>
    <w:rsid w:val="2F4556CE"/>
    <w:rsid w:val="2F5B184C"/>
    <w:rsid w:val="2F6F3C93"/>
    <w:rsid w:val="2F716E21"/>
    <w:rsid w:val="2F754A27"/>
    <w:rsid w:val="2F7A423F"/>
    <w:rsid w:val="2F8349FB"/>
    <w:rsid w:val="2F932F93"/>
    <w:rsid w:val="2F967046"/>
    <w:rsid w:val="2FA32A00"/>
    <w:rsid w:val="2FB1448A"/>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536BCF"/>
    <w:rsid w:val="305C41A9"/>
    <w:rsid w:val="306B0024"/>
    <w:rsid w:val="30820205"/>
    <w:rsid w:val="308665CC"/>
    <w:rsid w:val="308E41B5"/>
    <w:rsid w:val="30952C59"/>
    <w:rsid w:val="30955958"/>
    <w:rsid w:val="30975EA4"/>
    <w:rsid w:val="30AA150A"/>
    <w:rsid w:val="30B34C1F"/>
    <w:rsid w:val="30D54FE3"/>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1254A"/>
    <w:rsid w:val="31C83EB4"/>
    <w:rsid w:val="31C97505"/>
    <w:rsid w:val="31CD31BF"/>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660DD"/>
    <w:rsid w:val="32974C7A"/>
    <w:rsid w:val="32B865E1"/>
    <w:rsid w:val="32BB4ABE"/>
    <w:rsid w:val="32C8549C"/>
    <w:rsid w:val="32CA16D9"/>
    <w:rsid w:val="32D33E51"/>
    <w:rsid w:val="32D34F70"/>
    <w:rsid w:val="32DB36D4"/>
    <w:rsid w:val="32E83928"/>
    <w:rsid w:val="32F45590"/>
    <w:rsid w:val="331337B2"/>
    <w:rsid w:val="33227B1F"/>
    <w:rsid w:val="333C5EC4"/>
    <w:rsid w:val="337008F9"/>
    <w:rsid w:val="337120CB"/>
    <w:rsid w:val="33773188"/>
    <w:rsid w:val="337E77C9"/>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BE5D93"/>
    <w:rsid w:val="34C47973"/>
    <w:rsid w:val="34C860D0"/>
    <w:rsid w:val="34D015E3"/>
    <w:rsid w:val="34DD7A9E"/>
    <w:rsid w:val="34E71923"/>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C249E"/>
    <w:rsid w:val="368F357B"/>
    <w:rsid w:val="36A56AB6"/>
    <w:rsid w:val="36A82C1D"/>
    <w:rsid w:val="36B34449"/>
    <w:rsid w:val="36B91ADD"/>
    <w:rsid w:val="36C17388"/>
    <w:rsid w:val="36C342D9"/>
    <w:rsid w:val="36C3654A"/>
    <w:rsid w:val="36E54DB4"/>
    <w:rsid w:val="36E611B4"/>
    <w:rsid w:val="36E831A7"/>
    <w:rsid w:val="36EA1799"/>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7EF0B63"/>
    <w:rsid w:val="380C3B20"/>
    <w:rsid w:val="3811299F"/>
    <w:rsid w:val="3813029C"/>
    <w:rsid w:val="38422CE2"/>
    <w:rsid w:val="38464281"/>
    <w:rsid w:val="384F0A3E"/>
    <w:rsid w:val="385438E8"/>
    <w:rsid w:val="386E21B0"/>
    <w:rsid w:val="38AE496C"/>
    <w:rsid w:val="38B54D45"/>
    <w:rsid w:val="38B7072B"/>
    <w:rsid w:val="38D15E90"/>
    <w:rsid w:val="38D242CD"/>
    <w:rsid w:val="38DC6FB6"/>
    <w:rsid w:val="39021924"/>
    <w:rsid w:val="390C5DF9"/>
    <w:rsid w:val="391762C0"/>
    <w:rsid w:val="39324B9F"/>
    <w:rsid w:val="393316B2"/>
    <w:rsid w:val="393958EC"/>
    <w:rsid w:val="393E0C7A"/>
    <w:rsid w:val="39470BCD"/>
    <w:rsid w:val="395A4090"/>
    <w:rsid w:val="39821F75"/>
    <w:rsid w:val="398B5520"/>
    <w:rsid w:val="398C3DB7"/>
    <w:rsid w:val="39A27A80"/>
    <w:rsid w:val="39A54F6F"/>
    <w:rsid w:val="39AB6275"/>
    <w:rsid w:val="39B63539"/>
    <w:rsid w:val="39C25DC5"/>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C3482C"/>
    <w:rsid w:val="3BD81B44"/>
    <w:rsid w:val="3BD91520"/>
    <w:rsid w:val="3BD93153"/>
    <w:rsid w:val="3BDA6996"/>
    <w:rsid w:val="3BF15E34"/>
    <w:rsid w:val="3C0A3047"/>
    <w:rsid w:val="3C2E50FB"/>
    <w:rsid w:val="3C37637A"/>
    <w:rsid w:val="3C4A12AD"/>
    <w:rsid w:val="3C5125FC"/>
    <w:rsid w:val="3C5D4C2E"/>
    <w:rsid w:val="3C690ECB"/>
    <w:rsid w:val="3C6D45E2"/>
    <w:rsid w:val="3C7A7072"/>
    <w:rsid w:val="3C860AC6"/>
    <w:rsid w:val="3C8B02A4"/>
    <w:rsid w:val="3C8C7AAB"/>
    <w:rsid w:val="3C953A7D"/>
    <w:rsid w:val="3C960BC8"/>
    <w:rsid w:val="3C9848A1"/>
    <w:rsid w:val="3C9B05BB"/>
    <w:rsid w:val="3C9D17A1"/>
    <w:rsid w:val="3CA509B7"/>
    <w:rsid w:val="3CA509D1"/>
    <w:rsid w:val="3CB43F0C"/>
    <w:rsid w:val="3CC30007"/>
    <w:rsid w:val="3CD537E6"/>
    <w:rsid w:val="3CD93879"/>
    <w:rsid w:val="3CE728EF"/>
    <w:rsid w:val="3CE93C13"/>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D0326B"/>
    <w:rsid w:val="3FD34D1A"/>
    <w:rsid w:val="3FED63B1"/>
    <w:rsid w:val="3FEE7B6F"/>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82E53"/>
    <w:rsid w:val="409D2A1A"/>
    <w:rsid w:val="409F17AD"/>
    <w:rsid w:val="40A354EF"/>
    <w:rsid w:val="40A752D1"/>
    <w:rsid w:val="40B21FB5"/>
    <w:rsid w:val="40B95E2E"/>
    <w:rsid w:val="40C17F9E"/>
    <w:rsid w:val="40C43B66"/>
    <w:rsid w:val="40C43E7A"/>
    <w:rsid w:val="40D01AC5"/>
    <w:rsid w:val="40E247F7"/>
    <w:rsid w:val="40E66AF1"/>
    <w:rsid w:val="40EE5966"/>
    <w:rsid w:val="40EF0A63"/>
    <w:rsid w:val="40FA444D"/>
    <w:rsid w:val="40FE6AE6"/>
    <w:rsid w:val="41097827"/>
    <w:rsid w:val="410F1967"/>
    <w:rsid w:val="412F59F8"/>
    <w:rsid w:val="41335FC7"/>
    <w:rsid w:val="414240CA"/>
    <w:rsid w:val="4156398C"/>
    <w:rsid w:val="415978C8"/>
    <w:rsid w:val="415C1B4D"/>
    <w:rsid w:val="415E02D9"/>
    <w:rsid w:val="417843F2"/>
    <w:rsid w:val="418A1799"/>
    <w:rsid w:val="41962EB0"/>
    <w:rsid w:val="41A61C3F"/>
    <w:rsid w:val="41B17185"/>
    <w:rsid w:val="41F05895"/>
    <w:rsid w:val="420030F9"/>
    <w:rsid w:val="420155A5"/>
    <w:rsid w:val="420C70DA"/>
    <w:rsid w:val="42160B59"/>
    <w:rsid w:val="4226611D"/>
    <w:rsid w:val="42370B89"/>
    <w:rsid w:val="4252208C"/>
    <w:rsid w:val="42524C08"/>
    <w:rsid w:val="425402BB"/>
    <w:rsid w:val="42564ADA"/>
    <w:rsid w:val="425C471A"/>
    <w:rsid w:val="425C4890"/>
    <w:rsid w:val="42651FF6"/>
    <w:rsid w:val="427456AF"/>
    <w:rsid w:val="42747A95"/>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0459C"/>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52499"/>
    <w:rsid w:val="442C59F4"/>
    <w:rsid w:val="442C5CE7"/>
    <w:rsid w:val="442F2679"/>
    <w:rsid w:val="443D4BB3"/>
    <w:rsid w:val="443F7EE3"/>
    <w:rsid w:val="44477A7A"/>
    <w:rsid w:val="445A5900"/>
    <w:rsid w:val="44620AD6"/>
    <w:rsid w:val="44711AA3"/>
    <w:rsid w:val="448F2EF2"/>
    <w:rsid w:val="44A72CB4"/>
    <w:rsid w:val="44C356C0"/>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B0430D"/>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5F5892"/>
    <w:rsid w:val="46666A6B"/>
    <w:rsid w:val="46763AFA"/>
    <w:rsid w:val="46780627"/>
    <w:rsid w:val="469438D3"/>
    <w:rsid w:val="46974EA3"/>
    <w:rsid w:val="46A86AC5"/>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117D"/>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24047E"/>
    <w:rsid w:val="4924100D"/>
    <w:rsid w:val="49276380"/>
    <w:rsid w:val="492A6627"/>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32F1F"/>
    <w:rsid w:val="49D51633"/>
    <w:rsid w:val="49D86805"/>
    <w:rsid w:val="49E228FF"/>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F6154C"/>
    <w:rsid w:val="4AF93EAE"/>
    <w:rsid w:val="4B09774A"/>
    <w:rsid w:val="4B311212"/>
    <w:rsid w:val="4B373C21"/>
    <w:rsid w:val="4B3E6720"/>
    <w:rsid w:val="4B43442B"/>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8051B1"/>
    <w:rsid w:val="4DA943B0"/>
    <w:rsid w:val="4DB75561"/>
    <w:rsid w:val="4DB855F7"/>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F135FF8"/>
    <w:rsid w:val="4F1646F3"/>
    <w:rsid w:val="4F1929E5"/>
    <w:rsid w:val="4F1E3B69"/>
    <w:rsid w:val="4F212857"/>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0B6994"/>
    <w:rsid w:val="501D7CCE"/>
    <w:rsid w:val="50245208"/>
    <w:rsid w:val="50315512"/>
    <w:rsid w:val="504430D6"/>
    <w:rsid w:val="50474896"/>
    <w:rsid w:val="505F23BC"/>
    <w:rsid w:val="505F4513"/>
    <w:rsid w:val="50697ABC"/>
    <w:rsid w:val="507410D2"/>
    <w:rsid w:val="507B2BD5"/>
    <w:rsid w:val="509B702F"/>
    <w:rsid w:val="509C0AC4"/>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65CC2"/>
    <w:rsid w:val="51297F73"/>
    <w:rsid w:val="513225F9"/>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BD066A"/>
    <w:rsid w:val="51C462A1"/>
    <w:rsid w:val="51C5215C"/>
    <w:rsid w:val="51CB0C5C"/>
    <w:rsid w:val="51CB74F6"/>
    <w:rsid w:val="51D03F6F"/>
    <w:rsid w:val="51D13948"/>
    <w:rsid w:val="51EB5979"/>
    <w:rsid w:val="52046C00"/>
    <w:rsid w:val="520B66FC"/>
    <w:rsid w:val="52160A43"/>
    <w:rsid w:val="521A0101"/>
    <w:rsid w:val="52241967"/>
    <w:rsid w:val="522B06FD"/>
    <w:rsid w:val="522D1CB6"/>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E76E1"/>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17416"/>
    <w:rsid w:val="540540F5"/>
    <w:rsid w:val="540C4C6E"/>
    <w:rsid w:val="54107D40"/>
    <w:rsid w:val="541B5596"/>
    <w:rsid w:val="54276D5C"/>
    <w:rsid w:val="542913B3"/>
    <w:rsid w:val="54355530"/>
    <w:rsid w:val="543F18BA"/>
    <w:rsid w:val="544C2C43"/>
    <w:rsid w:val="54747751"/>
    <w:rsid w:val="548659DA"/>
    <w:rsid w:val="54883400"/>
    <w:rsid w:val="54930B49"/>
    <w:rsid w:val="54932F58"/>
    <w:rsid w:val="549340AA"/>
    <w:rsid w:val="549B63DD"/>
    <w:rsid w:val="54A76A2E"/>
    <w:rsid w:val="54A81CB5"/>
    <w:rsid w:val="54BC0A27"/>
    <w:rsid w:val="54BD0985"/>
    <w:rsid w:val="54C41B11"/>
    <w:rsid w:val="54CC32C5"/>
    <w:rsid w:val="54CC77F7"/>
    <w:rsid w:val="54F859EA"/>
    <w:rsid w:val="54FF1FBE"/>
    <w:rsid w:val="550D7EA8"/>
    <w:rsid w:val="550E49C6"/>
    <w:rsid w:val="551B0C30"/>
    <w:rsid w:val="5525118D"/>
    <w:rsid w:val="552E6032"/>
    <w:rsid w:val="555C1243"/>
    <w:rsid w:val="55632353"/>
    <w:rsid w:val="556F2EDF"/>
    <w:rsid w:val="55A47D96"/>
    <w:rsid w:val="55C94049"/>
    <w:rsid w:val="55DA287E"/>
    <w:rsid w:val="55DD1819"/>
    <w:rsid w:val="55EE6DAD"/>
    <w:rsid w:val="56073162"/>
    <w:rsid w:val="5609127C"/>
    <w:rsid w:val="560F5CEA"/>
    <w:rsid w:val="561A1AAB"/>
    <w:rsid w:val="56243B92"/>
    <w:rsid w:val="563D619D"/>
    <w:rsid w:val="56413F2B"/>
    <w:rsid w:val="56537C47"/>
    <w:rsid w:val="565D458D"/>
    <w:rsid w:val="566F71B4"/>
    <w:rsid w:val="568043DC"/>
    <w:rsid w:val="56A010C0"/>
    <w:rsid w:val="56A060CF"/>
    <w:rsid w:val="56AA3F63"/>
    <w:rsid w:val="56AB670E"/>
    <w:rsid w:val="56AF65AD"/>
    <w:rsid w:val="56B16590"/>
    <w:rsid w:val="56B96B8E"/>
    <w:rsid w:val="56C747B5"/>
    <w:rsid w:val="56CC4101"/>
    <w:rsid w:val="56D42684"/>
    <w:rsid w:val="56D53135"/>
    <w:rsid w:val="56D83E33"/>
    <w:rsid w:val="56DD2471"/>
    <w:rsid w:val="56FD66BE"/>
    <w:rsid w:val="57181EE6"/>
    <w:rsid w:val="57210A6D"/>
    <w:rsid w:val="5731590F"/>
    <w:rsid w:val="573400E8"/>
    <w:rsid w:val="5744214A"/>
    <w:rsid w:val="574B480A"/>
    <w:rsid w:val="57501AFE"/>
    <w:rsid w:val="57527252"/>
    <w:rsid w:val="57543081"/>
    <w:rsid w:val="577B68EA"/>
    <w:rsid w:val="5789649C"/>
    <w:rsid w:val="57A373F0"/>
    <w:rsid w:val="57B12989"/>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6A5767"/>
    <w:rsid w:val="58706FB1"/>
    <w:rsid w:val="587C5983"/>
    <w:rsid w:val="587F30BB"/>
    <w:rsid w:val="589B5B2C"/>
    <w:rsid w:val="58AE77D0"/>
    <w:rsid w:val="58C13117"/>
    <w:rsid w:val="58CD574E"/>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70211C"/>
    <w:rsid w:val="5A970C62"/>
    <w:rsid w:val="5A9B6F49"/>
    <w:rsid w:val="5AA452E6"/>
    <w:rsid w:val="5AA53EAA"/>
    <w:rsid w:val="5AAB2A29"/>
    <w:rsid w:val="5AAB3211"/>
    <w:rsid w:val="5AAC7307"/>
    <w:rsid w:val="5AAF4352"/>
    <w:rsid w:val="5AB86388"/>
    <w:rsid w:val="5AD07CB2"/>
    <w:rsid w:val="5ADB2A9F"/>
    <w:rsid w:val="5AE244D3"/>
    <w:rsid w:val="5AE25250"/>
    <w:rsid w:val="5AE37CAA"/>
    <w:rsid w:val="5AEF1DC1"/>
    <w:rsid w:val="5AF001BB"/>
    <w:rsid w:val="5AF9020E"/>
    <w:rsid w:val="5B0A0E6C"/>
    <w:rsid w:val="5B2E2798"/>
    <w:rsid w:val="5B356AA2"/>
    <w:rsid w:val="5B3A7E78"/>
    <w:rsid w:val="5B3D442E"/>
    <w:rsid w:val="5B412C22"/>
    <w:rsid w:val="5B4B2EB1"/>
    <w:rsid w:val="5B5544BB"/>
    <w:rsid w:val="5B562811"/>
    <w:rsid w:val="5B570332"/>
    <w:rsid w:val="5B5B31AB"/>
    <w:rsid w:val="5B5F0395"/>
    <w:rsid w:val="5B6110B7"/>
    <w:rsid w:val="5B6300A3"/>
    <w:rsid w:val="5B6C0ED6"/>
    <w:rsid w:val="5B713C90"/>
    <w:rsid w:val="5B790B4E"/>
    <w:rsid w:val="5B7A2400"/>
    <w:rsid w:val="5B996292"/>
    <w:rsid w:val="5B9B626D"/>
    <w:rsid w:val="5BCF3C34"/>
    <w:rsid w:val="5BD32897"/>
    <w:rsid w:val="5BF50A44"/>
    <w:rsid w:val="5C034868"/>
    <w:rsid w:val="5C295CCC"/>
    <w:rsid w:val="5C2B2A98"/>
    <w:rsid w:val="5C345941"/>
    <w:rsid w:val="5C381A3A"/>
    <w:rsid w:val="5C405E62"/>
    <w:rsid w:val="5C5C135C"/>
    <w:rsid w:val="5C647943"/>
    <w:rsid w:val="5C68586F"/>
    <w:rsid w:val="5C787FE3"/>
    <w:rsid w:val="5C7E56EF"/>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55F8"/>
    <w:rsid w:val="5D8A62C1"/>
    <w:rsid w:val="5D8B4DF9"/>
    <w:rsid w:val="5D8F0593"/>
    <w:rsid w:val="5D951781"/>
    <w:rsid w:val="5DB43A14"/>
    <w:rsid w:val="5DB80337"/>
    <w:rsid w:val="5DD31E8F"/>
    <w:rsid w:val="5DDF2196"/>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8E438D"/>
    <w:rsid w:val="5E937CCC"/>
    <w:rsid w:val="5EB74D00"/>
    <w:rsid w:val="5ECD4059"/>
    <w:rsid w:val="5EDD6931"/>
    <w:rsid w:val="5EDF337C"/>
    <w:rsid w:val="5EE03971"/>
    <w:rsid w:val="5EEA1838"/>
    <w:rsid w:val="5EED7953"/>
    <w:rsid w:val="5EF83794"/>
    <w:rsid w:val="5F0173CC"/>
    <w:rsid w:val="5F073560"/>
    <w:rsid w:val="5F1A1A93"/>
    <w:rsid w:val="5F212DE2"/>
    <w:rsid w:val="5F287F7E"/>
    <w:rsid w:val="5F475677"/>
    <w:rsid w:val="5F484198"/>
    <w:rsid w:val="5F567498"/>
    <w:rsid w:val="5F8420E2"/>
    <w:rsid w:val="5F851A99"/>
    <w:rsid w:val="5F865198"/>
    <w:rsid w:val="5F887220"/>
    <w:rsid w:val="5F9022AB"/>
    <w:rsid w:val="5F96270F"/>
    <w:rsid w:val="5FB537C3"/>
    <w:rsid w:val="5FB81E56"/>
    <w:rsid w:val="5FBC1FE2"/>
    <w:rsid w:val="5FCC4D82"/>
    <w:rsid w:val="5FD85FDC"/>
    <w:rsid w:val="5FDA2247"/>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99592B"/>
    <w:rsid w:val="60A13AB9"/>
    <w:rsid w:val="60A23206"/>
    <w:rsid w:val="60A7744C"/>
    <w:rsid w:val="60C603C2"/>
    <w:rsid w:val="60CF04AB"/>
    <w:rsid w:val="60DB5486"/>
    <w:rsid w:val="60E82C1A"/>
    <w:rsid w:val="60EC0541"/>
    <w:rsid w:val="60ED408E"/>
    <w:rsid w:val="60F27D58"/>
    <w:rsid w:val="60F6028F"/>
    <w:rsid w:val="60FD245E"/>
    <w:rsid w:val="60FF2E22"/>
    <w:rsid w:val="61023605"/>
    <w:rsid w:val="61033EA8"/>
    <w:rsid w:val="61041F36"/>
    <w:rsid w:val="610A1613"/>
    <w:rsid w:val="6117702C"/>
    <w:rsid w:val="61251167"/>
    <w:rsid w:val="612F1395"/>
    <w:rsid w:val="612F661C"/>
    <w:rsid w:val="61432D9E"/>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C01A8"/>
    <w:rsid w:val="62923991"/>
    <w:rsid w:val="62BB078B"/>
    <w:rsid w:val="62C8685E"/>
    <w:rsid w:val="62D347D3"/>
    <w:rsid w:val="62E04230"/>
    <w:rsid w:val="62F20D03"/>
    <w:rsid w:val="62F26EC0"/>
    <w:rsid w:val="62F75B83"/>
    <w:rsid w:val="62F77510"/>
    <w:rsid w:val="62FA13EE"/>
    <w:rsid w:val="62FD65F4"/>
    <w:rsid w:val="6302550E"/>
    <w:rsid w:val="63095375"/>
    <w:rsid w:val="630E4188"/>
    <w:rsid w:val="6312135F"/>
    <w:rsid w:val="63152F31"/>
    <w:rsid w:val="632A3D0D"/>
    <w:rsid w:val="632A76EA"/>
    <w:rsid w:val="633443AB"/>
    <w:rsid w:val="634161B6"/>
    <w:rsid w:val="634924E6"/>
    <w:rsid w:val="635222C3"/>
    <w:rsid w:val="638857E1"/>
    <w:rsid w:val="63937666"/>
    <w:rsid w:val="63964A9A"/>
    <w:rsid w:val="63A445C5"/>
    <w:rsid w:val="63A74D5F"/>
    <w:rsid w:val="63AB78F4"/>
    <w:rsid w:val="63B51224"/>
    <w:rsid w:val="63C16EEC"/>
    <w:rsid w:val="63C30001"/>
    <w:rsid w:val="63C642C7"/>
    <w:rsid w:val="63C85688"/>
    <w:rsid w:val="63CD5666"/>
    <w:rsid w:val="63D01EF3"/>
    <w:rsid w:val="63D2038C"/>
    <w:rsid w:val="63E631E1"/>
    <w:rsid w:val="63E72800"/>
    <w:rsid w:val="63F66CE6"/>
    <w:rsid w:val="64030778"/>
    <w:rsid w:val="640E7E19"/>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404ACE"/>
    <w:rsid w:val="665C299B"/>
    <w:rsid w:val="666717B3"/>
    <w:rsid w:val="6668032B"/>
    <w:rsid w:val="667C4290"/>
    <w:rsid w:val="668569A3"/>
    <w:rsid w:val="668E7332"/>
    <w:rsid w:val="66916694"/>
    <w:rsid w:val="669C13AC"/>
    <w:rsid w:val="66B12F54"/>
    <w:rsid w:val="66B1624D"/>
    <w:rsid w:val="66B173CB"/>
    <w:rsid w:val="66B7553A"/>
    <w:rsid w:val="66C95898"/>
    <w:rsid w:val="66D15019"/>
    <w:rsid w:val="66DC2CB9"/>
    <w:rsid w:val="66EB023B"/>
    <w:rsid w:val="66F8201A"/>
    <w:rsid w:val="66FF1E1B"/>
    <w:rsid w:val="67096C6E"/>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818DC"/>
    <w:rsid w:val="681715D2"/>
    <w:rsid w:val="6821192D"/>
    <w:rsid w:val="682A50A4"/>
    <w:rsid w:val="68337E89"/>
    <w:rsid w:val="68337EE8"/>
    <w:rsid w:val="683A6C76"/>
    <w:rsid w:val="6842321A"/>
    <w:rsid w:val="684675EC"/>
    <w:rsid w:val="68537052"/>
    <w:rsid w:val="68556FC7"/>
    <w:rsid w:val="685C5B46"/>
    <w:rsid w:val="68604368"/>
    <w:rsid w:val="686A3DA3"/>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1148AC"/>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152EEE"/>
    <w:rsid w:val="6C3468D1"/>
    <w:rsid w:val="6C3C5607"/>
    <w:rsid w:val="6C546532"/>
    <w:rsid w:val="6C562F8A"/>
    <w:rsid w:val="6C630CE9"/>
    <w:rsid w:val="6C714746"/>
    <w:rsid w:val="6C8A28F0"/>
    <w:rsid w:val="6C914CAA"/>
    <w:rsid w:val="6C9A6912"/>
    <w:rsid w:val="6CBA784C"/>
    <w:rsid w:val="6CC17B62"/>
    <w:rsid w:val="6CEC0F34"/>
    <w:rsid w:val="6CEF01FA"/>
    <w:rsid w:val="6CF73CA4"/>
    <w:rsid w:val="6D005FF7"/>
    <w:rsid w:val="6D05105B"/>
    <w:rsid w:val="6D055E78"/>
    <w:rsid w:val="6D17316C"/>
    <w:rsid w:val="6D1D68D4"/>
    <w:rsid w:val="6D207FCD"/>
    <w:rsid w:val="6D2112FB"/>
    <w:rsid w:val="6D222330"/>
    <w:rsid w:val="6D280C36"/>
    <w:rsid w:val="6D286C4C"/>
    <w:rsid w:val="6D2B534E"/>
    <w:rsid w:val="6D2B5B01"/>
    <w:rsid w:val="6D381497"/>
    <w:rsid w:val="6D421705"/>
    <w:rsid w:val="6D4D37E4"/>
    <w:rsid w:val="6D4F3914"/>
    <w:rsid w:val="6D503181"/>
    <w:rsid w:val="6D6A2DB3"/>
    <w:rsid w:val="6D6A69AA"/>
    <w:rsid w:val="6D76294A"/>
    <w:rsid w:val="6D79127B"/>
    <w:rsid w:val="6D7A53AB"/>
    <w:rsid w:val="6D7C7BFF"/>
    <w:rsid w:val="6D832281"/>
    <w:rsid w:val="6D993D94"/>
    <w:rsid w:val="6DA910BB"/>
    <w:rsid w:val="6DB6586E"/>
    <w:rsid w:val="6DC237AE"/>
    <w:rsid w:val="6DC57185"/>
    <w:rsid w:val="6DE27BDD"/>
    <w:rsid w:val="6DEA260D"/>
    <w:rsid w:val="6DF91502"/>
    <w:rsid w:val="6DFA2CF4"/>
    <w:rsid w:val="6DFF4E7E"/>
    <w:rsid w:val="6E01482E"/>
    <w:rsid w:val="6E0D1941"/>
    <w:rsid w:val="6E18292B"/>
    <w:rsid w:val="6E2013CD"/>
    <w:rsid w:val="6E28061C"/>
    <w:rsid w:val="6E3107FB"/>
    <w:rsid w:val="6E3E50B4"/>
    <w:rsid w:val="6E402C35"/>
    <w:rsid w:val="6E403BCF"/>
    <w:rsid w:val="6E424CF7"/>
    <w:rsid w:val="6E4510A9"/>
    <w:rsid w:val="6E6800C4"/>
    <w:rsid w:val="6E96703D"/>
    <w:rsid w:val="6E984122"/>
    <w:rsid w:val="6EC4761A"/>
    <w:rsid w:val="6ED26905"/>
    <w:rsid w:val="6EE20566"/>
    <w:rsid w:val="6EE32670"/>
    <w:rsid w:val="6EEB6DD8"/>
    <w:rsid w:val="6EED5D00"/>
    <w:rsid w:val="6EF513F6"/>
    <w:rsid w:val="6EF55455"/>
    <w:rsid w:val="6F0C5546"/>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964D8"/>
    <w:rsid w:val="6F9E35B3"/>
    <w:rsid w:val="6F9E4E98"/>
    <w:rsid w:val="6FB1313E"/>
    <w:rsid w:val="6FB536E7"/>
    <w:rsid w:val="6FC147AA"/>
    <w:rsid w:val="6FC169C6"/>
    <w:rsid w:val="6FC24AD0"/>
    <w:rsid w:val="6FCF0991"/>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96559"/>
    <w:rsid w:val="70F06D61"/>
    <w:rsid w:val="70F36F46"/>
    <w:rsid w:val="70FC142B"/>
    <w:rsid w:val="71156D9D"/>
    <w:rsid w:val="71231B23"/>
    <w:rsid w:val="71343C14"/>
    <w:rsid w:val="713B214A"/>
    <w:rsid w:val="714633CE"/>
    <w:rsid w:val="716241B1"/>
    <w:rsid w:val="716C40F9"/>
    <w:rsid w:val="716E1428"/>
    <w:rsid w:val="7178159F"/>
    <w:rsid w:val="718621EE"/>
    <w:rsid w:val="71894FD2"/>
    <w:rsid w:val="719B2361"/>
    <w:rsid w:val="71A00EEF"/>
    <w:rsid w:val="71A3311F"/>
    <w:rsid w:val="71AA4E1C"/>
    <w:rsid w:val="71AD3A74"/>
    <w:rsid w:val="71E810EE"/>
    <w:rsid w:val="71F8619A"/>
    <w:rsid w:val="71F91AAB"/>
    <w:rsid w:val="72005730"/>
    <w:rsid w:val="72280301"/>
    <w:rsid w:val="7231753D"/>
    <w:rsid w:val="72386C6E"/>
    <w:rsid w:val="723A3057"/>
    <w:rsid w:val="723D2B57"/>
    <w:rsid w:val="72400885"/>
    <w:rsid w:val="724551B5"/>
    <w:rsid w:val="724B6026"/>
    <w:rsid w:val="725273EA"/>
    <w:rsid w:val="725B1897"/>
    <w:rsid w:val="725F5B3C"/>
    <w:rsid w:val="72603689"/>
    <w:rsid w:val="726C47BC"/>
    <w:rsid w:val="72860673"/>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076D44"/>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297A34"/>
    <w:rsid w:val="75326EC3"/>
    <w:rsid w:val="754D60F6"/>
    <w:rsid w:val="7551327B"/>
    <w:rsid w:val="755D51F1"/>
    <w:rsid w:val="755F3E02"/>
    <w:rsid w:val="755F782E"/>
    <w:rsid w:val="75701583"/>
    <w:rsid w:val="7573343A"/>
    <w:rsid w:val="757A5DAF"/>
    <w:rsid w:val="757F1016"/>
    <w:rsid w:val="758C2EBE"/>
    <w:rsid w:val="75A16A9F"/>
    <w:rsid w:val="75BC6CCF"/>
    <w:rsid w:val="75D602E3"/>
    <w:rsid w:val="75D61B06"/>
    <w:rsid w:val="75D636FA"/>
    <w:rsid w:val="75E27D49"/>
    <w:rsid w:val="75EA771F"/>
    <w:rsid w:val="75FE7567"/>
    <w:rsid w:val="761504EB"/>
    <w:rsid w:val="76172A46"/>
    <w:rsid w:val="761867BE"/>
    <w:rsid w:val="76365AD0"/>
    <w:rsid w:val="763E44C0"/>
    <w:rsid w:val="76433653"/>
    <w:rsid w:val="7648216B"/>
    <w:rsid w:val="765D57EA"/>
    <w:rsid w:val="766D546C"/>
    <w:rsid w:val="7688585F"/>
    <w:rsid w:val="76933A35"/>
    <w:rsid w:val="76AE1756"/>
    <w:rsid w:val="76B81114"/>
    <w:rsid w:val="76BE3027"/>
    <w:rsid w:val="76CA616D"/>
    <w:rsid w:val="76DF0E9A"/>
    <w:rsid w:val="76ED7180"/>
    <w:rsid w:val="76F54CF0"/>
    <w:rsid w:val="76FD5906"/>
    <w:rsid w:val="77072866"/>
    <w:rsid w:val="770B684E"/>
    <w:rsid w:val="771D50F3"/>
    <w:rsid w:val="771F1990"/>
    <w:rsid w:val="77204CB1"/>
    <w:rsid w:val="77272726"/>
    <w:rsid w:val="772E5893"/>
    <w:rsid w:val="773D361E"/>
    <w:rsid w:val="77432F5D"/>
    <w:rsid w:val="775C70FA"/>
    <w:rsid w:val="77676DD8"/>
    <w:rsid w:val="776D12D7"/>
    <w:rsid w:val="777304BF"/>
    <w:rsid w:val="777A7997"/>
    <w:rsid w:val="777C1603"/>
    <w:rsid w:val="77986676"/>
    <w:rsid w:val="779979BD"/>
    <w:rsid w:val="77A06E49"/>
    <w:rsid w:val="77A14CDE"/>
    <w:rsid w:val="77AA2F7D"/>
    <w:rsid w:val="77C96BD3"/>
    <w:rsid w:val="77D60033"/>
    <w:rsid w:val="77D800C3"/>
    <w:rsid w:val="77E50D75"/>
    <w:rsid w:val="77F2108C"/>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36E5F"/>
    <w:rsid w:val="78962FA5"/>
    <w:rsid w:val="78A43903"/>
    <w:rsid w:val="78C148AC"/>
    <w:rsid w:val="78CA1FEE"/>
    <w:rsid w:val="78CB3FEB"/>
    <w:rsid w:val="79381828"/>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B12038"/>
    <w:rsid w:val="7AD14E20"/>
    <w:rsid w:val="7AD85F47"/>
    <w:rsid w:val="7AF84FA0"/>
    <w:rsid w:val="7AF909C6"/>
    <w:rsid w:val="7B1F3681"/>
    <w:rsid w:val="7B6F1BD0"/>
    <w:rsid w:val="7B732126"/>
    <w:rsid w:val="7B755C15"/>
    <w:rsid w:val="7B7B20CE"/>
    <w:rsid w:val="7B8E1216"/>
    <w:rsid w:val="7B9A1345"/>
    <w:rsid w:val="7B9F4805"/>
    <w:rsid w:val="7BA226FD"/>
    <w:rsid w:val="7BB20B69"/>
    <w:rsid w:val="7BB819E3"/>
    <w:rsid w:val="7BC3161B"/>
    <w:rsid w:val="7BC51755"/>
    <w:rsid w:val="7BC67AB6"/>
    <w:rsid w:val="7BCA6C86"/>
    <w:rsid w:val="7BE7412D"/>
    <w:rsid w:val="7BEF3FB8"/>
    <w:rsid w:val="7BF4232A"/>
    <w:rsid w:val="7BFA4E58"/>
    <w:rsid w:val="7BFC24E5"/>
    <w:rsid w:val="7C044DA1"/>
    <w:rsid w:val="7C0B3159"/>
    <w:rsid w:val="7C132D64"/>
    <w:rsid w:val="7C27612C"/>
    <w:rsid w:val="7C3F76F0"/>
    <w:rsid w:val="7C5047C7"/>
    <w:rsid w:val="7CA33449"/>
    <w:rsid w:val="7CA45FF7"/>
    <w:rsid w:val="7CB22BD9"/>
    <w:rsid w:val="7CC61907"/>
    <w:rsid w:val="7CCB60AE"/>
    <w:rsid w:val="7CE0350C"/>
    <w:rsid w:val="7CE16426"/>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F6723"/>
    <w:rsid w:val="7ED011E0"/>
    <w:rsid w:val="7ED6731D"/>
    <w:rsid w:val="7EE53C64"/>
    <w:rsid w:val="7EEA29E2"/>
    <w:rsid w:val="7F294316"/>
    <w:rsid w:val="7F461975"/>
    <w:rsid w:val="7F466AD3"/>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eastAsia="宋体" w:cs="Times New Roman"/>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42</TotalTime>
  <ScaleCrop>false</ScaleCrop>
  <LinksUpToDate>false</LinksUpToDate>
  <CharactersWithSpaces>35017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2021-08-10T09:45:00Z</cp:lastPrinted>
  <dcterms:modified xsi:type="dcterms:W3CDTF">2021-08-27T01:42:28Z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383E715DF5C8458393E4A773507A30AF</vt:lpwstr>
  </property>
</Properties>
</file>