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900" w:lineRule="exact"/>
        <w:jc w:val="center"/>
        <w:textAlignment w:val="auto"/>
        <w:outlineLvl w:val="9"/>
        <w:rPr>
          <w:rFonts w:hint="eastAsia" w:ascii="黑体" w:hAnsi="黑体" w:eastAsia="黑体" w:cs="黑体"/>
          <w:kern w:val="0"/>
          <w:sz w:val="48"/>
          <w:szCs w:val="48"/>
          <w:highlight w:val="none"/>
          <w:lang w:val="en-US" w:eastAsia="zh-CN"/>
        </w:rPr>
      </w:pPr>
      <w:r>
        <w:rPr>
          <w:rFonts w:hint="eastAsia" w:ascii="黑体" w:hAnsi="黑体" w:eastAsia="黑体" w:cs="黑体"/>
          <w:kern w:val="0"/>
          <w:sz w:val="48"/>
          <w:szCs w:val="48"/>
          <w:highlight w:val="none"/>
          <w:lang w:val="en-US" w:eastAsia="zh-CN"/>
        </w:rPr>
        <w:t>安徽交赢新能源有限公司阻隔防爆撬装式加油装置采购项目报价文件</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shd w:val="clear"/>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r>
        <w:rPr>
          <w:rFonts w:hint="default" w:ascii="Times New Roman" w:hAnsi="Times New Roman" w:eastAsia="仿宋_GB2312" w:cs="Times New Roman"/>
          <w:kern w:val="0"/>
          <w:sz w:val="30"/>
          <w:szCs w:val="28"/>
          <w:highlight w:val="none"/>
          <w:lang w:val="en-US" w:eastAsia="zh-CN"/>
        </w:rPr>
        <w:t>项目编号：</w:t>
      </w:r>
      <w:r>
        <w:rPr>
          <w:rFonts w:hint="eastAsia" w:ascii="Times New Roman" w:hAnsi="Times New Roman" w:eastAsia="仿宋_GB2312" w:cs="Times New Roman"/>
          <w:kern w:val="0"/>
          <w:sz w:val="30"/>
          <w:szCs w:val="28"/>
          <w:highlight w:val="none"/>
          <w:lang w:val="en-US" w:eastAsia="zh-CN"/>
        </w:rPr>
        <w:t>BZJK-2021-041号</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0"/>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600"/>
        <w:jc w:val="center"/>
        <w:textAlignment w:val="auto"/>
        <w:outlineLvl w:val="9"/>
        <w:rPr>
          <w:rFonts w:hint="default" w:ascii="Times New Roman" w:hAnsi="Times New Roman" w:eastAsia="仿宋_GB2312" w:cs="Times New Roman"/>
          <w:kern w:val="0"/>
          <w:sz w:val="28"/>
          <w:szCs w:val="28"/>
          <w:highlight w:val="none"/>
          <w:u w:val="single"/>
          <w:lang w:val="en-US" w:eastAsia="zh-CN"/>
        </w:rPr>
      </w:pPr>
      <w:r>
        <w:rPr>
          <w:rFonts w:hint="eastAsia" w:ascii="Times New Roman" w:hAnsi="Times New Roman" w:eastAsia="仿宋_GB2312" w:cs="Times New Roman"/>
          <w:kern w:val="0"/>
          <w:sz w:val="28"/>
          <w:szCs w:val="28"/>
          <w:highlight w:val="none"/>
          <w:lang w:val="en-US" w:eastAsia="zh-CN"/>
        </w:rPr>
        <w:t>报价单位</w:t>
      </w:r>
      <w:r>
        <w:rPr>
          <w:rFonts w:hint="default" w:ascii="Times New Roman" w:hAnsi="Times New Roman" w:eastAsia="仿宋_GB2312" w:cs="Times New Roman"/>
          <w:kern w:val="0"/>
          <w:sz w:val="28"/>
          <w:szCs w:val="28"/>
          <w:highlight w:val="none"/>
          <w:lang w:val="en-US" w:eastAsia="zh-CN"/>
        </w:rPr>
        <w:t>：</w:t>
      </w:r>
      <w:r>
        <w:rPr>
          <w:rFonts w:hint="default" w:ascii="Times New Roman" w:hAnsi="Times New Roman" w:eastAsia="仿宋_GB2312" w:cs="Times New Roman"/>
          <w:kern w:val="0"/>
          <w:sz w:val="28"/>
          <w:szCs w:val="28"/>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520" w:lineRule="exact"/>
        <w:ind w:firstLine="2800" w:firstLineChars="1000"/>
        <w:jc w:val="both"/>
        <w:textAlignment w:val="auto"/>
        <w:outlineLvl w:val="9"/>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t>编制日期：</w:t>
      </w:r>
      <w:r>
        <w:rPr>
          <w:rFonts w:hint="eastAsia"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lang w:val="en-US" w:eastAsia="zh-CN"/>
        </w:rPr>
        <w:t>年</w:t>
      </w:r>
      <w:r>
        <w:rPr>
          <w:rFonts w:hint="eastAsia" w:ascii="Times New Roman" w:hAnsi="Times New Roman" w:eastAsia="仿宋_GB2312" w:cs="Times New Roman"/>
          <w:kern w:val="0"/>
          <w:sz w:val="28"/>
          <w:szCs w:val="28"/>
          <w:highlight w:val="none"/>
          <w:lang w:val="en-US" w:eastAsia="zh-CN"/>
        </w:rPr>
        <w:t xml:space="preserve">    </w:t>
      </w:r>
      <w:r>
        <w:rPr>
          <w:rFonts w:hint="default" w:ascii="Times New Roman" w:hAnsi="Times New Roman" w:eastAsia="仿宋_GB2312" w:cs="Times New Roman"/>
          <w:kern w:val="0"/>
          <w:sz w:val="28"/>
          <w:szCs w:val="28"/>
          <w:highlight w:val="none"/>
          <w:lang w:val="en-US" w:eastAsia="zh-CN"/>
        </w:rPr>
        <w:t>月</w:t>
      </w:r>
      <w:r>
        <w:rPr>
          <w:rFonts w:hint="eastAsia" w:ascii="Times New Roman" w:hAnsi="Times New Roman" w:eastAsia="仿宋_GB2312" w:cs="Times New Roman"/>
          <w:kern w:val="0"/>
          <w:sz w:val="28"/>
          <w:szCs w:val="28"/>
          <w:highlight w:val="none"/>
          <w:lang w:val="en-US" w:eastAsia="zh-CN"/>
        </w:rPr>
        <w:t xml:space="preserve">    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kern w:val="0"/>
          <w:sz w:val="28"/>
          <w:szCs w:val="28"/>
          <w:highlight w:val="none"/>
          <w:lang w:val="en-US" w:eastAsia="zh-CN"/>
        </w:rPr>
      </w:pPr>
      <w:r>
        <w:rPr>
          <w:rFonts w:hint="default" w:ascii="Times New Roman" w:hAnsi="Times New Roman" w:eastAsia="仿宋_GB2312" w:cs="Times New Roman"/>
          <w:kern w:val="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一、报价函（格式）</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bCs/>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1.</w:t>
      </w:r>
      <w:r>
        <w:rPr>
          <w:rFonts w:hint="default" w:ascii="仿宋_GB2312" w:hAnsi="仿宋_GB2312" w:eastAsia="仿宋_GB2312" w:cs="仿宋_GB2312"/>
          <w:b w:val="0"/>
          <w:bCs w:val="0"/>
          <w:kern w:val="0"/>
          <w:sz w:val="28"/>
          <w:szCs w:val="28"/>
          <w:highlight w:val="none"/>
          <w:lang w:val="en-US" w:eastAsia="zh-CN"/>
        </w:rPr>
        <w:t>我方已仔细研究了</w:t>
      </w:r>
      <w:r>
        <w:rPr>
          <w:rFonts w:hint="default" w:ascii="仿宋_GB2312" w:hAnsi="仿宋_GB2312" w:eastAsia="仿宋_GB2312" w:cs="仿宋_GB2312"/>
          <w:b w:val="0"/>
          <w:bCs w:val="0"/>
          <w:kern w:val="0"/>
          <w:sz w:val="28"/>
          <w:szCs w:val="28"/>
          <w:highlight w:val="none"/>
          <w:u w:val="single"/>
          <w:lang w:val="en-US" w:eastAsia="zh-CN"/>
        </w:rPr>
        <w:t xml:space="preserve">安徽交赢新能源有限公司阻隔防爆撬装式加油装置采购项目（项目编号：BZJK-2021-041号） </w:t>
      </w:r>
      <w:r>
        <w:rPr>
          <w:rFonts w:hint="eastAsia" w:ascii="仿宋_GB2312" w:hAnsi="仿宋_GB2312" w:eastAsia="仿宋_GB2312" w:cs="仿宋_GB2312"/>
          <w:b w:val="0"/>
          <w:bCs w:val="0"/>
          <w:kern w:val="0"/>
          <w:sz w:val="28"/>
          <w:szCs w:val="28"/>
          <w:highlight w:val="none"/>
          <w:lang w:val="en-US" w:eastAsia="zh-CN"/>
        </w:rPr>
        <w:t>招标文件的全部内容，愿意以人民币（含税）大写：</w:t>
      </w:r>
      <w:r>
        <w:rPr>
          <w:rFonts w:hint="default" w:ascii="仿宋_GB2312" w:hAnsi="仿宋_GB2312" w:eastAsia="仿宋_GB2312" w:cs="仿宋_GB2312"/>
          <w:b w:val="0"/>
          <w:bCs w:val="0"/>
          <w:kern w:val="0"/>
          <w:sz w:val="28"/>
          <w:szCs w:val="28"/>
          <w:highlight w:val="none"/>
          <w:u w:val="single"/>
          <w:lang w:val="en-US" w:eastAsia="zh-CN"/>
        </w:rPr>
        <w:t xml:space="preserve">          </w:t>
      </w:r>
      <w:r>
        <w:rPr>
          <w:rFonts w:hint="default" w:ascii="仿宋_GB2312" w:hAnsi="仿宋_GB2312" w:eastAsia="仿宋_GB2312" w:cs="仿宋_GB2312"/>
          <w:b w:val="0"/>
          <w:bCs w:val="0"/>
          <w:kern w:val="0"/>
          <w:sz w:val="28"/>
          <w:szCs w:val="28"/>
          <w:highlight w:val="none"/>
          <w:lang w:val="en-US" w:eastAsia="zh-CN"/>
        </w:rPr>
        <w:t xml:space="preserve"> （¥ </w:t>
      </w:r>
      <w:r>
        <w:rPr>
          <w:rFonts w:hint="default" w:ascii="仿宋_GB2312" w:hAnsi="仿宋_GB2312" w:eastAsia="仿宋_GB2312" w:cs="仿宋_GB2312"/>
          <w:b w:val="0"/>
          <w:bCs w:val="0"/>
          <w:kern w:val="0"/>
          <w:sz w:val="28"/>
          <w:szCs w:val="28"/>
          <w:highlight w:val="none"/>
          <w:u w:val="single"/>
          <w:lang w:val="en-US" w:eastAsia="zh-CN"/>
        </w:rPr>
        <w:t xml:space="preserve">        </w:t>
      </w:r>
      <w:r>
        <w:rPr>
          <w:rFonts w:hint="default" w:ascii="仿宋_GB2312" w:hAnsi="仿宋_GB2312" w:eastAsia="仿宋_GB2312" w:cs="仿宋_GB2312"/>
          <w:b w:val="0"/>
          <w:bCs w:val="0"/>
          <w:kern w:val="0"/>
          <w:sz w:val="28"/>
          <w:szCs w:val="28"/>
          <w:highlight w:val="none"/>
          <w:lang w:val="en-US" w:eastAsia="zh-CN"/>
        </w:rPr>
        <w:t>）</w:t>
      </w:r>
      <w:r>
        <w:rPr>
          <w:rFonts w:hint="eastAsia" w:ascii="仿宋_GB2312" w:hAnsi="仿宋_GB2312" w:eastAsia="仿宋_GB2312" w:cs="仿宋_GB2312"/>
          <w:b w:val="0"/>
          <w:bCs w:val="0"/>
          <w:kern w:val="0"/>
          <w:sz w:val="28"/>
          <w:szCs w:val="28"/>
          <w:highlight w:val="none"/>
          <w:lang w:val="en-US" w:eastAsia="zh-CN"/>
        </w:rPr>
        <w:t>的投标总报价，增值税税率为</w:t>
      </w:r>
      <w:r>
        <w:rPr>
          <w:rFonts w:hint="default" w:ascii="仿宋_GB2312" w:hAnsi="仿宋_GB2312" w:eastAsia="仿宋_GB2312" w:cs="仿宋_GB2312"/>
          <w:b w:val="0"/>
          <w:bCs w:val="0"/>
          <w:kern w:val="0"/>
          <w:sz w:val="28"/>
          <w:szCs w:val="28"/>
          <w:highlight w:val="none"/>
          <w:u w:val="single"/>
          <w:lang w:val="en-US" w:eastAsia="zh-CN"/>
        </w:rPr>
        <w:t xml:space="preserve">           </w:t>
      </w:r>
      <w:r>
        <w:rPr>
          <w:rFonts w:hint="eastAsia" w:ascii="仿宋_GB2312" w:hAnsi="仿宋_GB2312" w:eastAsia="仿宋_GB2312" w:cs="仿宋_GB2312"/>
          <w:b w:val="0"/>
          <w:bCs w:val="0"/>
          <w:kern w:val="0"/>
          <w:sz w:val="28"/>
          <w:szCs w:val="28"/>
          <w:highlight w:val="none"/>
          <w:lang w:val="en-US" w:eastAsia="zh-CN"/>
        </w:rPr>
        <w:t>。提供本项目所需的设备</w:t>
      </w:r>
      <w:bookmarkStart w:id="0" w:name="_GoBack"/>
      <w:bookmarkEnd w:id="0"/>
      <w:r>
        <w:rPr>
          <w:rFonts w:hint="eastAsia" w:ascii="仿宋_GB2312" w:hAnsi="仿宋_GB2312" w:eastAsia="仿宋_GB2312" w:cs="仿宋_GB2312"/>
          <w:b w:val="0"/>
          <w:bCs w:val="0"/>
          <w:kern w:val="0"/>
          <w:sz w:val="28"/>
          <w:szCs w:val="28"/>
          <w:highlight w:val="none"/>
          <w:lang w:val="en-US" w:eastAsia="zh-CN"/>
        </w:rPr>
        <w:t>及相关服务，并按合同约定履行义务。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2.我方同意接受询价文件中投标有效期的相关规定。</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3.一旦我方成交，我方将严格履行合同规定的责任和义务。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4.我方同意按照招标文件的要求，向贵公司递交金额为人民币（大写）</w:t>
      </w:r>
      <w:r>
        <w:rPr>
          <w:rFonts w:hint="eastAsia" w:ascii="仿宋_GB2312" w:hAnsi="仿宋_GB2312" w:eastAsia="仿宋_GB2312" w:cs="仿宋_GB2312"/>
          <w:b w:val="0"/>
          <w:bCs w:val="0"/>
          <w:kern w:val="0"/>
          <w:sz w:val="28"/>
          <w:szCs w:val="28"/>
          <w:highlight w:val="none"/>
          <w:u w:val="single"/>
          <w:lang w:val="en-US" w:eastAsia="zh-CN"/>
        </w:rPr>
        <w:t xml:space="preserve">    </w:t>
      </w:r>
      <w:r>
        <w:rPr>
          <w:rFonts w:hint="eastAsia" w:ascii="仿宋_GB2312" w:hAnsi="仿宋_GB2312" w:eastAsia="仿宋_GB2312" w:cs="仿宋_GB2312"/>
          <w:b w:val="0"/>
          <w:bCs w:val="0"/>
          <w:kern w:val="0"/>
          <w:sz w:val="28"/>
          <w:szCs w:val="28"/>
          <w:highlight w:val="none"/>
          <w:lang w:val="en-US" w:eastAsia="zh-CN"/>
        </w:rPr>
        <w:t>元（小写：</w:t>
      </w:r>
      <w:r>
        <w:rPr>
          <w:rFonts w:hint="eastAsia" w:ascii="仿宋_GB2312" w:hAnsi="仿宋_GB2312" w:eastAsia="仿宋_GB2312" w:cs="仿宋_GB2312"/>
          <w:b w:val="0"/>
          <w:bCs w:val="0"/>
          <w:kern w:val="0"/>
          <w:sz w:val="28"/>
          <w:szCs w:val="28"/>
          <w:highlight w:val="none"/>
          <w:u w:val="single"/>
          <w:lang w:val="en-US" w:eastAsia="zh-CN"/>
        </w:rPr>
        <w:t xml:space="preserve">    </w:t>
      </w:r>
      <w:r>
        <w:rPr>
          <w:rFonts w:hint="eastAsia" w:ascii="仿宋_GB2312" w:hAnsi="仿宋_GB2312" w:eastAsia="仿宋_GB2312" w:cs="仿宋_GB2312"/>
          <w:b w:val="0"/>
          <w:bCs w:val="0"/>
          <w:kern w:val="0"/>
          <w:sz w:val="28"/>
          <w:szCs w:val="28"/>
          <w:highlight w:val="none"/>
          <w:lang w:val="en-US" w:eastAsia="zh-CN"/>
        </w:rPr>
        <w:t>元）的投标保证金。并且承诺，在投标有效期内如果我方撤回报价书或成交后拒绝签订合同，我方将放弃要求贵公司退还该投标保证金的权利。</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5.我方愿意提供贵公司可能另外要求的、与报价有关的文件资料，并保证我方已提供和将要提供的文件是真实的、准确的。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520" w:lineRule="exact"/>
        <w:ind w:firstLine="480"/>
        <w:jc w:val="both"/>
        <w:textAlignment w:val="auto"/>
        <w:outlineLvl w:val="9"/>
        <w:rPr>
          <w:rFonts w:hint="eastAsia" w:ascii="仿宋_GB2312" w:hAnsi="仿宋_GB2312" w:eastAsia="仿宋_GB2312" w:cs="仿宋_GB2312"/>
          <w:b w:val="0"/>
          <w:bCs w:val="0"/>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single"/>
          <w:lang w:val="en-US" w:eastAsia="zh-CN"/>
        </w:rPr>
      </w:pPr>
      <w:r>
        <w:rPr>
          <w:rFonts w:hint="eastAsia" w:ascii="仿宋_GB2312" w:hAnsi="仿宋_GB2312" w:eastAsia="仿宋_GB2312" w:cs="仿宋_GB2312"/>
          <w:b w:val="0"/>
          <w:bCs w:val="0"/>
          <w:kern w:val="0"/>
          <w:sz w:val="28"/>
          <w:szCs w:val="28"/>
          <w:highlight w:val="none"/>
          <w:lang w:val="en-US" w:eastAsia="zh-CN"/>
        </w:rPr>
        <w:t>报价单位：</w:t>
      </w:r>
      <w:r>
        <w:rPr>
          <w:rFonts w:hint="eastAsia" w:ascii="仿宋_GB2312" w:hAnsi="仿宋_GB2312" w:eastAsia="仿宋_GB2312" w:cs="仿宋_GB2312"/>
          <w:b w:val="0"/>
          <w:bCs w:val="0"/>
          <w:kern w:val="0"/>
          <w:sz w:val="28"/>
          <w:szCs w:val="28"/>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lang w:val="en-US" w:eastAsia="zh-CN"/>
        </w:rPr>
      </w:pPr>
      <w:r>
        <w:rPr>
          <w:rFonts w:hint="eastAsia" w:ascii="仿宋_GB2312" w:hAnsi="仿宋_GB2312" w:eastAsia="仿宋_GB2312" w:cs="仿宋_GB2312"/>
          <w:b w:val="0"/>
          <w:bCs w:val="0"/>
          <w:kern w:val="0"/>
          <w:sz w:val="28"/>
          <w:szCs w:val="28"/>
          <w:highlight w:val="none"/>
          <w:lang w:val="en-US" w:eastAsia="zh-CN"/>
        </w:rPr>
        <w:t>单位地址及邮政编码：</w:t>
      </w:r>
      <w:r>
        <w:rPr>
          <w:rFonts w:hint="eastAsia" w:ascii="仿宋_GB2312" w:hAnsi="仿宋_GB2312" w:eastAsia="仿宋_GB2312" w:cs="仿宋_GB2312"/>
          <w:b w:val="0"/>
          <w:bCs w:val="0"/>
          <w:kern w:val="0"/>
          <w:sz w:val="28"/>
          <w:szCs w:val="28"/>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single"/>
          <w:lang w:val="en-US" w:eastAsia="zh-CN"/>
        </w:rPr>
      </w:pPr>
      <w:r>
        <w:rPr>
          <w:rFonts w:hint="eastAsia" w:ascii="仿宋_GB2312" w:hAnsi="仿宋_GB2312" w:eastAsia="仿宋_GB2312" w:cs="仿宋_GB2312"/>
          <w:b w:val="0"/>
          <w:bCs w:val="0"/>
          <w:kern w:val="0"/>
          <w:sz w:val="28"/>
          <w:szCs w:val="28"/>
          <w:highlight w:val="none"/>
          <w:lang w:val="en-US" w:eastAsia="zh-CN"/>
        </w:rPr>
        <w:t>法定代表人：</w:t>
      </w:r>
      <w:r>
        <w:rPr>
          <w:rFonts w:hint="eastAsia" w:ascii="仿宋_GB2312" w:hAnsi="仿宋_GB2312" w:eastAsia="仿宋_GB2312" w:cs="仿宋_GB2312"/>
          <w:b w:val="0"/>
          <w:bCs w:val="0"/>
          <w:kern w:val="0"/>
          <w:sz w:val="28"/>
          <w:szCs w:val="28"/>
          <w:highlight w:val="none"/>
          <w:u w:val="single"/>
          <w:lang w:val="en-US" w:eastAsia="zh-CN"/>
        </w:rPr>
        <w:t xml:space="preserve">                                （签字或签章）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single"/>
          <w:lang w:val="en-US" w:eastAsia="zh-CN"/>
        </w:rPr>
      </w:pPr>
      <w:r>
        <w:rPr>
          <w:rFonts w:hint="eastAsia" w:ascii="仿宋_GB2312" w:hAnsi="仿宋_GB2312" w:eastAsia="仿宋_GB2312" w:cs="仿宋_GB2312"/>
          <w:b w:val="0"/>
          <w:bCs w:val="0"/>
          <w:kern w:val="0"/>
          <w:sz w:val="28"/>
          <w:szCs w:val="28"/>
          <w:highlight w:val="none"/>
          <w:lang w:val="en-US" w:eastAsia="zh-CN"/>
        </w:rPr>
        <w:t>联系电话（传真）：</w:t>
      </w:r>
      <w:r>
        <w:rPr>
          <w:rFonts w:hint="eastAsia" w:ascii="仿宋_GB2312" w:hAnsi="仿宋_GB2312" w:eastAsia="仿宋_GB2312" w:cs="仿宋_GB2312"/>
          <w:b w:val="0"/>
          <w:bCs w:val="0"/>
          <w:kern w:val="0"/>
          <w:sz w:val="28"/>
          <w:szCs w:val="28"/>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outlineLvl w:val="9"/>
        <w:rPr>
          <w:rFonts w:hint="eastAsia" w:ascii="仿宋_GB2312" w:hAnsi="仿宋_GB2312" w:eastAsia="仿宋_GB2312" w:cs="仿宋_GB2312"/>
          <w:b w:val="0"/>
          <w:bCs w:val="0"/>
          <w:kern w:val="0"/>
          <w:sz w:val="28"/>
          <w:szCs w:val="28"/>
          <w:highlight w:val="none"/>
          <w:u w:val="none"/>
          <w:lang w:val="en-US" w:eastAsia="zh-CN"/>
        </w:rPr>
      </w:pPr>
      <w:r>
        <w:rPr>
          <w:rFonts w:hint="eastAsia" w:ascii="仿宋_GB2312" w:hAnsi="仿宋_GB2312" w:eastAsia="仿宋_GB2312" w:cs="仿宋_GB2312"/>
          <w:b w:val="0"/>
          <w:bCs w:val="0"/>
          <w:kern w:val="0"/>
          <w:sz w:val="28"/>
          <w:szCs w:val="28"/>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仿宋_GB2312" w:cs="Times New Roman"/>
          <w:kern w:val="0"/>
          <w:sz w:val="30"/>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仿宋_GB2312" w:hAnsi="仿宋_GB2312" w:eastAsia="仿宋_GB2312" w:cs="仿宋_GB2312"/>
          <w:b/>
          <w:bCs/>
          <w:kern w:val="0"/>
          <w:sz w:val="28"/>
          <w:szCs w:val="28"/>
          <w:highlight w:val="none"/>
          <w:lang w:val="en-US" w:eastAsia="zh-CN"/>
        </w:rPr>
      </w:pPr>
      <w:r>
        <w:rPr>
          <w:rFonts w:hint="eastAsia" w:ascii="仿宋_GB2312" w:hAnsi="仿宋_GB2312" w:eastAsia="仿宋_GB2312" w:cs="仿宋_GB2312"/>
          <w:b/>
          <w:bCs/>
          <w:kern w:val="0"/>
          <w:sz w:val="28"/>
          <w:szCs w:val="28"/>
          <w:highlight w:val="none"/>
          <w:lang w:val="en-US" w:eastAsia="zh-CN"/>
        </w:rPr>
        <w:t>二、报价一栏表（格式）</w:t>
      </w: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bCs/>
          <w:kern w:val="0"/>
          <w:sz w:val="30"/>
          <w:szCs w:val="32"/>
          <w:highlight w:val="none"/>
          <w:lang w:val="en-US" w:eastAsia="zh-CN"/>
        </w:rPr>
      </w:pPr>
    </w:p>
    <w:tbl>
      <w:tblPr>
        <w:tblStyle w:val="12"/>
        <w:tblW w:w="8877" w:type="dxa"/>
        <w:tblInd w:w="0" w:type="dxa"/>
        <w:shd w:val="clear" w:color="auto" w:fill="auto"/>
        <w:tblLayout w:type="fixed"/>
        <w:tblCellMar>
          <w:top w:w="0" w:type="dxa"/>
          <w:left w:w="0" w:type="dxa"/>
          <w:bottom w:w="0" w:type="dxa"/>
          <w:right w:w="0" w:type="dxa"/>
        </w:tblCellMar>
      </w:tblPr>
      <w:tblGrid>
        <w:gridCol w:w="537"/>
        <w:gridCol w:w="1249"/>
        <w:gridCol w:w="2576"/>
        <w:gridCol w:w="945"/>
        <w:gridCol w:w="1167"/>
        <w:gridCol w:w="1211"/>
        <w:gridCol w:w="1192"/>
      </w:tblGrid>
      <w:tr>
        <w:tblPrEx>
          <w:shd w:val="clear" w:color="auto" w:fill="auto"/>
          <w:tblCellMar>
            <w:top w:w="0" w:type="dxa"/>
            <w:left w:w="0" w:type="dxa"/>
            <w:bottom w:w="0" w:type="dxa"/>
            <w:right w:w="0" w:type="dxa"/>
          </w:tblCellMar>
        </w:tblPrEx>
        <w:trPr>
          <w:trHeight w:val="833"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名称</w:t>
            </w:r>
          </w:p>
        </w:tc>
        <w:tc>
          <w:tcPr>
            <w:tcW w:w="25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ascii="宋体" w:hAnsi="宋体" w:eastAsia="宋体" w:cs="宋体"/>
                <w:b/>
                <w:i w:val="0"/>
                <w:color w:val="000000"/>
                <w:sz w:val="22"/>
                <w:szCs w:val="22"/>
                <w:u w:val="none"/>
                <w:lang w:val="en-US" w:eastAsia="zh-CN"/>
              </w:rPr>
              <w:t>产品参数</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ascii="宋体" w:hAnsi="宋体" w:eastAsia="宋体" w:cs="宋体"/>
                <w:b/>
                <w:i w:val="0"/>
                <w:color w:val="000000"/>
                <w:sz w:val="22"/>
                <w:szCs w:val="22"/>
                <w:u w:val="none"/>
                <w:lang w:val="en-US" w:eastAsia="zh-CN"/>
              </w:rPr>
              <w:t>数量</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产品尺寸</w:t>
            </w:r>
          </w:p>
        </w:tc>
        <w:tc>
          <w:tcPr>
            <w:tcW w:w="12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2"/>
                <w:szCs w:val="22"/>
                <w:u w:val="none"/>
                <w:lang w:val="en-US"/>
              </w:rPr>
            </w:pPr>
            <w:r>
              <w:rPr>
                <w:rFonts w:hint="eastAsia" w:ascii="宋体" w:hAnsi="宋体" w:eastAsia="宋体" w:cs="宋体"/>
                <w:b/>
                <w:i w:val="0"/>
                <w:color w:val="000000"/>
                <w:kern w:val="0"/>
                <w:sz w:val="22"/>
                <w:szCs w:val="22"/>
                <w:u w:val="none"/>
                <w:lang w:val="en-US" w:eastAsia="zh-CN" w:bidi="ar"/>
              </w:rPr>
              <w:t>合价（元）含税</w:t>
            </w:r>
          </w:p>
        </w:tc>
        <w:tc>
          <w:tcPr>
            <w:tcW w:w="11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备注</w:t>
            </w:r>
          </w:p>
        </w:tc>
      </w:tr>
      <w:tr>
        <w:tblPrEx>
          <w:tblCellMar>
            <w:top w:w="0" w:type="dxa"/>
            <w:left w:w="0" w:type="dxa"/>
            <w:bottom w:w="0" w:type="dxa"/>
            <w:right w:w="0" w:type="dxa"/>
          </w:tblCellMar>
        </w:tblPrEx>
        <w:trPr>
          <w:trHeight w:val="1284"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4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阻隔防爆撬装式加油装置</w:t>
            </w:r>
          </w:p>
        </w:tc>
        <w:tc>
          <w:tcPr>
            <w:tcW w:w="25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default" w:ascii="宋体" w:hAnsi="宋体" w:eastAsia="宋体" w:cs="宋体"/>
                <w:i w:val="0"/>
                <w:color w:val="000000"/>
                <w:sz w:val="22"/>
                <w:szCs w:val="22"/>
                <w:u w:val="none"/>
                <w:lang w:val="en-US" w:eastAsia="zh-CN"/>
              </w:rPr>
              <w:t>阻隔防爆撬装式加油装置，单岛单仓，数量为1台，规格型号为 30m³，储备油品为24吨</w:t>
            </w:r>
            <w:r>
              <w:rPr>
                <w:rFonts w:hint="eastAsia" w:ascii="宋体" w:hAnsi="宋体" w:eastAsia="宋体" w:cs="宋体"/>
                <w:i w:val="0"/>
                <w:color w:val="000000"/>
                <w:sz w:val="22"/>
                <w:szCs w:val="22"/>
                <w:u w:val="none"/>
                <w:lang w:val="en-US" w:eastAsia="zh-CN"/>
              </w:rPr>
              <w:t>。</w:t>
            </w:r>
            <w:r>
              <w:rPr>
                <w:rFonts w:hint="default" w:ascii="宋体" w:hAnsi="宋体" w:eastAsia="宋体" w:cs="宋体"/>
                <w:i w:val="0"/>
                <w:color w:val="000000"/>
                <w:sz w:val="22"/>
                <w:szCs w:val="22"/>
                <w:u w:val="none"/>
                <w:lang w:val="en-US" w:eastAsia="zh-CN"/>
              </w:rPr>
              <w:t>单油品，柴油，单加油机双泵双枪，含进销存远程监控系统。GT-双层防爆钢罐内外罐均采用插接工艺和双层焊口强化工艺，其焊缝强度高于14mm厚钢板的对焊焊缝强度。内罐有效容积为30m³。</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1台</w:t>
            </w:r>
          </w:p>
        </w:tc>
        <w:tc>
          <w:tcPr>
            <w:tcW w:w="11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eastAsia="zh-CN"/>
              </w:rPr>
            </w:pPr>
          </w:p>
        </w:tc>
        <w:tc>
          <w:tcPr>
            <w:tcW w:w="12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p>
        </w:tc>
      </w:tr>
      <w:tr>
        <w:tblPrEx>
          <w:shd w:val="clear" w:color="auto" w:fill="auto"/>
          <w:tblCellMar>
            <w:top w:w="0" w:type="dxa"/>
            <w:left w:w="0" w:type="dxa"/>
            <w:bottom w:w="0" w:type="dxa"/>
            <w:right w:w="0" w:type="dxa"/>
          </w:tblCellMar>
        </w:tblPrEx>
        <w:trPr>
          <w:trHeight w:val="860" w:hRule="atLeast"/>
        </w:trPr>
        <w:tc>
          <w:tcPr>
            <w:tcW w:w="6474"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合计金额（含税）</w:t>
            </w:r>
          </w:p>
        </w:tc>
        <w:tc>
          <w:tcPr>
            <w:tcW w:w="12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仿宋_GB2312" w:hAnsi="仿宋_GB2312" w:eastAsia="仿宋_GB2312" w:cs="仿宋_GB2312"/>
          <w:b/>
          <w:bCs/>
          <w:kern w:val="0"/>
          <w:sz w:val="30"/>
          <w:szCs w:val="24"/>
          <w:highlight w:val="none"/>
          <w:u w:val="none"/>
          <w:lang w:val="en-US" w:eastAsia="zh-CN"/>
        </w:rPr>
      </w:pPr>
      <w:r>
        <w:rPr>
          <w:rFonts w:hint="eastAsia" w:ascii="仿宋_GB2312" w:hAnsi="仿宋_GB2312" w:eastAsia="仿宋_GB2312" w:cs="仿宋_GB2312"/>
          <w:b/>
          <w:bCs/>
          <w:kern w:val="0"/>
          <w:sz w:val="30"/>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520" w:lineRule="exact"/>
        <w:ind w:firstLine="420" w:firstLineChars="200"/>
        <w:jc w:val="both"/>
        <w:textAlignment w:val="auto"/>
        <w:outlineLvl w:val="9"/>
        <w:rPr>
          <w:rFonts w:hint="eastAsia" w:asciiTheme="minorEastAsia" w:hAnsiTheme="minorEastAsia" w:eastAsiaTheme="minorEastAsia" w:cstheme="minorEastAsia"/>
          <w:b w:val="0"/>
          <w:bCs w:val="0"/>
          <w:kern w:val="0"/>
          <w:sz w:val="21"/>
          <w:szCs w:val="21"/>
          <w:highlight w:val="none"/>
          <w:u w:val="none"/>
          <w:lang w:val="en-US" w:eastAsia="zh-CN"/>
        </w:rPr>
      </w:pPr>
      <w:r>
        <w:rPr>
          <w:rFonts w:hint="eastAsia" w:asciiTheme="minorEastAsia" w:hAnsiTheme="minorEastAsia" w:eastAsiaTheme="minorEastAsia" w:cstheme="minorEastAsia"/>
          <w:b w:val="0"/>
          <w:bCs w:val="0"/>
          <w:kern w:val="0"/>
          <w:sz w:val="21"/>
          <w:szCs w:val="21"/>
          <w:highlight w:val="none"/>
          <w:u w:val="none"/>
          <w:lang w:val="en-US" w:eastAsia="zh-CN"/>
        </w:rPr>
        <w:t>1.表中报价即为优惠后报价，并作为评审及定标依据。任何有选择或有条件的报价或者表中某一包填写多个报价，均为无效报价</w:t>
      </w:r>
      <w:r>
        <w:rPr>
          <w:rFonts w:hint="eastAsia" w:asciiTheme="minorEastAsia" w:hAnsiTheme="minorEastAsia" w:cstheme="minorEastAsia"/>
          <w:b w:val="0"/>
          <w:bCs w:val="0"/>
          <w:kern w:val="0"/>
          <w:sz w:val="21"/>
          <w:szCs w:val="21"/>
          <w:highlight w:val="none"/>
          <w:u w:val="none"/>
          <w:lang w:val="en-US" w:eastAsia="zh-CN"/>
        </w:rPr>
        <w:t>，</w:t>
      </w:r>
      <w:r>
        <w:rPr>
          <w:rFonts w:hint="eastAsia" w:asciiTheme="minorEastAsia" w:hAnsiTheme="minorEastAsia" w:eastAsiaTheme="minorEastAsia" w:cstheme="minorEastAsia"/>
          <w:b w:val="0"/>
          <w:bCs w:val="0"/>
          <w:kern w:val="0"/>
          <w:sz w:val="21"/>
          <w:szCs w:val="21"/>
          <w:highlight w:val="none"/>
          <w:u w:val="none"/>
          <w:lang w:val="en-US" w:eastAsia="zh-CN"/>
        </w:rPr>
        <w:t>报价包括税费等所有费用。</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r>
        <w:rPr>
          <w:rFonts w:hint="eastAsia" w:ascii="Times New Roman" w:hAnsi="Times New Roman" w:eastAsia="仿宋_GB2312" w:cs="Times New Roman"/>
          <w:b w:val="0"/>
          <w:bCs w:val="0"/>
          <w:kern w:val="0"/>
          <w:sz w:val="28"/>
          <w:szCs w:val="28"/>
          <w:highlight w:val="none"/>
          <w:u w:val="none"/>
          <w:lang w:val="en-US" w:eastAsia="zh-CN"/>
        </w:rPr>
        <w:t>报价单位</w:t>
      </w:r>
      <w:r>
        <w:rPr>
          <w:rFonts w:hint="default" w:ascii="Times New Roman" w:hAnsi="Times New Roman" w:eastAsia="仿宋_GB2312" w:cs="Times New Roman"/>
          <w:b w:val="0"/>
          <w:bCs w:val="0"/>
          <w:kern w:val="0"/>
          <w:sz w:val="28"/>
          <w:szCs w:val="28"/>
          <w:highlight w:val="none"/>
          <w:u w:val="none"/>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r>
        <w:rPr>
          <w:rFonts w:hint="default" w:ascii="Times New Roman" w:hAnsi="Times New Roman" w:eastAsia="仿宋_GB2312" w:cs="Times New Roman"/>
          <w:b w:val="0"/>
          <w:bCs w:val="0"/>
          <w:kern w:val="0"/>
          <w:sz w:val="28"/>
          <w:szCs w:val="28"/>
          <w:highlight w:val="none"/>
          <w:u w:val="none"/>
          <w:lang w:val="en-US" w:eastAsia="zh-CN"/>
        </w:rPr>
        <w:t>法定代表人</w:t>
      </w:r>
      <w:r>
        <w:rPr>
          <w:rFonts w:hint="eastAsia" w:ascii="Times New Roman" w:hAnsi="Times New Roman" w:eastAsia="仿宋_GB2312" w:cs="Times New Roman"/>
          <w:b w:val="0"/>
          <w:bCs w:val="0"/>
          <w:kern w:val="0"/>
          <w:sz w:val="28"/>
          <w:szCs w:val="28"/>
          <w:highlight w:val="none"/>
          <w:u w:val="none"/>
          <w:lang w:val="en-US" w:eastAsia="zh-CN"/>
        </w:rPr>
        <w:t>或授权委托人</w:t>
      </w:r>
      <w:r>
        <w:rPr>
          <w:rFonts w:hint="default" w:ascii="Times New Roman" w:hAnsi="Times New Roman" w:eastAsia="仿宋_GB2312" w:cs="Times New Roman"/>
          <w:b w:val="0"/>
          <w:bCs w:val="0"/>
          <w:kern w:val="0"/>
          <w:sz w:val="28"/>
          <w:szCs w:val="28"/>
          <w:highlight w:val="none"/>
          <w:u w:val="none"/>
          <w:lang w:val="en-US" w:eastAsia="zh-CN"/>
        </w:rPr>
        <w:t>（签字或盖章）：</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b w:val="0"/>
          <w:bCs w:val="0"/>
          <w:kern w:val="0"/>
          <w:sz w:val="28"/>
          <w:szCs w:val="28"/>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b w:val="0"/>
          <w:bCs w:val="0"/>
          <w:kern w:val="0"/>
          <w:sz w:val="28"/>
          <w:szCs w:val="28"/>
          <w:highlight w:val="none"/>
          <w:u w:val="none"/>
          <w:lang w:val="en-US" w:eastAsia="zh-CN"/>
        </w:rPr>
      </w:pPr>
      <w:r>
        <w:rPr>
          <w:rFonts w:hint="eastAsia" w:ascii="Times New Roman" w:hAnsi="Times New Roman" w:eastAsia="仿宋_GB2312" w:cs="Times New Roman"/>
          <w:b w:val="0"/>
          <w:bCs w:val="0"/>
          <w:kern w:val="0"/>
          <w:sz w:val="28"/>
          <w:szCs w:val="28"/>
          <w:highlight w:val="none"/>
          <w:u w:val="none"/>
          <w:lang w:val="en-US" w:eastAsia="zh-CN"/>
        </w:rPr>
        <w:t>联系电话：</w:t>
      </w:r>
    </w:p>
    <w:p>
      <w:pPr>
        <w:keepNext w:val="0"/>
        <w:keepLines w:val="0"/>
        <w:pageBreakBefore w:val="0"/>
        <w:widowControl w:val="0"/>
        <w:kinsoku/>
        <w:wordWrap w:val="0"/>
        <w:overflowPunct/>
        <w:topLinePunct w:val="0"/>
        <w:autoSpaceDE/>
        <w:autoSpaceDN/>
        <w:bidi w:val="0"/>
        <w:adjustRightInd/>
        <w:snapToGrid/>
        <w:spacing w:line="520" w:lineRule="exact"/>
        <w:ind w:firstLine="600" w:firstLineChars="200"/>
        <w:jc w:val="both"/>
        <w:textAlignment w:val="auto"/>
        <w:outlineLvl w:val="9"/>
        <w:rPr>
          <w:rFonts w:hint="eastAsia" w:ascii="Times New Roman" w:hAnsi="Times New Roman" w:eastAsia="仿宋_GB2312" w:cs="Times New Roman"/>
          <w:b w:val="0"/>
          <w:bCs w:val="0"/>
          <w:kern w:val="0"/>
          <w:sz w:val="30"/>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sz w:val="28"/>
          <w:szCs w:val="28"/>
          <w:highlight w:val="none"/>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r>
        <w:rPr>
          <w:rFonts w:hint="eastAsia" w:ascii="Times New Roman" w:hAnsi="Times New Roman" w:eastAsia="仿宋_GB2312" w:cs="Times New Roman"/>
          <w:b w:val="0"/>
          <w:bCs w:val="0"/>
          <w:kern w:val="0"/>
          <w:sz w:val="28"/>
          <w:szCs w:val="28"/>
          <w:highlight w:val="none"/>
          <w:u w:val="none"/>
          <w:lang w:val="en-US" w:eastAsia="zh-CN"/>
        </w:rPr>
        <w:t xml:space="preserve"> </w:t>
      </w:r>
      <w:r>
        <w:rPr>
          <w:rFonts w:hint="default" w:ascii="Times New Roman" w:hAnsi="Times New Roman" w:eastAsia="仿宋_GB2312" w:cs="Times New Roman"/>
          <w:b w:val="0"/>
          <w:bCs w:val="0"/>
          <w:kern w:val="0"/>
          <w:sz w:val="28"/>
          <w:szCs w:val="28"/>
          <w:highlight w:val="none"/>
          <w:u w:val="none"/>
          <w:lang w:val="en-US" w:eastAsia="zh-CN"/>
        </w:rPr>
        <w:t>年     月</w:t>
      </w:r>
      <w:r>
        <w:rPr>
          <w:rFonts w:hint="eastAsia" w:ascii="Times New Roman" w:hAnsi="Times New Roman" w:eastAsia="仿宋_GB2312" w:cs="Times New Roman"/>
          <w:b w:val="0"/>
          <w:bCs w:val="0"/>
          <w:kern w:val="0"/>
          <w:sz w:val="28"/>
          <w:szCs w:val="28"/>
          <w:highlight w:val="none"/>
          <w:u w:val="none"/>
          <w:lang w:val="en-US" w:eastAsia="zh-CN"/>
        </w:rPr>
        <w:t xml:space="preserve">     日</w:t>
      </w:r>
    </w:p>
    <w:p>
      <w:pPr>
        <w:pageBreakBefore w:val="0"/>
        <w:kinsoku/>
        <w:wordWrap w:val="0"/>
        <w:overflowPunct/>
        <w:autoSpaceDE/>
        <w:autoSpaceDN/>
        <w:bidi w:val="0"/>
        <w:spacing w:before="240" w:beforeLines="100" w:after="240" w:afterLines="100" w:line="520" w:lineRule="exact"/>
        <w:jc w:val="center"/>
        <w:textAlignment w:val="auto"/>
        <w:rPr>
          <w:rFonts w:hint="default" w:ascii="Times New Roman" w:hAnsi="Times New Roman" w:eastAsia="仿宋_GB2312" w:cs="Times New Roman"/>
          <w:b/>
          <w:color w:val="000000"/>
          <w:kern w:val="0"/>
          <w:sz w:val="28"/>
          <w:szCs w:val="28"/>
          <w:highlight w:val="none"/>
        </w:rPr>
      </w:pPr>
      <w:r>
        <w:rPr>
          <w:rFonts w:hint="eastAsia" w:ascii="Times New Roman" w:hAnsi="Times New Roman" w:eastAsia="仿宋_GB2312" w:cs="Times New Roman"/>
          <w:b/>
          <w:color w:val="000000"/>
          <w:kern w:val="0"/>
          <w:sz w:val="28"/>
          <w:szCs w:val="28"/>
          <w:highlight w:val="none"/>
          <w:lang w:val="en-US" w:eastAsia="zh-CN"/>
        </w:rPr>
        <w:t>三</w:t>
      </w:r>
      <w:r>
        <w:rPr>
          <w:rFonts w:hint="eastAsia" w:ascii="Times New Roman" w:hAnsi="Times New Roman" w:eastAsia="仿宋_GB2312" w:cs="Times New Roman"/>
          <w:b/>
          <w:color w:val="000000"/>
          <w:kern w:val="0"/>
          <w:sz w:val="28"/>
          <w:szCs w:val="28"/>
          <w:highlight w:val="none"/>
          <w:lang w:eastAsia="zh-CN"/>
        </w:rPr>
        <w:t>、</w:t>
      </w:r>
      <w:r>
        <w:rPr>
          <w:rFonts w:hint="default" w:ascii="Times New Roman" w:hAnsi="Times New Roman" w:eastAsia="仿宋_GB2312" w:cs="Times New Roman"/>
          <w:b/>
          <w:color w:val="000000"/>
          <w:kern w:val="0"/>
          <w:sz w:val="28"/>
          <w:szCs w:val="28"/>
          <w:highlight w:val="none"/>
        </w:rPr>
        <w:t>证明材料</w:t>
      </w:r>
    </w:p>
    <w:p>
      <w:pPr>
        <w:pageBreakBefore w:val="0"/>
        <w:kinsoku/>
        <w:wordWrap w:val="0"/>
        <w:overflowPunct/>
        <w:autoSpaceDE/>
        <w:autoSpaceDN/>
        <w:bidi w:val="0"/>
        <w:snapToGrid w:val="0"/>
        <w:spacing w:line="520" w:lineRule="exact"/>
        <w:ind w:firstLine="537" w:firstLineChars="192"/>
        <w:textAlignment w:val="auto"/>
        <w:rPr>
          <w:rFonts w:hint="eastAsia" w:ascii="Times New Roman" w:hAnsi="Times New Roman" w:eastAsia="仿宋_GB2312" w:cs="Times New Roman"/>
          <w:b w:val="0"/>
          <w:bCs/>
          <w:color w:val="000000"/>
          <w:kern w:val="0"/>
          <w:sz w:val="28"/>
          <w:szCs w:val="28"/>
          <w:highlight w:val="none"/>
          <w:lang w:eastAsia="zh-CN"/>
        </w:rPr>
      </w:pPr>
      <w:r>
        <w:rPr>
          <w:rFonts w:hint="default" w:ascii="Times New Roman" w:hAnsi="Times New Roman" w:eastAsia="仿宋_GB2312" w:cs="Times New Roman"/>
          <w:b w:val="0"/>
          <w:bCs/>
          <w:color w:val="000000"/>
          <w:kern w:val="0"/>
          <w:sz w:val="28"/>
          <w:szCs w:val="28"/>
          <w:highlight w:val="none"/>
        </w:rPr>
        <w:t>1</w:t>
      </w:r>
      <w:r>
        <w:rPr>
          <w:rFonts w:hint="eastAsia" w:ascii="Times New Roman" w:hAnsi="Times New Roman" w:eastAsia="仿宋_GB2312" w:cs="Times New Roman"/>
          <w:b w:val="0"/>
          <w:bCs/>
          <w:color w:val="000000"/>
          <w:kern w:val="0"/>
          <w:sz w:val="28"/>
          <w:szCs w:val="28"/>
          <w:highlight w:val="none"/>
          <w:lang w:val="en-US" w:eastAsia="zh-CN"/>
        </w:rPr>
        <w:t>.</w:t>
      </w:r>
      <w:r>
        <w:rPr>
          <w:rFonts w:hint="default" w:ascii="Times New Roman" w:hAnsi="Times New Roman" w:eastAsia="仿宋_GB2312" w:cs="Times New Roman"/>
          <w:b w:val="0"/>
          <w:bCs/>
          <w:color w:val="000000"/>
          <w:kern w:val="0"/>
          <w:sz w:val="28"/>
          <w:szCs w:val="28"/>
          <w:highlight w:val="none"/>
        </w:rPr>
        <w:t>基本存款账户开户许可证：</w:t>
      </w:r>
      <w:r>
        <w:rPr>
          <w:rFonts w:hint="eastAsia" w:ascii="Times New Roman" w:hAnsi="Times New Roman" w:eastAsia="仿宋_GB2312" w:cs="Times New Roman"/>
          <w:b w:val="0"/>
          <w:bCs/>
          <w:color w:val="000000"/>
          <w:kern w:val="0"/>
          <w:sz w:val="28"/>
          <w:szCs w:val="28"/>
          <w:highlight w:val="none"/>
          <w:lang w:eastAsia="zh-CN"/>
        </w:rPr>
        <w:t>（复印件加盖公章）</w:t>
      </w: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28"/>
          <w:szCs w:val="28"/>
          <w:highlight w:val="none"/>
        </w:rPr>
      </w:pPr>
    </w:p>
    <w:p>
      <w:pPr>
        <w:pageBreakBefore w:val="0"/>
        <w:numPr>
          <w:ilvl w:val="0"/>
          <w:numId w:val="1"/>
        </w:numPr>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r>
        <w:rPr>
          <w:rFonts w:hint="default" w:ascii="Times New Roman" w:hAnsi="Times New Roman" w:eastAsia="仿宋_GB2312" w:cs="Times New Roman"/>
          <w:b w:val="0"/>
          <w:bCs/>
          <w:color w:val="000000"/>
          <w:kern w:val="0"/>
          <w:sz w:val="28"/>
          <w:szCs w:val="28"/>
          <w:highlight w:val="none"/>
        </w:rPr>
        <w:t>保证金转账或电汇凭证：</w:t>
      </w: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ind w:firstLine="560" w:firstLineChars="200"/>
        <w:textAlignment w:val="auto"/>
        <w:rPr>
          <w:rFonts w:hint="default" w:ascii="Times New Roman" w:hAnsi="Times New Roman" w:eastAsia="仿宋_GB2312" w:cs="Times New Roman"/>
          <w:b w:val="0"/>
          <w:bCs/>
          <w:color w:val="000000"/>
          <w:kern w:val="0"/>
          <w:sz w:val="28"/>
          <w:szCs w:val="28"/>
          <w:highlight w:val="none"/>
        </w:rPr>
      </w:pPr>
      <w:r>
        <w:rPr>
          <w:rFonts w:hint="eastAsia" w:ascii="Times New Roman" w:hAnsi="Times New Roman" w:eastAsia="仿宋_GB2312" w:cs="Times New Roman"/>
          <w:b w:val="0"/>
          <w:bCs/>
          <w:color w:val="000000"/>
          <w:kern w:val="0"/>
          <w:sz w:val="28"/>
          <w:szCs w:val="28"/>
          <w:highlight w:val="none"/>
          <w:lang w:val="en-US" w:eastAsia="zh-CN"/>
        </w:rPr>
        <w:t>3.</w:t>
      </w:r>
      <w:r>
        <w:rPr>
          <w:rFonts w:hint="eastAsia" w:ascii="Times New Roman" w:hAnsi="Times New Roman" w:eastAsia="仿宋_GB2312" w:cs="Times New Roman"/>
          <w:b w:val="0"/>
          <w:bCs/>
          <w:color w:val="000000"/>
          <w:kern w:val="0"/>
          <w:sz w:val="28"/>
          <w:szCs w:val="28"/>
          <w:highlight w:val="none"/>
          <w:lang w:eastAsia="zh-CN"/>
        </w:rPr>
        <w:t>营业执照（复印件加盖公章）</w:t>
      </w:r>
    </w:p>
    <w:p>
      <w:pPr>
        <w:pageBreakBefore w:val="0"/>
        <w:kinsoku/>
        <w:wordWrap w:val="0"/>
        <w:overflowPunct/>
        <w:autoSpaceDE/>
        <w:autoSpaceDN/>
        <w:bidi w:val="0"/>
        <w:snapToGrid w:val="0"/>
        <w:spacing w:line="520" w:lineRule="exact"/>
        <w:ind w:firstLine="537" w:firstLineChars="192"/>
        <w:textAlignment w:val="auto"/>
        <w:rPr>
          <w:rFonts w:hint="default" w:ascii="Times New Roman" w:hAnsi="Times New Roman" w:eastAsia="仿宋_GB2312" w:cs="Times New Roman"/>
          <w:b w:val="0"/>
          <w:bCs/>
          <w:color w:val="000000"/>
          <w:kern w:val="0"/>
          <w:sz w:val="28"/>
          <w:szCs w:val="28"/>
          <w:highlight w:val="none"/>
        </w:rPr>
      </w:pPr>
    </w:p>
    <w:p>
      <w:pPr>
        <w:pageBreakBefore w:val="0"/>
        <w:kinsoku/>
        <w:wordWrap w:val="0"/>
        <w:overflowPunct/>
        <w:autoSpaceDE/>
        <w:autoSpaceDN/>
        <w:bidi w:val="0"/>
        <w:snapToGrid w:val="0"/>
        <w:spacing w:line="520" w:lineRule="exact"/>
        <w:ind w:firstLine="576" w:firstLineChars="192"/>
        <w:textAlignment w:val="auto"/>
        <w:rPr>
          <w:rFonts w:hint="default" w:ascii="Times New Roman" w:hAnsi="Times New Roman" w:eastAsia="仿宋_GB2312" w:cs="Times New Roman"/>
          <w:b w:val="0"/>
          <w:bCs/>
          <w:color w:val="000000"/>
          <w:kern w:val="0"/>
          <w:sz w:val="30"/>
          <w:szCs w:val="24"/>
          <w:highlight w:val="none"/>
        </w:rPr>
      </w:pPr>
    </w:p>
    <w:p>
      <w:pPr>
        <w:pageBreakBefore w:val="0"/>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30"/>
          <w:szCs w:val="24"/>
          <w:highlight w:val="none"/>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eastAsia" w:ascii="Times New Roman" w:hAnsi="Times New Roman" w:eastAsia="仿宋_GB2312" w:cs="Times New Roman"/>
          <w:b w:val="0"/>
          <w:bCs/>
          <w:color w:val="000000"/>
          <w:kern w:val="0"/>
          <w:sz w:val="28"/>
          <w:szCs w:val="28"/>
          <w:highlight w:val="none"/>
          <w:lang w:val="en-US" w:eastAsia="zh-CN"/>
        </w:rPr>
      </w:pPr>
    </w:p>
    <w:p>
      <w:pPr>
        <w:pageBreakBefore w:val="0"/>
        <w:numPr>
          <w:ilvl w:val="0"/>
          <w:numId w:val="0"/>
        </w:numPr>
        <w:kinsoku/>
        <w:wordWrap w:val="0"/>
        <w:overflowPunct/>
        <w:autoSpaceDE/>
        <w:autoSpaceDN/>
        <w:bidi w:val="0"/>
        <w:snapToGrid w:val="0"/>
        <w:spacing w:line="520" w:lineRule="exact"/>
        <w:textAlignment w:val="auto"/>
        <w:rPr>
          <w:rFonts w:hint="default" w:ascii="Times New Roman" w:hAnsi="Times New Roman" w:eastAsia="仿宋_GB2312" w:cs="Times New Roman"/>
          <w:b w:val="0"/>
          <w:bCs/>
          <w:color w:val="000000"/>
          <w:kern w:val="0"/>
          <w:sz w:val="28"/>
          <w:szCs w:val="28"/>
          <w:highlight w:val="none"/>
          <w:lang w:val="en-US" w:eastAsia="zh-CN"/>
        </w:rPr>
      </w:pPr>
    </w:p>
    <w:p>
      <w:pPr>
        <w:pageBreakBefore w:val="0"/>
        <w:kinsoku/>
        <w:wordWrap w:val="0"/>
        <w:overflowPunct/>
        <w:autoSpaceDE/>
        <w:autoSpaceDN/>
        <w:bidi w:val="0"/>
        <w:snapToGrid w:val="0"/>
        <w:spacing w:line="520" w:lineRule="exact"/>
        <w:ind w:firstLine="463" w:firstLineChars="192"/>
        <w:textAlignment w:val="auto"/>
        <w:rPr>
          <w:rFonts w:hint="eastAsia" w:ascii="Times New Roman" w:hAnsi="Times New Roman" w:eastAsia="仿宋_GB2312" w:cs="Times New Roman"/>
          <w:b/>
          <w:kern w:val="0"/>
          <w:sz w:val="30"/>
          <w:szCs w:val="32"/>
          <w:highlight w:val="none"/>
          <w:lang w:eastAsia="zh-CN"/>
        </w:rPr>
      </w:pPr>
      <w:r>
        <w:rPr>
          <w:rFonts w:hint="default" w:ascii="Times New Roman" w:hAnsi="Times New Roman" w:eastAsia="仿宋_GB2312" w:cs="Times New Roman"/>
          <w:b/>
          <w:color w:val="000000"/>
          <w:kern w:val="0"/>
          <w:sz w:val="24"/>
          <w:szCs w:val="24"/>
          <w:highlight w:val="none"/>
        </w:rPr>
        <w:t>备注：</w:t>
      </w:r>
      <w:r>
        <w:rPr>
          <w:rFonts w:hint="default" w:ascii="Times New Roman" w:hAnsi="Times New Roman" w:eastAsia="仿宋_GB2312" w:cs="Times New Roman"/>
          <w:color w:val="000000"/>
          <w:kern w:val="0"/>
          <w:sz w:val="24"/>
          <w:szCs w:val="24"/>
          <w:highlight w:val="none"/>
        </w:rPr>
        <w:t>缴纳保证金的开户行、账号等信息须与基本存款账户信息一致</w:t>
      </w: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eastAsia="zh-CN"/>
        </w:rPr>
      </w:pPr>
    </w:p>
    <w:p>
      <w:pPr>
        <w:pageBreakBefore w:val="0"/>
        <w:widowControl/>
        <w:kinsoku/>
        <w:wordWrap w:val="0"/>
        <w:overflowPunct/>
        <w:autoSpaceDE/>
        <w:autoSpaceDN/>
        <w:bidi w:val="0"/>
        <w:spacing w:line="520" w:lineRule="exact"/>
        <w:jc w:val="center"/>
        <w:textAlignment w:val="auto"/>
        <w:rPr>
          <w:rFonts w:hint="default" w:ascii="Times New Roman" w:hAnsi="Times New Roman" w:eastAsia="仿宋_GB2312" w:cs="Times New Roman"/>
          <w:kern w:val="0"/>
          <w:sz w:val="30"/>
          <w:szCs w:val="21"/>
          <w:highlight w:val="none"/>
        </w:rPr>
      </w:pPr>
      <w:r>
        <w:rPr>
          <w:rFonts w:hint="eastAsia" w:ascii="Times New Roman" w:hAnsi="Times New Roman" w:eastAsia="仿宋_GB2312" w:cs="Times New Roman"/>
          <w:b/>
          <w:kern w:val="0"/>
          <w:sz w:val="30"/>
          <w:szCs w:val="32"/>
          <w:highlight w:val="none"/>
          <w:lang w:val="en-US" w:eastAsia="zh-CN"/>
        </w:rPr>
        <w:t>四</w:t>
      </w:r>
      <w:r>
        <w:rPr>
          <w:rFonts w:hint="eastAsia" w:ascii="Times New Roman" w:hAnsi="Times New Roman" w:eastAsia="仿宋_GB2312" w:cs="Times New Roman"/>
          <w:b/>
          <w:kern w:val="0"/>
          <w:sz w:val="30"/>
          <w:szCs w:val="32"/>
          <w:highlight w:val="none"/>
          <w:lang w:eastAsia="zh-CN"/>
        </w:rPr>
        <w:t>、</w:t>
      </w:r>
      <w:r>
        <w:rPr>
          <w:rFonts w:hint="default" w:ascii="Times New Roman" w:hAnsi="Times New Roman" w:eastAsia="仿宋_GB2312" w:cs="Times New Roman"/>
          <w:b/>
          <w:kern w:val="0"/>
          <w:sz w:val="30"/>
          <w:szCs w:val="32"/>
          <w:highlight w:val="none"/>
        </w:rPr>
        <w:t>承诺书</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 xml:space="preserve">我单位自愿参加该项目的采购活动，为此，我们郑重承诺： </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一、遵守《招标投标法》、《</w:t>
      </w:r>
      <w:r>
        <w:rPr>
          <w:rFonts w:hint="eastAsia" w:ascii="Times New Roman" w:hAnsi="Times New Roman" w:eastAsia="仿宋_GB2312" w:cs="Times New Roman"/>
          <w:kern w:val="0"/>
          <w:sz w:val="28"/>
          <w:szCs w:val="28"/>
          <w:highlight w:val="none"/>
          <w:lang w:val="en-US" w:eastAsia="zh-CN"/>
        </w:rPr>
        <w:t>民法典</w:t>
      </w:r>
      <w:r>
        <w:rPr>
          <w:rFonts w:hint="default" w:ascii="Times New Roman" w:hAnsi="Times New Roman" w:eastAsia="仿宋_GB2312" w:cs="Times New Roman"/>
          <w:kern w:val="0"/>
          <w:sz w:val="28"/>
          <w:szCs w:val="28"/>
          <w:highlight w:val="none"/>
        </w:rPr>
        <w:t>》等法律、法规，诚实守信，合法经营，严格自律，不参与、不做任何违法违纪的事。</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三、如果我单位被确定为</w:t>
      </w:r>
      <w:r>
        <w:rPr>
          <w:rFonts w:hint="eastAsia" w:ascii="Times New Roman" w:hAnsi="Times New Roman" w:eastAsia="仿宋_GB2312" w:cs="Times New Roman"/>
          <w:kern w:val="0"/>
          <w:sz w:val="28"/>
          <w:szCs w:val="28"/>
          <w:highlight w:val="none"/>
          <w:lang w:val="en-US" w:eastAsia="zh-CN"/>
        </w:rPr>
        <w:t>成交</w:t>
      </w:r>
      <w:r>
        <w:rPr>
          <w:rFonts w:hint="default" w:ascii="Times New Roman" w:hAnsi="Times New Roman" w:eastAsia="仿宋_GB2312" w:cs="Times New Roman"/>
          <w:kern w:val="0"/>
          <w:sz w:val="28"/>
          <w:szCs w:val="28"/>
          <w:highlight w:val="none"/>
        </w:rPr>
        <w:t>供应商，保证</w:t>
      </w:r>
      <w:r>
        <w:rPr>
          <w:rFonts w:hint="eastAsia" w:ascii="Times New Roman" w:hAnsi="Times New Roman" w:eastAsia="仿宋_GB2312" w:cs="Times New Roman"/>
          <w:kern w:val="0"/>
          <w:sz w:val="28"/>
          <w:szCs w:val="28"/>
          <w:highlight w:val="none"/>
          <w:lang w:eastAsia="zh-CN"/>
        </w:rPr>
        <w:t>服务</w:t>
      </w:r>
      <w:r>
        <w:rPr>
          <w:rFonts w:hint="default" w:ascii="Times New Roman" w:hAnsi="Times New Roman" w:eastAsia="仿宋_GB2312" w:cs="Times New Roman"/>
          <w:kern w:val="0"/>
          <w:sz w:val="28"/>
          <w:szCs w:val="28"/>
          <w:highlight w:val="none"/>
        </w:rPr>
        <w:t>质量符合采购文件和合同要求。</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5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如违反上述承诺，愿意接受取消我单位投标（报价）、</w:t>
      </w:r>
      <w:r>
        <w:rPr>
          <w:rFonts w:hint="eastAsia" w:ascii="Times New Roman" w:hAnsi="Times New Roman" w:eastAsia="仿宋_GB2312" w:cs="Times New Roman"/>
          <w:kern w:val="0"/>
          <w:sz w:val="28"/>
          <w:szCs w:val="28"/>
          <w:highlight w:val="none"/>
          <w:lang w:val="en-US" w:eastAsia="zh-CN"/>
        </w:rPr>
        <w:t>成交</w:t>
      </w:r>
      <w:r>
        <w:rPr>
          <w:rFonts w:hint="default" w:ascii="Times New Roman" w:hAnsi="Times New Roman" w:eastAsia="仿宋_GB2312" w:cs="Times New Roman"/>
          <w:kern w:val="0"/>
          <w:sz w:val="28"/>
          <w:szCs w:val="28"/>
          <w:highlight w:val="none"/>
        </w:rPr>
        <w:t>或正在实施项目的资格，自愿放弃索要投标（报价）保证金的权利，接受不予退还投标（报价）保证金、履约保证金以及拒绝我单位在一定时期内进入</w:t>
      </w:r>
      <w:r>
        <w:rPr>
          <w:rFonts w:hint="default" w:ascii="Times New Roman" w:hAnsi="Times New Roman" w:eastAsia="仿宋_GB2312" w:cs="Times New Roman"/>
          <w:kern w:val="0"/>
          <w:sz w:val="28"/>
          <w:szCs w:val="28"/>
          <w:highlight w:val="none"/>
          <w:lang w:val="en-US" w:eastAsia="zh-CN"/>
        </w:rPr>
        <w:t>亳州交通投资控股集团有限公司</w:t>
      </w:r>
      <w:r>
        <w:rPr>
          <w:rFonts w:hint="default" w:ascii="Times New Roman" w:hAnsi="Times New Roman" w:eastAsia="仿宋_GB2312" w:cs="Times New Roman"/>
          <w:kern w:val="0"/>
          <w:sz w:val="28"/>
          <w:szCs w:val="28"/>
          <w:highlight w:val="none"/>
        </w:rPr>
        <w:t>进行采购活动的处理，由此引起的一切后果和经济损失均由我单位承担。</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eastAsia" w:ascii="Times New Roman" w:hAnsi="Times New Roman" w:eastAsia="仿宋_GB2312" w:cs="Times New Roman"/>
          <w:kern w:val="0"/>
          <w:sz w:val="28"/>
          <w:szCs w:val="28"/>
          <w:highlight w:val="none"/>
          <w:lang w:eastAsia="zh-CN"/>
        </w:rPr>
        <w:t>报价单位</w:t>
      </w:r>
      <w:r>
        <w:rPr>
          <w:rFonts w:hint="default" w:ascii="Times New Roman" w:hAnsi="Times New Roman" w:eastAsia="仿宋_GB2312" w:cs="Times New Roman"/>
          <w:kern w:val="0"/>
          <w:sz w:val="28"/>
          <w:szCs w:val="28"/>
          <w:highlight w:val="none"/>
        </w:rPr>
        <w:t>名称</w:t>
      </w:r>
      <w:r>
        <w:rPr>
          <w:rFonts w:hint="default" w:ascii="Times New Roman" w:hAnsi="Times New Roman" w:eastAsia="仿宋_GB2312" w:cs="Times New Roman"/>
          <w:kern w:val="0"/>
          <w:sz w:val="28"/>
          <w:szCs w:val="28"/>
          <w:highlight w:val="none"/>
          <w:lang w:eastAsia="zh-CN"/>
        </w:rPr>
        <w:t>（</w:t>
      </w:r>
      <w:r>
        <w:rPr>
          <w:rFonts w:hint="default" w:ascii="Times New Roman" w:hAnsi="Times New Roman" w:eastAsia="仿宋_GB2312" w:cs="Times New Roman"/>
          <w:kern w:val="0"/>
          <w:sz w:val="28"/>
          <w:szCs w:val="28"/>
          <w:highlight w:val="none"/>
        </w:rPr>
        <w:t>盖单位章</w:t>
      </w:r>
      <w:r>
        <w:rPr>
          <w:rFonts w:hint="default" w:ascii="Times New Roman" w:hAnsi="Times New Roman" w:eastAsia="仿宋_GB2312" w:cs="Times New Roman"/>
          <w:kern w:val="0"/>
          <w:sz w:val="28"/>
          <w:szCs w:val="28"/>
          <w:highlight w:val="none"/>
          <w:lang w:eastAsia="zh-CN"/>
        </w:rPr>
        <w:t>）</w:t>
      </w:r>
      <w:r>
        <w:rPr>
          <w:rFonts w:hint="default" w:ascii="Times New Roman" w:hAnsi="Times New Roman" w:eastAsia="仿宋_GB2312" w:cs="Times New Roman"/>
          <w:kern w:val="0"/>
          <w:sz w:val="28"/>
          <w:szCs w:val="28"/>
          <w:highlight w:val="none"/>
        </w:rPr>
        <w:t>：</w:t>
      </w: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spacing w:line="520" w:lineRule="exact"/>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日期：     年   月   日</w:t>
      </w: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28"/>
          <w:szCs w:val="28"/>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28"/>
          <w:szCs w:val="28"/>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28"/>
          <w:szCs w:val="28"/>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28"/>
          <w:szCs w:val="28"/>
          <w:highlight w:val="none"/>
          <w:lang w:val="en-US" w:eastAsia="zh-CN" w:bidi="ar-SA"/>
        </w:rPr>
      </w:pPr>
    </w:p>
    <w:p>
      <w:pPr>
        <w:pageBreakBefore w:val="0"/>
        <w:widowControl w:val="0"/>
        <w:numPr>
          <w:ilvl w:val="0"/>
          <w:numId w:val="0"/>
        </w:numPr>
        <w:kinsoku/>
        <w:overflowPunct/>
        <w:autoSpaceDE/>
        <w:autoSpaceDN/>
        <w:bidi w:val="0"/>
        <w:spacing w:line="520" w:lineRule="exact"/>
        <w:jc w:val="both"/>
        <w:textAlignment w:val="auto"/>
        <w:rPr>
          <w:rFonts w:hint="default" w:ascii="Times New Roman" w:hAnsi="Times New Roman" w:eastAsia="仿宋_GB2312" w:cs="Times New Roman"/>
          <w:b w:val="0"/>
          <w:bCs w:val="0"/>
          <w:kern w:val="0"/>
          <w:sz w:val="28"/>
          <w:szCs w:val="28"/>
          <w:highlight w:val="none"/>
          <w:lang w:val="en-US" w:eastAsia="zh-CN" w:bidi="ar-SA"/>
        </w:rPr>
      </w:pPr>
    </w:p>
    <w:p>
      <w:pPr>
        <w:pageBreakBefore w:val="0"/>
        <w:widowControl/>
        <w:numPr>
          <w:ilvl w:val="0"/>
          <w:numId w:val="0"/>
        </w:numPr>
        <w:kinsoku/>
        <w:wordWrap w:val="0"/>
        <w:overflowPunct/>
        <w:autoSpaceDE/>
        <w:autoSpaceDN/>
        <w:bidi w:val="0"/>
        <w:spacing w:line="520" w:lineRule="exact"/>
        <w:jc w:val="center"/>
        <w:textAlignment w:val="auto"/>
        <w:rPr>
          <w:rFonts w:hint="eastAsia" w:ascii="Times New Roman" w:hAnsi="Times New Roman" w:eastAsia="仿宋_GB2312" w:cs="Times New Roman"/>
          <w:b/>
          <w:kern w:val="0"/>
          <w:sz w:val="30"/>
          <w:szCs w:val="32"/>
          <w:highlight w:val="none"/>
          <w:lang w:val="en-US" w:eastAsia="zh-CN"/>
        </w:rPr>
      </w:pPr>
      <w:r>
        <w:rPr>
          <w:rFonts w:hint="eastAsia" w:ascii="Times New Roman" w:hAnsi="Times New Roman" w:eastAsia="仿宋_GB2312" w:cs="Times New Roman"/>
          <w:b/>
          <w:kern w:val="0"/>
          <w:sz w:val="30"/>
          <w:szCs w:val="32"/>
          <w:highlight w:val="none"/>
          <w:lang w:val="en-US" w:eastAsia="zh-CN"/>
        </w:rPr>
        <w:t>五、业绩资料</w:t>
      </w:r>
    </w:p>
    <w:p>
      <w:pPr>
        <w:pageBreakBefore w:val="0"/>
        <w:widowControl/>
        <w:numPr>
          <w:ilvl w:val="0"/>
          <w:numId w:val="0"/>
        </w:numPr>
        <w:kinsoku/>
        <w:wordWrap w:val="0"/>
        <w:overflowPunct/>
        <w:autoSpaceDE/>
        <w:autoSpaceDN/>
        <w:bidi w:val="0"/>
        <w:spacing w:line="520" w:lineRule="exact"/>
        <w:jc w:val="center"/>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jc w:val="both"/>
        <w:textAlignment w:val="auto"/>
        <w:rPr>
          <w:rFonts w:hint="default" w:ascii="Times New Roman" w:hAnsi="Times New Roman" w:eastAsia="仿宋_GB2312" w:cs="Times New Roman"/>
          <w:b/>
          <w:kern w:val="0"/>
          <w:sz w:val="30"/>
          <w:szCs w:val="32"/>
          <w:highlight w:val="none"/>
          <w:lang w:val="en-US" w:eastAsia="zh-CN"/>
        </w:rPr>
      </w:pPr>
    </w:p>
    <w:p>
      <w:pPr>
        <w:pageBreakBefore w:val="0"/>
        <w:widowControl/>
        <w:numPr>
          <w:ilvl w:val="0"/>
          <w:numId w:val="0"/>
        </w:numPr>
        <w:kinsoku/>
        <w:wordWrap w:val="0"/>
        <w:overflowPunct/>
        <w:autoSpaceDE/>
        <w:autoSpaceDN/>
        <w:bidi w:val="0"/>
        <w:spacing w:line="520" w:lineRule="exact"/>
        <w:ind w:leftChars="0"/>
        <w:jc w:val="center"/>
        <w:textAlignment w:val="auto"/>
        <w:rPr>
          <w:rFonts w:hint="eastAsia" w:ascii="Times New Roman" w:hAnsi="Times New Roman" w:eastAsia="仿宋_GB2312" w:cs="Times New Roman"/>
          <w:b/>
          <w:kern w:val="0"/>
          <w:sz w:val="30"/>
          <w:szCs w:val="32"/>
          <w:highlight w:val="none"/>
          <w:lang w:val="en-US" w:eastAsia="zh-CN"/>
        </w:rPr>
      </w:pPr>
      <w:r>
        <w:rPr>
          <w:rFonts w:hint="eastAsia" w:ascii="Times New Roman" w:hAnsi="Times New Roman" w:eastAsia="仿宋_GB2312" w:cs="Times New Roman"/>
          <w:b/>
          <w:kern w:val="0"/>
          <w:sz w:val="30"/>
          <w:szCs w:val="32"/>
          <w:highlight w:val="none"/>
          <w:lang w:val="en-US" w:eastAsia="zh-CN"/>
        </w:rPr>
        <w:t>六、设备资料</w:t>
      </w:r>
    </w:p>
    <w:p>
      <w:pPr>
        <w:pageBreakBefore w:val="0"/>
        <w:widowControl/>
        <w:numPr>
          <w:ilvl w:val="0"/>
          <w:numId w:val="0"/>
        </w:numPr>
        <w:kinsoku/>
        <w:wordWrap w:val="0"/>
        <w:overflowPunct/>
        <w:autoSpaceDE/>
        <w:autoSpaceDN/>
        <w:bidi w:val="0"/>
        <w:spacing w:line="520" w:lineRule="exact"/>
        <w:ind w:leftChars="0"/>
        <w:jc w:val="both"/>
        <w:textAlignment w:val="auto"/>
        <w:rPr>
          <w:rFonts w:hint="default" w:ascii="Times New Roman" w:hAnsi="Times New Roman" w:eastAsia="仿宋_GB2312" w:cs="Times New Roman"/>
          <w:b/>
          <w:kern w:val="0"/>
          <w:sz w:val="30"/>
          <w:szCs w:val="32"/>
          <w:highlight w:val="none"/>
          <w:lang w:val="en-US" w:eastAsia="zh-CN"/>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8"/>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- 17 -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288EDB"/>
    <w:multiLevelType w:val="singleLevel"/>
    <w:tmpl w:val="63288ED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70F68"/>
    <w:rsid w:val="006A219E"/>
    <w:rsid w:val="00733B0B"/>
    <w:rsid w:val="00764376"/>
    <w:rsid w:val="00796B76"/>
    <w:rsid w:val="0185343D"/>
    <w:rsid w:val="019846E3"/>
    <w:rsid w:val="02345CD6"/>
    <w:rsid w:val="02983D41"/>
    <w:rsid w:val="02AC508C"/>
    <w:rsid w:val="043F5557"/>
    <w:rsid w:val="04A52387"/>
    <w:rsid w:val="054F3826"/>
    <w:rsid w:val="058253F2"/>
    <w:rsid w:val="06144297"/>
    <w:rsid w:val="061F0438"/>
    <w:rsid w:val="06EB4F76"/>
    <w:rsid w:val="06ED1728"/>
    <w:rsid w:val="06FA66CC"/>
    <w:rsid w:val="074A7C93"/>
    <w:rsid w:val="078811C3"/>
    <w:rsid w:val="07972327"/>
    <w:rsid w:val="080506DB"/>
    <w:rsid w:val="086D3DA1"/>
    <w:rsid w:val="088F5820"/>
    <w:rsid w:val="08C56028"/>
    <w:rsid w:val="08ED571D"/>
    <w:rsid w:val="0A2171C2"/>
    <w:rsid w:val="0B39265E"/>
    <w:rsid w:val="0C110CA2"/>
    <w:rsid w:val="0CAE5DED"/>
    <w:rsid w:val="0D7F3B4D"/>
    <w:rsid w:val="0D835A02"/>
    <w:rsid w:val="0DA277FF"/>
    <w:rsid w:val="0DB8057F"/>
    <w:rsid w:val="0DDB677F"/>
    <w:rsid w:val="0E3C08A3"/>
    <w:rsid w:val="0E8168AC"/>
    <w:rsid w:val="0EDF4D5E"/>
    <w:rsid w:val="0F4B0F6A"/>
    <w:rsid w:val="0F687306"/>
    <w:rsid w:val="0FEC5A22"/>
    <w:rsid w:val="101E2D38"/>
    <w:rsid w:val="1197226B"/>
    <w:rsid w:val="12655D96"/>
    <w:rsid w:val="128E3C38"/>
    <w:rsid w:val="12DC5F5E"/>
    <w:rsid w:val="12E451B3"/>
    <w:rsid w:val="136066CF"/>
    <w:rsid w:val="13657E31"/>
    <w:rsid w:val="1387094F"/>
    <w:rsid w:val="15C516BD"/>
    <w:rsid w:val="15FD4693"/>
    <w:rsid w:val="166266B1"/>
    <w:rsid w:val="170756D4"/>
    <w:rsid w:val="17460657"/>
    <w:rsid w:val="176115DC"/>
    <w:rsid w:val="17C41ABF"/>
    <w:rsid w:val="180D28F0"/>
    <w:rsid w:val="18823CC9"/>
    <w:rsid w:val="18B73074"/>
    <w:rsid w:val="19034C2D"/>
    <w:rsid w:val="1916127C"/>
    <w:rsid w:val="19A73D74"/>
    <w:rsid w:val="19AA5416"/>
    <w:rsid w:val="19BC496C"/>
    <w:rsid w:val="19D70C6D"/>
    <w:rsid w:val="19E2271F"/>
    <w:rsid w:val="1A075570"/>
    <w:rsid w:val="1A1B79E3"/>
    <w:rsid w:val="1A397565"/>
    <w:rsid w:val="1A3F39DD"/>
    <w:rsid w:val="1A797469"/>
    <w:rsid w:val="1A88150D"/>
    <w:rsid w:val="1B262D26"/>
    <w:rsid w:val="1B2D1E19"/>
    <w:rsid w:val="1B723039"/>
    <w:rsid w:val="1B8C1172"/>
    <w:rsid w:val="1BB12BB2"/>
    <w:rsid w:val="1BD12722"/>
    <w:rsid w:val="1CB07DF9"/>
    <w:rsid w:val="1CFF3217"/>
    <w:rsid w:val="1D3A2A7A"/>
    <w:rsid w:val="1D5835F0"/>
    <w:rsid w:val="1D8C5045"/>
    <w:rsid w:val="1DF864D0"/>
    <w:rsid w:val="1E225BB3"/>
    <w:rsid w:val="1F36160E"/>
    <w:rsid w:val="1F671677"/>
    <w:rsid w:val="201E585F"/>
    <w:rsid w:val="2049266D"/>
    <w:rsid w:val="207E2C22"/>
    <w:rsid w:val="2099242E"/>
    <w:rsid w:val="20D658C9"/>
    <w:rsid w:val="20D95B5B"/>
    <w:rsid w:val="21015C26"/>
    <w:rsid w:val="212B2F31"/>
    <w:rsid w:val="21327DB2"/>
    <w:rsid w:val="2153567F"/>
    <w:rsid w:val="216A7B93"/>
    <w:rsid w:val="218C6B12"/>
    <w:rsid w:val="21A61686"/>
    <w:rsid w:val="22592601"/>
    <w:rsid w:val="23210790"/>
    <w:rsid w:val="233F5F96"/>
    <w:rsid w:val="236D4028"/>
    <w:rsid w:val="23AF681E"/>
    <w:rsid w:val="23CA0916"/>
    <w:rsid w:val="23D73CF2"/>
    <w:rsid w:val="244C4BB8"/>
    <w:rsid w:val="24AB2E2A"/>
    <w:rsid w:val="25A64420"/>
    <w:rsid w:val="25F5789E"/>
    <w:rsid w:val="2608561B"/>
    <w:rsid w:val="26506FAD"/>
    <w:rsid w:val="26656277"/>
    <w:rsid w:val="267B2CB9"/>
    <w:rsid w:val="26D16018"/>
    <w:rsid w:val="26DB3228"/>
    <w:rsid w:val="26FE679C"/>
    <w:rsid w:val="27066130"/>
    <w:rsid w:val="27982DD4"/>
    <w:rsid w:val="27DD09CE"/>
    <w:rsid w:val="28181376"/>
    <w:rsid w:val="285F5293"/>
    <w:rsid w:val="28622D71"/>
    <w:rsid w:val="28781181"/>
    <w:rsid w:val="29C56C3A"/>
    <w:rsid w:val="29D93E2D"/>
    <w:rsid w:val="2A017BFD"/>
    <w:rsid w:val="2A954602"/>
    <w:rsid w:val="2B16332A"/>
    <w:rsid w:val="2BCC348D"/>
    <w:rsid w:val="2C270D43"/>
    <w:rsid w:val="2C296E0F"/>
    <w:rsid w:val="2C3C0258"/>
    <w:rsid w:val="2C4A6426"/>
    <w:rsid w:val="2C6436A6"/>
    <w:rsid w:val="2C9023A5"/>
    <w:rsid w:val="2C9D6A04"/>
    <w:rsid w:val="2E66167A"/>
    <w:rsid w:val="2E6F6584"/>
    <w:rsid w:val="2E933BCE"/>
    <w:rsid w:val="2EFA0191"/>
    <w:rsid w:val="30086990"/>
    <w:rsid w:val="30FF4D69"/>
    <w:rsid w:val="3113559B"/>
    <w:rsid w:val="3219008D"/>
    <w:rsid w:val="322D5AFA"/>
    <w:rsid w:val="32BB4ABE"/>
    <w:rsid w:val="32C8549C"/>
    <w:rsid w:val="332C499D"/>
    <w:rsid w:val="338F53C2"/>
    <w:rsid w:val="339B7AA1"/>
    <w:rsid w:val="33B7637D"/>
    <w:rsid w:val="33E27E3A"/>
    <w:rsid w:val="33E9203A"/>
    <w:rsid w:val="342A5DF5"/>
    <w:rsid w:val="344851FD"/>
    <w:rsid w:val="357F00D0"/>
    <w:rsid w:val="370F2E93"/>
    <w:rsid w:val="374C3EAB"/>
    <w:rsid w:val="37560CC6"/>
    <w:rsid w:val="37850102"/>
    <w:rsid w:val="383D5C87"/>
    <w:rsid w:val="388C66C7"/>
    <w:rsid w:val="38D242CD"/>
    <w:rsid w:val="398C3DB7"/>
    <w:rsid w:val="3A292038"/>
    <w:rsid w:val="3ACD43C9"/>
    <w:rsid w:val="3B2F69DB"/>
    <w:rsid w:val="3B3A0769"/>
    <w:rsid w:val="3B932344"/>
    <w:rsid w:val="3BA1215E"/>
    <w:rsid w:val="3BB33F88"/>
    <w:rsid w:val="3BD93153"/>
    <w:rsid w:val="3C2E50FB"/>
    <w:rsid w:val="3C37637A"/>
    <w:rsid w:val="3C960BC8"/>
    <w:rsid w:val="3CB917B5"/>
    <w:rsid w:val="3CD93879"/>
    <w:rsid w:val="3D2571D3"/>
    <w:rsid w:val="3D491C31"/>
    <w:rsid w:val="3D8106EA"/>
    <w:rsid w:val="3DB50BC8"/>
    <w:rsid w:val="3F3C595E"/>
    <w:rsid w:val="3F657308"/>
    <w:rsid w:val="3F8003ED"/>
    <w:rsid w:val="3FD0326B"/>
    <w:rsid w:val="404C2292"/>
    <w:rsid w:val="409D2A1A"/>
    <w:rsid w:val="40B21FB5"/>
    <w:rsid w:val="40C17F9E"/>
    <w:rsid w:val="41532C45"/>
    <w:rsid w:val="417843F2"/>
    <w:rsid w:val="425402BB"/>
    <w:rsid w:val="43323EE0"/>
    <w:rsid w:val="43412297"/>
    <w:rsid w:val="43FD7280"/>
    <w:rsid w:val="45A31600"/>
    <w:rsid w:val="45FE4441"/>
    <w:rsid w:val="46A86AC5"/>
    <w:rsid w:val="471B210D"/>
    <w:rsid w:val="476E5DEA"/>
    <w:rsid w:val="479B0044"/>
    <w:rsid w:val="47A4380D"/>
    <w:rsid w:val="47B8415F"/>
    <w:rsid w:val="47C041C7"/>
    <w:rsid w:val="48535985"/>
    <w:rsid w:val="486942C4"/>
    <w:rsid w:val="48B150A1"/>
    <w:rsid w:val="48E2533D"/>
    <w:rsid w:val="49820EB7"/>
    <w:rsid w:val="4A4E7657"/>
    <w:rsid w:val="4BB54107"/>
    <w:rsid w:val="4BBD376D"/>
    <w:rsid w:val="4BE84FA7"/>
    <w:rsid w:val="4BF43776"/>
    <w:rsid w:val="4C005E77"/>
    <w:rsid w:val="4C2B76C1"/>
    <w:rsid w:val="4C645A11"/>
    <w:rsid w:val="4D1C2C8C"/>
    <w:rsid w:val="4D1E77BE"/>
    <w:rsid w:val="4D245FC5"/>
    <w:rsid w:val="4D8A7171"/>
    <w:rsid w:val="4DA943B0"/>
    <w:rsid w:val="4E355E12"/>
    <w:rsid w:val="4EA06365"/>
    <w:rsid w:val="4EF43B16"/>
    <w:rsid w:val="4F944D8F"/>
    <w:rsid w:val="4FB92D79"/>
    <w:rsid w:val="506D034C"/>
    <w:rsid w:val="506F01D5"/>
    <w:rsid w:val="50A97681"/>
    <w:rsid w:val="50AE3B94"/>
    <w:rsid w:val="50E93575"/>
    <w:rsid w:val="50F04D4E"/>
    <w:rsid w:val="51151213"/>
    <w:rsid w:val="514F5972"/>
    <w:rsid w:val="5177537A"/>
    <w:rsid w:val="51BC2004"/>
    <w:rsid w:val="51CB74F6"/>
    <w:rsid w:val="51F10C87"/>
    <w:rsid w:val="522D1CB6"/>
    <w:rsid w:val="52753067"/>
    <w:rsid w:val="52936298"/>
    <w:rsid w:val="531B72EC"/>
    <w:rsid w:val="531E35FC"/>
    <w:rsid w:val="540540F5"/>
    <w:rsid w:val="542913B3"/>
    <w:rsid w:val="543F18BA"/>
    <w:rsid w:val="545A3541"/>
    <w:rsid w:val="550E49C6"/>
    <w:rsid w:val="55DA287E"/>
    <w:rsid w:val="56035179"/>
    <w:rsid w:val="56537C47"/>
    <w:rsid w:val="56BE6644"/>
    <w:rsid w:val="578E2BE0"/>
    <w:rsid w:val="57C83C57"/>
    <w:rsid w:val="582908A2"/>
    <w:rsid w:val="585F1862"/>
    <w:rsid w:val="58620D26"/>
    <w:rsid w:val="58706FB1"/>
    <w:rsid w:val="58D91F76"/>
    <w:rsid w:val="591C580B"/>
    <w:rsid w:val="59431484"/>
    <w:rsid w:val="596B6718"/>
    <w:rsid w:val="59A11353"/>
    <w:rsid w:val="59EC3823"/>
    <w:rsid w:val="5A0336C4"/>
    <w:rsid w:val="5A70211C"/>
    <w:rsid w:val="5AAB2A29"/>
    <w:rsid w:val="5AAC7307"/>
    <w:rsid w:val="5AD07CB2"/>
    <w:rsid w:val="5AEF1DC1"/>
    <w:rsid w:val="5B570332"/>
    <w:rsid w:val="5B5F0395"/>
    <w:rsid w:val="5B790B4E"/>
    <w:rsid w:val="5B7A2400"/>
    <w:rsid w:val="5C974816"/>
    <w:rsid w:val="5CBA57BD"/>
    <w:rsid w:val="5CEE7B85"/>
    <w:rsid w:val="5CF73D69"/>
    <w:rsid w:val="5D4700C2"/>
    <w:rsid w:val="5DDF2196"/>
    <w:rsid w:val="5E1B6033"/>
    <w:rsid w:val="5F475677"/>
    <w:rsid w:val="5F4E31EF"/>
    <w:rsid w:val="5F567498"/>
    <w:rsid w:val="5F887220"/>
    <w:rsid w:val="60250EC1"/>
    <w:rsid w:val="60A13AB9"/>
    <w:rsid w:val="60A7744C"/>
    <w:rsid w:val="60CF04AB"/>
    <w:rsid w:val="60E82C1A"/>
    <w:rsid w:val="60EC0541"/>
    <w:rsid w:val="61251167"/>
    <w:rsid w:val="619421D7"/>
    <w:rsid w:val="61BD5085"/>
    <w:rsid w:val="61EA093B"/>
    <w:rsid w:val="62210A89"/>
    <w:rsid w:val="632A3D0D"/>
    <w:rsid w:val="633443AB"/>
    <w:rsid w:val="639C21C7"/>
    <w:rsid w:val="63C85688"/>
    <w:rsid w:val="63CD5666"/>
    <w:rsid w:val="63D2038C"/>
    <w:rsid w:val="648E4974"/>
    <w:rsid w:val="649E65A7"/>
    <w:rsid w:val="64B70C4D"/>
    <w:rsid w:val="64ED3306"/>
    <w:rsid w:val="65477730"/>
    <w:rsid w:val="656A4332"/>
    <w:rsid w:val="65991D3E"/>
    <w:rsid w:val="65B74A52"/>
    <w:rsid w:val="6602655A"/>
    <w:rsid w:val="66427EFB"/>
    <w:rsid w:val="6668032B"/>
    <w:rsid w:val="667C4290"/>
    <w:rsid w:val="66C47CBA"/>
    <w:rsid w:val="66C95898"/>
    <w:rsid w:val="676777C3"/>
    <w:rsid w:val="67804B33"/>
    <w:rsid w:val="67C40A09"/>
    <w:rsid w:val="67D020A7"/>
    <w:rsid w:val="685C5B46"/>
    <w:rsid w:val="69404FD7"/>
    <w:rsid w:val="697E7396"/>
    <w:rsid w:val="69A009FE"/>
    <w:rsid w:val="6A694BA1"/>
    <w:rsid w:val="6A83786C"/>
    <w:rsid w:val="6AD34458"/>
    <w:rsid w:val="6B1148AC"/>
    <w:rsid w:val="6B4A5562"/>
    <w:rsid w:val="6B565807"/>
    <w:rsid w:val="6BD971E3"/>
    <w:rsid w:val="6C0F0A94"/>
    <w:rsid w:val="6C232810"/>
    <w:rsid w:val="6C630CE9"/>
    <w:rsid w:val="6CB2081D"/>
    <w:rsid w:val="6CF73CA4"/>
    <w:rsid w:val="6D05105B"/>
    <w:rsid w:val="6D207FCD"/>
    <w:rsid w:val="6D6A69AA"/>
    <w:rsid w:val="6E01482E"/>
    <w:rsid w:val="6E1F22F9"/>
    <w:rsid w:val="6E403BCF"/>
    <w:rsid w:val="6E424CF7"/>
    <w:rsid w:val="6EDB5C6B"/>
    <w:rsid w:val="6EF513F6"/>
    <w:rsid w:val="6F3669E2"/>
    <w:rsid w:val="6F9E4E98"/>
    <w:rsid w:val="70171D2C"/>
    <w:rsid w:val="70370686"/>
    <w:rsid w:val="70BA4068"/>
    <w:rsid w:val="71231B23"/>
    <w:rsid w:val="715B4C75"/>
    <w:rsid w:val="71DD6409"/>
    <w:rsid w:val="725273EA"/>
    <w:rsid w:val="72550D70"/>
    <w:rsid w:val="726C47BC"/>
    <w:rsid w:val="72B07A2F"/>
    <w:rsid w:val="72EC4E12"/>
    <w:rsid w:val="736A01CD"/>
    <w:rsid w:val="7393399F"/>
    <w:rsid w:val="73984022"/>
    <w:rsid w:val="74DC7834"/>
    <w:rsid w:val="75054134"/>
    <w:rsid w:val="75BD206E"/>
    <w:rsid w:val="76664E22"/>
    <w:rsid w:val="76A36764"/>
    <w:rsid w:val="76F54CF0"/>
    <w:rsid w:val="77AA2F7D"/>
    <w:rsid w:val="77AE352C"/>
    <w:rsid w:val="77CF78A2"/>
    <w:rsid w:val="782B4A23"/>
    <w:rsid w:val="78776377"/>
    <w:rsid w:val="78CB3FEB"/>
    <w:rsid w:val="7A067AFA"/>
    <w:rsid w:val="7AAC462A"/>
    <w:rsid w:val="7AEA2C7F"/>
    <w:rsid w:val="7AF909C6"/>
    <w:rsid w:val="7B1A3C87"/>
    <w:rsid w:val="7B732126"/>
    <w:rsid w:val="7B8E1216"/>
    <w:rsid w:val="7BCA6C86"/>
    <w:rsid w:val="7D0A0BA4"/>
    <w:rsid w:val="7D4253C7"/>
    <w:rsid w:val="7D8E577D"/>
    <w:rsid w:val="7DB0042C"/>
    <w:rsid w:val="7DE8773C"/>
    <w:rsid w:val="7E333E03"/>
    <w:rsid w:val="7EBB256F"/>
    <w:rsid w:val="7F6E23A7"/>
    <w:rsid w:val="7FD36E9A"/>
    <w:rsid w:val="7FE54DEA"/>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Indent"/>
    <w:basedOn w:val="1"/>
    <w:qFormat/>
    <w:uiPriority w:val="0"/>
    <w:pPr>
      <w:spacing w:after="120" w:afterLines="0"/>
      <w:ind w:left="420" w:leftChars="200"/>
    </w:pPr>
  </w:style>
  <w:style w:type="paragraph" w:styleId="7">
    <w:name w:val="Plain Text"/>
    <w:basedOn w:val="1"/>
    <w:qFormat/>
    <w:uiPriority w:val="0"/>
    <w:rPr>
      <w:rFonts w:ascii="宋体" w:hAnsi="Courier New"/>
      <w:szCs w:val="20"/>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semiHidden/>
    <w:qFormat/>
    <w:uiPriority w:val="0"/>
    <w:pPr>
      <w:spacing w:line="440" w:lineRule="exact"/>
      <w:jc w:val="center"/>
    </w:p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paragraph" w:customStyle="1" w:styleId="16">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7">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9">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9</TotalTime>
  <ScaleCrop>false</ScaleCrop>
  <LinksUpToDate>false</LinksUpToDate>
  <CharactersWithSpaces>17688</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2020-04-26T08:54:00Z</cp:lastPrinted>
  <dcterms:modified xsi:type="dcterms:W3CDTF">2021-07-02T00:29:43Z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