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安徽通康建设工程有限公司建立分供企业库项目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BZJK-2021-31号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二〇二一年六月三</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安徽通康建设工程有限公司建立分供企业库项目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44974487"/>
      <w:bookmarkStart w:id="2" w:name="_Toc296602410"/>
      <w:bookmarkStart w:id="3" w:name="_Toc246996166"/>
      <w:bookmarkStart w:id="4" w:name="_Toc152042295"/>
      <w:bookmarkStart w:id="5" w:name="_Toc247085680"/>
      <w:bookmarkStart w:id="6" w:name="_Toc152045519"/>
      <w:bookmarkStart w:id="7" w:name="_Toc24699690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2296"/>
      <w:bookmarkStart w:id="9" w:name="_Toc296602411"/>
      <w:bookmarkStart w:id="10" w:name="_Toc179632537"/>
      <w:bookmarkStart w:id="11" w:name="_Toc247085681"/>
      <w:bookmarkStart w:id="12" w:name="_Toc152045520"/>
      <w:bookmarkStart w:id="13" w:name="_Toc246996910"/>
      <w:bookmarkStart w:id="14" w:name="_Toc144974488"/>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安徽通康建设工程有限公司建立分供企业库项目</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BZJK-2021-31号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安徽通康建设工程有限公司建立分供企业库项目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（一）项目概况：为保障招标人业务发展和本地化服务需要，为安徽通康建设工程有限公司承建的建设项目提供建筑材料、设备等。经招标入库的单位，将作为招标优先合作对象。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专业分包范围：包括但不限于钢筋、混凝土、砂浆、砂石、砖、砌块、防水卷材、保温板、真石漆、门窗、电缆电线、管道、苗木、零星材料、电梯、空调等各类建筑材料及设备。</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w:t>
      </w:r>
      <w:r>
        <w:rPr>
          <w:rFonts w:hint="eastAsia" w:ascii="Times New Roman" w:hAnsi="Times New Roman" w:eastAsia="仿宋_GB2312" w:cs="Times New Roman"/>
          <w:sz w:val="28"/>
          <w:szCs w:val="28"/>
          <w:highlight w:val="none"/>
          <w:shd w:val="clear"/>
          <w:lang w:val="en-US" w:eastAsia="zh-CN"/>
        </w:rPr>
        <w:t xml:space="preserve">拟入库单位数量：不限 </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注：经评标委员会评审，满足招标人要求的企业可以入库。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（五）服务期限：3年。有效期满，经考核合格后的企业，可继续准予入库管理。考核不合格的企业，不再享有入库资格，具体详见《安徽通康建设工程有限公司分供库管理办法（试行）》。</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w:t>
      </w:r>
      <w:r>
        <w:rPr>
          <w:rFonts w:hint="default" w:ascii="Times New Roman" w:hAnsi="Times New Roman" w:eastAsia="仿宋_GB2312" w:cs="Times New Roman"/>
          <w:sz w:val="28"/>
          <w:szCs w:val="28"/>
          <w:highlight w:val="none"/>
          <w:lang w:val="en-US" w:eastAsia="zh-CN"/>
        </w:rPr>
        <w:t>具备独立法人资格，具备独立承担民事责任的能力。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营业执照经营范围包含入库</w:t>
      </w:r>
      <w:r>
        <w:rPr>
          <w:rFonts w:hint="eastAsia" w:ascii="Times New Roman" w:hAnsi="Times New Roman" w:eastAsia="仿宋_GB2312" w:cs="Times New Roman"/>
          <w:sz w:val="28"/>
          <w:szCs w:val="28"/>
          <w:highlight w:val="none"/>
          <w:lang w:val="en-US" w:eastAsia="zh-CN"/>
        </w:rPr>
        <w:t>建筑</w:t>
      </w:r>
      <w:r>
        <w:rPr>
          <w:rFonts w:hint="default" w:ascii="Times New Roman" w:hAnsi="Times New Roman" w:eastAsia="仿宋_GB2312" w:cs="Times New Roman"/>
          <w:sz w:val="28"/>
          <w:szCs w:val="28"/>
          <w:highlight w:val="none"/>
          <w:lang w:val="en-US" w:eastAsia="zh-CN"/>
        </w:rPr>
        <w:t>材料</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设备</w:t>
      </w:r>
      <w:r>
        <w:rPr>
          <w:rFonts w:hint="eastAsia" w:ascii="Times New Roman" w:hAnsi="Times New Roman" w:eastAsia="仿宋_GB2312" w:cs="Times New Roman"/>
          <w:sz w:val="28"/>
          <w:szCs w:val="28"/>
          <w:highlight w:val="none"/>
          <w:lang w:val="en-US" w:eastAsia="zh-CN"/>
        </w:rPr>
        <w:t>销售</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w:t>
      </w:r>
      <w:r>
        <w:rPr>
          <w:rFonts w:hint="default" w:ascii="Times New Roman" w:hAnsi="Times New Roman" w:eastAsia="仿宋_GB2312" w:cs="Times New Roman"/>
          <w:sz w:val="28"/>
          <w:szCs w:val="28"/>
          <w:highlight w:val="none"/>
          <w:lang w:val="en-US" w:eastAsia="zh-CN"/>
        </w:rPr>
        <w:t>2017年1月1日至今，已完成3个单项合同金额10万元</w:t>
      </w:r>
      <w:r>
        <w:rPr>
          <w:rFonts w:hint="eastAsia" w:ascii="Times New Roman" w:hAnsi="Times New Roman" w:eastAsia="仿宋_GB2312" w:cs="Times New Roman"/>
          <w:sz w:val="28"/>
          <w:szCs w:val="28"/>
          <w:highlight w:val="none"/>
          <w:lang w:val="en-US" w:eastAsia="zh-CN"/>
        </w:rPr>
        <w:t>及</w:t>
      </w:r>
      <w:r>
        <w:rPr>
          <w:rFonts w:hint="default" w:ascii="Times New Roman" w:hAnsi="Times New Roman" w:eastAsia="仿宋_GB2312" w:cs="Times New Roman"/>
          <w:sz w:val="28"/>
          <w:szCs w:val="28"/>
          <w:highlight w:val="none"/>
          <w:lang w:val="en-US" w:eastAsia="zh-CN"/>
        </w:rPr>
        <w:t>以上的业绩</w:t>
      </w:r>
      <w:r>
        <w:rPr>
          <w:rFonts w:hint="eastAsia" w:ascii="Times New Roman" w:hAnsi="Times New Roman" w:eastAsia="仿宋_GB2312" w:cs="Times New Roman"/>
          <w:sz w:val="28"/>
          <w:szCs w:val="28"/>
          <w:highlight w:val="none"/>
          <w:lang w:val="en-US" w:eastAsia="zh-CN"/>
        </w:rPr>
        <w:t>。按照类别（建筑材料或设备）分别提供至少3个相关业绩合同，以合同签订时间为准，投标人须提供业绩合同复印件，加盖单位公章并装订入投标文件中。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投标人企业财务状况良好，近三年内无因腐败或欺诈行为而被政府或业主宣布取消投标资格。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具有履行合同所必须的设备、专业技术能力。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投标人存在以下不良信用记录情形之一的，不得推荐为入库单位。</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shd w:val="clear"/>
          <w:lang w:val="en-US" w:eastAsia="zh-CN"/>
        </w:rPr>
        <w:t>投标人须提供信用中国网站查询结果截图</w:t>
      </w:r>
      <w:r>
        <w:rPr>
          <w:rFonts w:hint="default"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（七）投标人如在以往承接招标人项目过程中被记入“黑名单”，不得参加本次招标投标活动。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12 月31日17时00分。投标文件递交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w:t>
      </w:r>
      <w:r>
        <w:rPr>
          <w:rFonts w:hint="eastAsia" w:ascii="Times New Roman" w:hAnsi="Times New Roman" w:eastAsia="仿宋_GB2312" w:cs="Times New Roman"/>
          <w:sz w:val="28"/>
          <w:szCs w:val="28"/>
          <w:highlight w:val="none"/>
          <w:shd w:val="clear" w:fill="FFFF00"/>
          <w:lang w:val="en-US" w:eastAsia="zh-CN"/>
        </w:rPr>
        <w:t>投标单位可在投标截止时间之前任意时间递交投标文件，招标人根据实际情况，不定期组织评审。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0558-5998936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shd w:val="clear" w:fill="FFFF00"/>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有，具体要求：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lang w:val="en-US" w:eastAsia="zh-CN"/>
              </w:rPr>
            </w:pPr>
            <w:r>
              <w:rPr>
                <w:rFonts w:hint="eastAsia" w:ascii="Times New Roman" w:hAnsi="Times New Roman" w:cs="Times New Roman"/>
                <w:szCs w:val="21"/>
                <w:highlight w:val="none"/>
                <w:shd w:val="clear" w:fill="FFFF00"/>
                <w:lang w:val="en-US" w:eastAsia="zh-CN"/>
              </w:rPr>
              <w:t>提供2021年1月1日以来至少3个月缴纳税收的凭据或税务机关开具的缴纳税收的证明材料（依法免税的投标人应提供相应证明文件）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shd w:val="clear" w:fill="FFFF00"/>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安徽通康建设工程有限公司建立分供企业库项目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BZJK-2021-31号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w:t>
            </w:r>
            <w:r>
              <w:rPr>
                <w:rFonts w:hint="eastAsia" w:ascii="Times New Roman" w:hAnsi="Times New Roman" w:cs="Times New Roman"/>
                <w:szCs w:val="21"/>
                <w:highlight w:val="none"/>
                <w:u w:val="none"/>
                <w:shd w:val="clear" w:fill="FFFF00"/>
                <w:lang w:val="en-US" w:eastAsia="zh-CN"/>
              </w:rPr>
              <w:t>投标单位可在投标截止时间之前任意时间递交投标文件，招标人根据实际情况，不定期组织评审。</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w:t>
            </w:r>
            <w:r>
              <w:rPr>
                <w:rFonts w:hint="eastAsia" w:ascii="Times New Roman" w:hAnsi="Times New Roman" w:cs="Times New Roman"/>
                <w:b/>
                <w:bCs/>
                <w:szCs w:val="21"/>
                <w:highlight w:val="none"/>
                <w:lang w:val="en-US" w:eastAsia="zh-CN"/>
              </w:rPr>
              <w:t>递交投标文件</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eastAsia" w:ascii="Times New Roman" w:hAnsi="Times New Roman" w:cs="Times New Roman"/>
                <w:color w:val="auto"/>
                <w:szCs w:val="21"/>
                <w:highlight w:val="none"/>
                <w:lang w:val="en-US" w:eastAsia="zh-CN"/>
              </w:rPr>
              <w:t>不公示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是否要求入库单位提交履约保证金：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入库单位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入库</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179632607"/>
      <w:bookmarkStart w:id="17" w:name="_Toc144974556"/>
      <w:bookmarkStart w:id="18" w:name="_Toc296602477"/>
      <w:bookmarkStart w:id="19" w:name="_Toc152045589"/>
      <w:bookmarkStart w:id="20" w:name="_Toc246996975"/>
      <w:bookmarkStart w:id="21" w:name="_Toc246996232"/>
      <w:bookmarkStart w:id="22" w:name="_Toc247085747"/>
      <w:bookmarkStart w:id="23" w:name="_Toc152042366"/>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宋体" w:hAnsi="宋体"/>
                <w:color w:val="000000" w:themeColor="text1"/>
                <w:sz w:val="24"/>
                <w:szCs w:val="24"/>
                <w14:textFill>
                  <w14:solidFill>
                    <w14:schemeClr w14:val="tx1"/>
                  </w14:solidFill>
                </w14:textFill>
              </w:rPr>
              <w:t>依法缴纳税收证明材料</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符合第二章“投标人须知”第3.5.1款规定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本次评标为资格审查，经评标委员会评审，对满足招标文件实质性要求的</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资格审查通过的</w:t>
      </w:r>
      <w:r>
        <w:rPr>
          <w:rFonts w:hint="default" w:ascii="Times New Roman" w:hAnsi="Times New Roman" w:cs="Times New Roman" w:eastAsiaTheme="minorEastAsia"/>
          <w:kern w:val="0"/>
          <w:sz w:val="24"/>
          <w:szCs w:val="24"/>
          <w:highlight w:val="none"/>
        </w:rPr>
        <w:t>投标单位，核准入库。</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7085748"/>
      <w:bookmarkStart w:id="25" w:name="_Toc144974557"/>
      <w:bookmarkStart w:id="26" w:name="_Toc246996233"/>
      <w:bookmarkStart w:id="27" w:name="_Toc296602478"/>
      <w:bookmarkStart w:id="28" w:name="_Toc152042367"/>
      <w:bookmarkStart w:id="29" w:name="_Toc152045590"/>
      <w:bookmarkStart w:id="30" w:name="_Toc17963260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246996234"/>
      <w:bookmarkStart w:id="34" w:name="_Toc152045591"/>
      <w:bookmarkStart w:id="35" w:name="_Toc247085749"/>
      <w:bookmarkStart w:id="36" w:name="_Toc246996977"/>
      <w:bookmarkStart w:id="37" w:name="_Toc152042368"/>
      <w:bookmarkStart w:id="38" w:name="_Toc179632609"/>
      <w:bookmarkStart w:id="39"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179632611"/>
      <w:bookmarkStart w:id="41" w:name="_Toc247085751"/>
      <w:bookmarkStart w:id="42" w:name="_Toc152042370"/>
      <w:bookmarkStart w:id="43" w:name="_Toc152045593"/>
      <w:bookmarkStart w:id="44" w:name="_Toc246996236"/>
      <w:bookmarkStart w:id="45" w:name="_Toc296602481"/>
      <w:bookmarkStart w:id="46" w:name="_Toc246996979"/>
      <w:bookmarkStart w:id="47" w:name="_Toc144974560"/>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237"/>
      <w:bookmarkStart w:id="50" w:name="_Toc152045594"/>
      <w:bookmarkStart w:id="51" w:name="_Toc179632612"/>
      <w:bookmarkStart w:id="52" w:name="_Toc296602482"/>
      <w:bookmarkStart w:id="53" w:name="_Toc246996980"/>
      <w:bookmarkStart w:id="54" w:name="_Toc152042371"/>
      <w:bookmarkStart w:id="55" w:name="_Toc24708575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3"/>
      <w:bookmarkStart w:id="57" w:name="_Toc179632614"/>
      <w:bookmarkStart w:id="58" w:name="_Toc246996982"/>
      <w:bookmarkStart w:id="59" w:name="_Toc247085754"/>
      <w:bookmarkStart w:id="60" w:name="_Toc152042373"/>
      <w:bookmarkStart w:id="61" w:name="_Toc246996239"/>
      <w:bookmarkStart w:id="62" w:name="_Toc296602484"/>
      <w:bookmarkStart w:id="63" w:name="_Toc152045596"/>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4"/>
      <w:bookmarkStart w:id="65" w:name="_Toc246996240"/>
      <w:bookmarkStart w:id="66" w:name="_Toc247085755"/>
      <w:bookmarkStart w:id="67" w:name="_Toc152042374"/>
      <w:bookmarkStart w:id="68" w:name="_Toc246996983"/>
      <w:bookmarkStart w:id="69" w:name="_Toc296602485"/>
      <w:bookmarkStart w:id="70" w:name="_Toc179632615"/>
      <w:bookmarkStart w:id="71" w:name="_Toc152045597"/>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除第二章“投标人须知”前附表授权直接确定入库候选人外，评标委员会按照资格审查结果推荐入库候选人。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.2 评标委员会完成评标后，应当向招标人提交书面评标报告和入库候选人名单。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1.以下附件，是合同的重要组成部分：《安徽通康建设工程有限公司</w:t>
      </w:r>
      <w:r>
        <w:rPr>
          <w:rFonts w:hint="eastAsia" w:ascii="Times New Roman" w:hAnsi="Times New Roman" w:cs="Times New Roman"/>
          <w:kern w:val="0"/>
          <w:sz w:val="24"/>
          <w:szCs w:val="24"/>
          <w:highlight w:val="none"/>
          <w:lang w:val="en-US" w:eastAsia="zh-CN"/>
        </w:rPr>
        <w:t>分供库</w:t>
      </w:r>
      <w:r>
        <w:rPr>
          <w:rFonts w:hint="eastAsia" w:ascii="Times New Roman" w:hAnsi="Times New Roman" w:cs="Times New Roman" w:eastAsiaTheme="minorEastAsia"/>
          <w:kern w:val="0"/>
          <w:sz w:val="24"/>
          <w:szCs w:val="24"/>
          <w:highlight w:val="none"/>
          <w:lang w:val="en-US" w:eastAsia="zh-CN"/>
        </w:rPr>
        <w:t>管理办法（试行）》及其后来可能发生的修订版本。</w:t>
      </w:r>
      <w:r>
        <w:rPr>
          <w:rFonts w:hint="eastAsia" w:ascii="Times New Roman" w:hAnsi="Times New Roman" w:cs="Times New Roman"/>
          <w:kern w:val="0"/>
          <w:sz w:val="24"/>
          <w:szCs w:val="24"/>
          <w:highlight w:val="none"/>
          <w:lang w:val="en-US" w:eastAsia="zh-CN"/>
        </w:rPr>
        <w:t>投标人</w:t>
      </w:r>
      <w:r>
        <w:rPr>
          <w:rFonts w:hint="eastAsia" w:ascii="Times New Roman" w:hAnsi="Times New Roman" w:cs="Times New Roman" w:eastAsiaTheme="minorEastAsia"/>
          <w:kern w:val="0"/>
          <w:sz w:val="24"/>
          <w:szCs w:val="24"/>
          <w:highlight w:val="none"/>
          <w:lang w:val="en-US" w:eastAsia="zh-CN"/>
        </w:rPr>
        <w:t>在签订合同时，视为已经充分浏览、理解和认可</w:t>
      </w:r>
      <w:r>
        <w:rPr>
          <w:rFonts w:hint="eastAsia" w:ascii="Times New Roman" w:hAnsi="Times New Roman" w:cs="Times New Roman"/>
          <w:kern w:val="0"/>
          <w:sz w:val="24"/>
          <w:szCs w:val="24"/>
          <w:highlight w:val="none"/>
          <w:lang w:val="en-US" w:eastAsia="zh-CN"/>
        </w:rPr>
        <w:t>采购人</w:t>
      </w:r>
      <w:r>
        <w:rPr>
          <w:rFonts w:hint="eastAsia" w:ascii="Times New Roman" w:hAnsi="Times New Roman" w:cs="Times New Roman" w:eastAsiaTheme="minorEastAsia"/>
          <w:kern w:val="0"/>
          <w:sz w:val="24"/>
          <w:szCs w:val="24"/>
          <w:highlight w:val="none"/>
          <w:lang w:val="en-US" w:eastAsia="zh-CN"/>
        </w:rPr>
        <w:t>内部有关规定及其后来可能发生的修订版本，并承诺严格遵守其管理、处罚、违约责任等内容要求。若</w:t>
      </w:r>
      <w:r>
        <w:rPr>
          <w:rFonts w:hint="eastAsia" w:ascii="Times New Roman" w:hAnsi="Times New Roman" w:cs="Times New Roman"/>
          <w:kern w:val="0"/>
          <w:sz w:val="24"/>
          <w:szCs w:val="24"/>
          <w:highlight w:val="none"/>
          <w:lang w:val="en-US" w:eastAsia="zh-CN"/>
        </w:rPr>
        <w:t>投标人</w:t>
      </w:r>
      <w:r>
        <w:rPr>
          <w:rFonts w:hint="eastAsia" w:ascii="Times New Roman" w:hAnsi="Times New Roman" w:cs="Times New Roman" w:eastAsiaTheme="minorEastAsia"/>
          <w:kern w:val="0"/>
          <w:sz w:val="24"/>
          <w:szCs w:val="24"/>
          <w:highlight w:val="none"/>
          <w:lang w:val="en-US" w:eastAsia="zh-CN"/>
        </w:rPr>
        <w:t>违反了上述制度规定，</w:t>
      </w:r>
      <w:r>
        <w:rPr>
          <w:rFonts w:hint="eastAsia" w:ascii="Times New Roman" w:hAnsi="Times New Roman" w:cs="Times New Roman"/>
          <w:kern w:val="0"/>
          <w:sz w:val="24"/>
          <w:szCs w:val="24"/>
          <w:highlight w:val="none"/>
          <w:lang w:val="en-US" w:eastAsia="zh-CN"/>
        </w:rPr>
        <w:t>采购人</w:t>
      </w:r>
      <w:r>
        <w:rPr>
          <w:rFonts w:hint="eastAsia" w:ascii="Times New Roman" w:hAnsi="Times New Roman" w:cs="Times New Roman" w:eastAsiaTheme="minorEastAsia"/>
          <w:kern w:val="0"/>
          <w:sz w:val="24"/>
          <w:szCs w:val="24"/>
          <w:highlight w:val="none"/>
          <w:lang w:val="en-US" w:eastAsia="zh-CN"/>
        </w:rPr>
        <w:t>有权依据该制度对其进行处罚。</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我单位将严格按照合同约定的付款节点支付</w:t>
      </w:r>
      <w:r>
        <w:rPr>
          <w:rFonts w:hint="eastAsia" w:ascii="Times New Roman" w:hAnsi="Times New Roman" w:cs="Times New Roman"/>
          <w:kern w:val="0"/>
          <w:sz w:val="24"/>
          <w:szCs w:val="24"/>
          <w:highlight w:val="none"/>
          <w:lang w:val="en-US" w:eastAsia="zh-CN"/>
        </w:rPr>
        <w:t>材料</w:t>
      </w:r>
      <w:r>
        <w:rPr>
          <w:rFonts w:hint="default" w:ascii="Times New Roman" w:hAnsi="Times New Roman" w:cs="Times New Roman" w:eastAsiaTheme="minorEastAsia"/>
          <w:kern w:val="0"/>
          <w:sz w:val="24"/>
          <w:szCs w:val="24"/>
          <w:highlight w:val="none"/>
          <w:lang w:val="en-US" w:eastAsia="zh-CN"/>
        </w:rPr>
        <w:t>款，绝不允许</w:t>
      </w:r>
      <w:r>
        <w:rPr>
          <w:rFonts w:hint="eastAsia" w:ascii="Times New Roman" w:hAnsi="Times New Roman" w:cs="Times New Roman"/>
          <w:kern w:val="0"/>
          <w:sz w:val="24"/>
          <w:szCs w:val="24"/>
          <w:highlight w:val="none"/>
          <w:lang w:val="en-US" w:eastAsia="zh-CN"/>
        </w:rPr>
        <w:t>入库</w:t>
      </w:r>
      <w:r>
        <w:rPr>
          <w:rFonts w:hint="default" w:ascii="Times New Roman" w:hAnsi="Times New Roman" w:cs="Times New Roman" w:eastAsiaTheme="minorEastAsia"/>
          <w:kern w:val="0"/>
          <w:sz w:val="24"/>
          <w:szCs w:val="24"/>
          <w:highlight w:val="none"/>
          <w:lang w:val="en-US" w:eastAsia="zh-CN"/>
        </w:rPr>
        <w:t>企业以任何形式煽动农民工讨薪，一经核实，清</w:t>
      </w:r>
      <w:r>
        <w:rPr>
          <w:rFonts w:hint="eastAsia" w:ascii="Times New Roman" w:hAnsi="Times New Roman" w:cs="Times New Roman" w:eastAsiaTheme="minorEastAsia"/>
          <w:kern w:val="0"/>
          <w:sz w:val="24"/>
          <w:szCs w:val="24"/>
          <w:highlight w:val="none"/>
          <w:lang w:val="en-US" w:eastAsia="zh-CN"/>
        </w:rPr>
        <w:t>除出</w:t>
      </w:r>
      <w:r>
        <w:rPr>
          <w:rFonts w:hint="default" w:ascii="Times New Roman" w:hAnsi="Times New Roman" w:cs="Times New Roman" w:eastAsiaTheme="minorEastAsia"/>
          <w:kern w:val="0"/>
          <w:sz w:val="24"/>
          <w:szCs w:val="24"/>
          <w:highlight w:val="none"/>
          <w:lang w:val="en-US" w:eastAsia="zh-CN"/>
        </w:rPr>
        <w:t>库。</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300835209"/>
      <w:bookmarkStart w:id="73" w:name="_Toc144974856"/>
      <w:bookmarkStart w:id="74" w:name="_Toc152045787"/>
      <w:bookmarkStart w:id="75" w:name="_Toc247514246"/>
      <w:bookmarkStart w:id="76" w:name="_Toc247527827"/>
      <w:bookmarkStart w:id="77" w:name="_Toc15204257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、资格审查资料</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、公司简介</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、其他资料</w:t>
      </w: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ascii="Times New Roman" w:hAnsi="Times New Roman"/>
          <w:szCs w:val="21"/>
          <w:highlight w:val="none"/>
          <w:u w:val="single"/>
        </w:rPr>
      </w:pPr>
      <w:r>
        <w:rPr>
          <w:rFonts w:hint="default" w:ascii="Times New Roman" w:hAnsi="Times New Roman"/>
          <w:color w:val="000000"/>
          <w:highlight w:val="none"/>
        </w:rPr>
        <w:t>一、投标函</w:t>
      </w:r>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hint="default" w:ascii="Times New Roman" w:hAnsi="Times New Roman"/>
          <w:szCs w:val="21"/>
          <w:highlight w:val="none"/>
          <w:lang w:val="en-US"/>
        </w:rPr>
      </w:pPr>
      <w:r>
        <w:rPr>
          <w:rFonts w:ascii="Times New Roman" w:hAnsi="Times New Roman"/>
          <w:szCs w:val="21"/>
          <w:highlight w:val="none"/>
        </w:rPr>
        <w:t>1</w:t>
      </w:r>
      <w:r>
        <w:rPr>
          <w:rFonts w:hint="eastAsia" w:ascii="Times New Roman" w:hAnsi="Times New Roman"/>
          <w:szCs w:val="21"/>
          <w:highlight w:val="none"/>
          <w:lang w:val="en-US" w:eastAsia="zh-CN"/>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w:t>
      </w:r>
      <w:r>
        <w:rPr>
          <w:rFonts w:hint="eastAsia" w:ascii="Times New Roman" w:hAnsi="Times New Roman"/>
          <w:szCs w:val="21"/>
          <w:highlight w:val="none"/>
          <w:lang w:val="en-US" w:eastAsia="zh-CN"/>
        </w:rPr>
        <w:t>按照招标文件要求执行，并严格遵守招标人内部有关分供企业管理制度及其后来可能发生的修订版本。</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（1）投标函；（2）法定代表人身份证明；</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2</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授权委托书；</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3</w:t>
      </w:r>
      <w:r>
        <w:rPr>
          <w:rFonts w:hint="eastAsia" w:ascii="Times New Roman" w:hAnsi="Times New Roman"/>
          <w:color w:val="000000"/>
          <w:szCs w:val="21"/>
          <w:highlight w:val="none"/>
        </w:rPr>
        <w:t>）资格审查资料；（</w:t>
      </w:r>
      <w:r>
        <w:rPr>
          <w:rFonts w:hint="eastAsia" w:ascii="Times New Roman" w:hAnsi="Times New Roman"/>
          <w:color w:val="000000"/>
          <w:szCs w:val="21"/>
          <w:highlight w:val="none"/>
          <w:lang w:val="en-US" w:eastAsia="zh-CN"/>
        </w:rPr>
        <w:t>4</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公司简介</w:t>
      </w:r>
      <w:r>
        <w:rPr>
          <w:rFonts w:hint="eastAsia" w:ascii="Times New Roman" w:hAnsi="Times New Roman"/>
          <w:color w:val="000000"/>
          <w:szCs w:val="21"/>
          <w:highlight w:val="none"/>
        </w:rPr>
        <w:t>；</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5</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其他资料；</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w:t>
      </w:r>
      <w:r>
        <w:rPr>
          <w:rFonts w:hint="eastAsia" w:ascii="Times New Roman" w:hAnsi="Times New Roman"/>
          <w:szCs w:val="21"/>
          <w:highlight w:val="none"/>
          <w:lang w:val="en-US" w:eastAsia="zh-CN"/>
        </w:rPr>
        <w:t>入库</w:t>
      </w:r>
      <w:r>
        <w:rPr>
          <w:rFonts w:ascii="Times New Roman" w:hAnsi="Times New Roman"/>
          <w:szCs w:val="21"/>
          <w:highlight w:val="none"/>
        </w:rPr>
        <w:t>，我方承诺：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w:t>
      </w:r>
      <w:r>
        <w:rPr>
          <w:rFonts w:hint="eastAsia" w:ascii="Times New Roman" w:hAnsi="Times New Roman"/>
          <w:szCs w:val="21"/>
          <w:highlight w:val="none"/>
          <w:lang w:val="en-US" w:eastAsia="zh-CN"/>
        </w:rPr>
        <w:t>入库</w:t>
      </w:r>
      <w:r>
        <w:rPr>
          <w:rFonts w:ascii="Times New Roman" w:hAnsi="Times New Roman"/>
          <w:szCs w:val="21"/>
          <w:highlight w:val="none"/>
        </w:rPr>
        <w:t>通知书后，在</w:t>
      </w:r>
      <w:r>
        <w:rPr>
          <w:rFonts w:hint="eastAsia" w:ascii="Times New Roman" w:hAnsi="Times New Roman"/>
          <w:szCs w:val="21"/>
          <w:highlight w:val="none"/>
          <w:lang w:val="en-US" w:eastAsia="zh-CN"/>
        </w:rPr>
        <w:t>入库</w:t>
      </w:r>
      <w:r>
        <w:rPr>
          <w:rFonts w:ascii="Times New Roman" w:hAnsi="Times New Roman"/>
          <w:szCs w:val="21"/>
          <w:highlight w:val="none"/>
        </w:rPr>
        <w:t>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78" w:name="_Toc369531694"/>
      <w:bookmarkStart w:id="79" w:name="_Toc352691658"/>
      <w:bookmarkStart w:id="80" w:name="_Toc1187"/>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78"/>
      <w:bookmarkEnd w:id="79"/>
      <w:bookmarkEnd w:id="8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81" w:name="_Toc352691659"/>
      <w:bookmarkEnd w:id="81"/>
      <w:bookmarkStart w:id="82" w:name="_Toc369531696"/>
      <w:bookmarkEnd w:id="82"/>
      <w:bookmarkStart w:id="83" w:name="_Toc352691660"/>
      <w:bookmarkEnd w:id="83"/>
      <w:bookmarkStart w:id="84" w:name="_Toc16568"/>
      <w:bookmarkEnd w:id="84"/>
      <w:bookmarkStart w:id="85" w:name="_Toc369531695"/>
      <w:bookmarkEnd w:id="85"/>
      <w:bookmarkStart w:id="86" w:name="_Toc16824"/>
      <w:bookmarkEnd w:id="8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r>
        <w:rPr>
          <w:rFonts w:hint="eastAsia" w:ascii="Times New Roman" w:hAnsi="Times New Roman"/>
          <w:szCs w:val="21"/>
          <w:highlight w:val="none"/>
          <w:lang w:val="en-US" w:eastAsia="zh-CN"/>
        </w:rPr>
        <w:t>或盖章</w:t>
      </w:r>
      <w:r>
        <w:rPr>
          <w:rFonts w:ascii="Times New Roman" w:hAnsi="Times New Roman"/>
          <w:szCs w:val="21"/>
          <w:highlight w:val="none"/>
        </w:rPr>
        <w:t>）</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87" w:name="_Toc352691661"/>
      <w:bookmarkStart w:id="88" w:name="_Toc384308375"/>
      <w:bookmarkStart w:id="89" w:name="_Toc361508752"/>
      <w:bookmarkStart w:id="90" w:name="_Toc369531697"/>
      <w:bookmarkStart w:id="91" w:name="_Toc17960"/>
    </w:p>
    <w:p>
      <w:pPr>
        <w:rPr>
          <w:rFonts w:ascii="Times New Roman" w:hAnsi="Times New Roman"/>
          <w:color w:val="000000"/>
          <w:highlight w:val="none"/>
        </w:rPr>
      </w:pPr>
      <w:bookmarkStart w:id="92" w:name="_Toc492300529"/>
      <w:r>
        <w:rPr>
          <w:rFonts w:ascii="Times New Roman" w:hAnsi="Times New Roman"/>
          <w:color w:val="000000"/>
          <w:highlight w:val="none"/>
        </w:rPr>
        <w:br w:type="page"/>
      </w:r>
    </w:p>
    <w:p>
      <w:pPr>
        <w:pStyle w:val="3"/>
        <w:jc w:val="center"/>
        <w:rPr>
          <w:rFonts w:ascii="Times New Roman" w:hAnsi="Times New Roman"/>
          <w:color w:val="000000"/>
          <w:highlight w:val="none"/>
        </w:rPr>
      </w:pPr>
      <w:r>
        <w:rPr>
          <w:rFonts w:ascii="Times New Roman" w:hAnsi="Times New Roman"/>
          <w:color w:val="000000"/>
          <w:highlight w:val="none"/>
        </w:rPr>
        <w:t>二</w:t>
      </w:r>
      <w:bookmarkEnd w:id="87"/>
      <w:bookmarkEnd w:id="88"/>
      <w:bookmarkEnd w:id="89"/>
      <w:bookmarkEnd w:id="90"/>
      <w:bookmarkEnd w:id="91"/>
      <w:r>
        <w:rPr>
          <w:rFonts w:ascii="Times New Roman" w:hAnsi="Times New Roman"/>
          <w:color w:val="000000"/>
          <w:highlight w:val="none"/>
        </w:rPr>
        <w:t>、法定代表人身份证明</w:t>
      </w:r>
      <w:bookmarkEnd w:id="92"/>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93" w:name="_Toc27897"/>
      <w:bookmarkStart w:id="94" w:name="_Toc352691662"/>
      <w:bookmarkStart w:id="95" w:name="_Toc369531698"/>
      <w:r>
        <w:rPr>
          <w:rFonts w:ascii="Times New Roman" w:hAnsi="Times New Roman"/>
          <w:highlight w:val="none"/>
          <w:u w:val="single"/>
        </w:rPr>
        <w:t xml:space="preserve">        </w:t>
      </w:r>
      <w:r>
        <w:rPr>
          <w:rFonts w:ascii="Times New Roman" w:hAnsi="Times New Roman"/>
          <w:color w:val="000000"/>
          <w:highlight w:val="none"/>
        </w:rPr>
        <w:t>年</w:t>
      </w:r>
      <w:bookmarkEnd w:id="93"/>
      <w:bookmarkEnd w:id="94"/>
      <w:bookmarkEnd w:id="95"/>
      <w:r>
        <w:rPr>
          <w:rFonts w:ascii="Times New Roman" w:hAnsi="Times New Roman"/>
          <w:color w:val="000000"/>
          <w:highlight w:val="none"/>
        </w:rPr>
        <w:t>龄</w:t>
      </w:r>
      <w:bookmarkStart w:id="96" w:name="_Toc247527829"/>
      <w:bookmarkStart w:id="97" w:name="_Toc152042578"/>
      <w:bookmarkStart w:id="98" w:name="_Toc361508754"/>
      <w:bookmarkStart w:id="99" w:name="_Toc352691663"/>
      <w:bookmarkStart w:id="100" w:name="_Toc247514248"/>
      <w:bookmarkStart w:id="101" w:name="_Toc369531699"/>
      <w:bookmarkStart w:id="102" w:name="_Toc15573"/>
      <w:bookmarkStart w:id="103" w:name="_Toc300835211"/>
      <w:bookmarkStart w:id="104" w:name="_Toc152045789"/>
      <w:bookmarkStart w:id="105" w:name="_Toc384308377"/>
      <w:bookmarkStart w:id="106" w:name="_Toc144974858"/>
      <w:r>
        <w:rPr>
          <w:rFonts w:ascii="Times New Roman" w:hAnsi="Times New Roman"/>
          <w:color w:val="000000"/>
          <w:highlight w:val="none"/>
        </w:rPr>
        <w:t>：</w:t>
      </w:r>
      <w:bookmarkEnd w:id="96"/>
      <w:bookmarkEnd w:id="97"/>
      <w:bookmarkEnd w:id="98"/>
      <w:bookmarkEnd w:id="99"/>
      <w:bookmarkEnd w:id="100"/>
      <w:bookmarkEnd w:id="101"/>
      <w:bookmarkEnd w:id="102"/>
      <w:bookmarkEnd w:id="103"/>
      <w:bookmarkEnd w:id="104"/>
      <w:bookmarkEnd w:id="105"/>
      <w:bookmarkEnd w:id="106"/>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both"/>
        <w:rPr>
          <w:rFonts w:ascii="Times New Roman" w:hAnsi="Times New Roman"/>
          <w:color w:val="000000"/>
          <w:highlight w:val="none"/>
        </w:rPr>
      </w:pPr>
      <w:r>
        <w:rPr>
          <w:rFonts w:ascii="Times New Roman" w:hAnsi="Times New Roman"/>
          <w:color w:val="000000"/>
          <w:highlight w:val="none"/>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07" w:name="_Toc492300530"/>
      <w:bookmarkStart w:id="108" w:name="_Toc492300532"/>
      <w:r>
        <w:rPr>
          <w:rFonts w:hint="eastAsia" w:ascii="Times New Roman" w:hAnsi="Times New Roman"/>
          <w:color w:val="000000" w:themeColor="text1"/>
          <w:highlight w:val="none"/>
          <w14:textFill>
            <w14:solidFill>
              <w14:schemeClr w14:val="tx1"/>
            </w14:solidFill>
          </w14:textFill>
        </w:rPr>
        <w:t>二、授权委托书</w:t>
      </w:r>
      <w:bookmarkEnd w:id="107"/>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hint="eastAsia" w:ascii="Times New Roman" w:hAnsi="Times New Roman"/>
          <w:highlight w:val="none"/>
          <w:lang w:val="en-US" w:eastAsia="zh-CN"/>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pStyle w:val="3"/>
        <w:jc w:val="center"/>
        <w:rPr>
          <w:rFonts w:ascii="Times New Roman" w:hAnsi="Times New Roman"/>
          <w:highlight w:val="none"/>
        </w:rPr>
      </w:pPr>
      <w:r>
        <w:rPr>
          <w:rFonts w:hint="eastAsia" w:ascii="Times New Roman" w:hAnsi="Times New Roman"/>
          <w:highlight w:val="none"/>
          <w:lang w:val="en-US" w:eastAsia="zh-CN"/>
        </w:rPr>
        <w:t>三</w:t>
      </w:r>
      <w:r>
        <w:rPr>
          <w:rFonts w:hint="eastAsia" w:ascii="Times New Roman" w:hAnsi="Times New Roman"/>
          <w:highlight w:val="none"/>
        </w:rPr>
        <w:t>、</w:t>
      </w:r>
      <w:bookmarkStart w:id="109" w:name="_Toc369531702"/>
      <w:bookmarkStart w:id="110" w:name="_Toc144974861"/>
      <w:bookmarkStart w:id="111" w:name="_Toc384308381"/>
      <w:bookmarkStart w:id="112" w:name="_Toc361508757"/>
      <w:bookmarkStart w:id="113" w:name="_Toc152042581"/>
      <w:bookmarkStart w:id="114" w:name="_Toc352691666"/>
      <w:bookmarkStart w:id="115" w:name="_Toc13469"/>
      <w:bookmarkStart w:id="116" w:name="_Toc247527832"/>
      <w:bookmarkStart w:id="117" w:name="_Toc247514284"/>
      <w:bookmarkStart w:id="118" w:name="_Toc152045792"/>
      <w:bookmarkStart w:id="119" w:name="_Toc300835214"/>
      <w:r>
        <w:rPr>
          <w:rFonts w:hint="eastAsia" w:ascii="Times New Roman" w:hAnsi="Times New Roman"/>
          <w:highlight w:val="none"/>
        </w:rPr>
        <w:t>投标保证金</w:t>
      </w:r>
      <w:bookmarkEnd w:id="108"/>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109"/>
    <w:bookmarkEnd w:id="110"/>
    <w:bookmarkEnd w:id="111"/>
    <w:bookmarkEnd w:id="112"/>
    <w:bookmarkEnd w:id="113"/>
    <w:bookmarkEnd w:id="114"/>
    <w:bookmarkEnd w:id="115"/>
    <w:bookmarkEnd w:id="116"/>
    <w:bookmarkEnd w:id="117"/>
    <w:bookmarkEnd w:id="118"/>
    <w:bookmarkEnd w:id="119"/>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120" w:name="_Toc492300533"/>
      <w:r>
        <w:rPr>
          <w:rFonts w:ascii="Times New Roman" w:hAnsi="Times New Roman"/>
          <w:highlight w:val="none"/>
        </w:rPr>
        <w:br w:type="page"/>
      </w:r>
    </w:p>
    <w:bookmarkEnd w:id="120"/>
    <w:p>
      <w:pPr>
        <w:pStyle w:val="3"/>
        <w:spacing w:after="0"/>
        <w:jc w:val="center"/>
        <w:rPr>
          <w:rFonts w:ascii="Times New Roman" w:hAnsi="Times New Roman"/>
          <w:color w:val="000000"/>
          <w:highlight w:val="none"/>
        </w:rPr>
      </w:pPr>
      <w:bookmarkStart w:id="121" w:name="_Toc492300534"/>
      <w:bookmarkStart w:id="122" w:name="_Toc361508760"/>
      <w:r>
        <w:rPr>
          <w:rFonts w:hint="eastAsia" w:ascii="Times New Roman" w:hAnsi="Times New Roman"/>
          <w:color w:val="000000"/>
          <w:highlight w:val="none"/>
          <w:lang w:val="en-US" w:eastAsia="zh-CN"/>
        </w:rPr>
        <w:t>四</w:t>
      </w:r>
      <w:r>
        <w:rPr>
          <w:rFonts w:hint="eastAsia" w:ascii="Times New Roman" w:hAnsi="Times New Roman"/>
          <w:color w:val="000000"/>
          <w:highlight w:val="none"/>
        </w:rPr>
        <w:t>、资格审查资料</w:t>
      </w:r>
      <w:bookmarkEnd w:id="121"/>
    </w:p>
    <w:p>
      <w:pPr>
        <w:pStyle w:val="4"/>
        <w:spacing w:before="20" w:after="0"/>
        <w:ind w:firstLine="137"/>
        <w:rPr>
          <w:rFonts w:ascii="Times New Roman" w:hAnsi="Times New Roman"/>
          <w:color w:val="000000"/>
          <w:highlight w:val="none"/>
        </w:rPr>
      </w:pPr>
      <w:bookmarkStart w:id="123" w:name="_Toc492300535"/>
      <w:r>
        <w:rPr>
          <w:rFonts w:hint="eastAsia" w:ascii="Times New Roman" w:hAnsi="Times New Roman"/>
          <w:color w:val="000000"/>
          <w:highlight w:val="none"/>
        </w:rPr>
        <w:t>（一）基本情况表</w:t>
      </w:r>
      <w:bookmarkEnd w:id="123"/>
    </w:p>
    <w:tbl>
      <w:tblPr>
        <w:tblStyle w:val="16"/>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1287"/>
        <w:gridCol w:w="1112"/>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rPr>
              <w:t>联系方式</w:t>
            </w:r>
            <w:r>
              <w:rPr>
                <w:rFonts w:hint="eastAsia" w:ascii="Times New Roman" w:hAnsi="Times New Roman"/>
                <w:highlight w:val="none"/>
                <w:shd w:val="clear" w:fill="FFFF00"/>
                <w:lang w:eastAsia="zh-CN"/>
              </w:rPr>
              <w:t>（</w:t>
            </w:r>
            <w:r>
              <w:rPr>
                <w:rFonts w:hint="eastAsia" w:ascii="Times New Roman" w:hAnsi="Times New Roman"/>
                <w:highlight w:val="none"/>
                <w:shd w:val="clear" w:fill="FFFF00"/>
                <w:lang w:val="en-US" w:eastAsia="zh-CN"/>
              </w:rPr>
              <w:t>必填</w:t>
            </w:r>
            <w:r>
              <w:rPr>
                <w:rFonts w:hint="eastAsia" w:ascii="Times New Roman" w:hAnsi="Times New Roman"/>
                <w:highlight w:val="none"/>
                <w:shd w:val="clear" w:fill="FFFF00"/>
                <w:lang w:eastAsia="zh-CN"/>
              </w:rPr>
              <w:t>）</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lang w:val="en-US" w:eastAsia="zh-CN"/>
              </w:rPr>
              <w:t>邮箱</w:t>
            </w:r>
          </w:p>
        </w:tc>
        <w:tc>
          <w:tcPr>
            <w:tcW w:w="5942"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4"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材料类别（可以自行填写入库类别）</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hint="default" w:ascii="Times New Roman" w:hAnsi="Times New Roman"/>
                <w:highlight w:val="none"/>
                <w:lang w:val="en-US" w:eastAsia="zh-CN"/>
              </w:rPr>
            </w:pPr>
            <w:r>
              <w:rPr>
                <w:rFonts w:hint="eastAsia" w:ascii="Times New Roman" w:hAnsi="Times New Roman"/>
                <w:highlight w:val="none"/>
                <w:lang w:val="en-US" w:eastAsia="zh-CN"/>
              </w:rPr>
              <w:t xml:space="preserve">例如：1.建筑材料  2.设备 </w:t>
            </w:r>
            <w:bookmarkStart w:id="126" w:name="_GoBack"/>
            <w:bookmarkEnd w:id="12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3"/>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3"/>
            <w:vMerge w:val="continue"/>
            <w:tcBorders>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3"/>
            <w:vMerge w:val="continue"/>
            <w:tcBorders>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3"/>
            <w:vMerge w:val="continue"/>
            <w:tcBorders>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3"/>
            <w:vMerge w:val="continue"/>
            <w:tcBorders>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3"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6"/>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6"/>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hd w:val="clear" w:fill="FFFF00"/>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“投标人基本情况表”应附投标人营业执照等材料的复印件。</w:t>
      </w:r>
    </w:p>
    <w:p>
      <w:pPr>
        <w:spacing w:line="440" w:lineRule="exact"/>
        <w:rPr>
          <w:rFonts w:ascii="Times New Roman" w:hAnsi="Times New Roman"/>
          <w:color w:val="000000"/>
          <w:highlight w:val="none"/>
          <w:u w:val="single"/>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二</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8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8"/>
        <w:gridCol w:w="2522"/>
        <w:gridCol w:w="2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33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p>
        </w:tc>
        <w:tc>
          <w:tcPr>
            <w:tcW w:w="252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p>
        </w:tc>
        <w:tc>
          <w:tcPr>
            <w:tcW w:w="254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rPr>
          <w:rFonts w:ascii="Times New Roman" w:hAnsi="Times New Roman"/>
          <w:highlight w:val="none"/>
        </w:rPr>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bookmarkEnd w:id="122"/>
    <w:p>
      <w:pPr>
        <w:pStyle w:val="4"/>
        <w:ind w:firstLine="137"/>
        <w:rPr>
          <w:rFonts w:ascii="Times New Roman" w:hAnsi="Times New Roman"/>
          <w:highlight w:val="none"/>
        </w:rPr>
      </w:pPr>
      <w:bookmarkStart w:id="124" w:name="_Toc492300542"/>
      <w:r>
        <w:rPr>
          <w:rFonts w:hint="eastAsia" w:ascii="Times New Roman" w:hAnsi="Times New Roman"/>
          <w:highlight w:val="none"/>
        </w:rPr>
        <w:t>（</w:t>
      </w:r>
      <w:r>
        <w:rPr>
          <w:rFonts w:hint="eastAsia" w:ascii="Times New Roman" w:hAnsi="Times New Roman"/>
          <w:highlight w:val="none"/>
          <w:lang w:val="en-US" w:eastAsia="zh-CN"/>
        </w:rPr>
        <w:t>三</w:t>
      </w:r>
      <w:r>
        <w:rPr>
          <w:rFonts w:hint="eastAsia" w:ascii="Times New Roman" w:hAnsi="Times New Roman"/>
          <w:highlight w:val="none"/>
        </w:rPr>
        <w:t>）近年完成的类似项目情况表</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采购</w:t>
            </w:r>
            <w:r>
              <w:rPr>
                <w:rFonts w:hint="eastAsia" w:ascii="Times New Roman" w:hAnsi="Times New Roman"/>
                <w:highlight w:val="none"/>
              </w:rPr>
              <w:t>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采购</w:t>
            </w:r>
            <w:r>
              <w:rPr>
                <w:rFonts w:hint="eastAsia" w:ascii="Times New Roman" w:hAnsi="Times New Roman"/>
                <w:highlight w:val="none"/>
              </w:rPr>
              <w:t>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eastAsia="zh-CN"/>
              </w:rPr>
              <w:t>采购人</w:t>
            </w:r>
            <w:r>
              <w:rPr>
                <w:rFonts w:hint="eastAsia" w:ascii="Times New Roman" w:hAnsi="Times New Roman"/>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服务</w:t>
            </w:r>
            <w:r>
              <w:rPr>
                <w:rFonts w:hint="eastAsia" w:ascii="Times New Roman" w:hAnsi="Times New Roman"/>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w:t>
      </w:r>
      <w:r>
        <w:rPr>
          <w:rFonts w:hint="eastAsia" w:ascii="Times New Roman" w:hAnsi="Times New Roman"/>
          <w:color w:val="000000"/>
          <w:highlight w:val="none"/>
          <w:lang w:val="en-US" w:eastAsia="zh-CN"/>
        </w:rPr>
        <w:t>等复印件，并加盖投标人公章。</w:t>
      </w:r>
      <w:r>
        <w:rPr>
          <w:rFonts w:hint="eastAsia" w:ascii="Times New Roman" w:hAnsi="Times New Roman"/>
          <w:color w:val="000000"/>
          <w:highlight w:val="none"/>
        </w:rPr>
        <w:t>每张表格只填写一个项目，并标明序号。</w:t>
      </w:r>
    </w:p>
    <w:p>
      <w:pPr>
        <w:pStyle w:val="3"/>
        <w:spacing w:after="0"/>
        <w:jc w:val="center"/>
        <w:rPr>
          <w:rFonts w:hint="eastAsia" w:ascii="Times New Roman" w:hAnsi="Times New Roman"/>
          <w:color w:val="000000"/>
          <w:highlight w:val="none"/>
          <w:lang w:val="en-US" w:eastAsia="zh-CN"/>
        </w:rPr>
      </w:pPr>
    </w:p>
    <w:p>
      <w:pPr>
        <w:rPr>
          <w:rFonts w:hint="eastAsia"/>
          <w:lang w:val="en-US" w:eastAsia="zh-CN"/>
        </w:rPr>
      </w:pPr>
    </w:p>
    <w:p>
      <w:pPr>
        <w:pStyle w:val="3"/>
        <w:spacing w:after="0"/>
        <w:jc w:val="center"/>
        <w:rPr>
          <w:rFonts w:hint="default" w:ascii="Times New Roman" w:hAnsi="Times New Roman"/>
          <w:color w:val="000000"/>
          <w:highlight w:val="none"/>
          <w:lang w:val="en-US"/>
        </w:rPr>
      </w:pPr>
      <w:r>
        <w:rPr>
          <w:rFonts w:hint="eastAsia" w:ascii="Times New Roman" w:hAnsi="Times New Roman"/>
          <w:color w:val="000000"/>
          <w:highlight w:val="none"/>
          <w:lang w:val="en-US" w:eastAsia="zh-CN"/>
        </w:rPr>
        <w:t>五</w:t>
      </w:r>
      <w:r>
        <w:rPr>
          <w:rFonts w:ascii="Times New Roman" w:hAnsi="Times New Roman"/>
          <w:color w:val="000000"/>
          <w:highlight w:val="none"/>
        </w:rPr>
        <w:t>、</w:t>
      </w:r>
      <w:bookmarkEnd w:id="124"/>
      <w:r>
        <w:rPr>
          <w:rFonts w:hint="eastAsia" w:ascii="Times New Roman" w:hAnsi="Times New Roman"/>
          <w:color w:val="000000"/>
          <w:highlight w:val="none"/>
          <w:lang w:val="en-US" w:eastAsia="zh-CN"/>
        </w:rPr>
        <w:t>企业资料</w:t>
      </w: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25" w:name="_Toc492300543"/>
      <w:r>
        <w:rPr>
          <w:rFonts w:hint="eastAsia" w:ascii="Times New Roman" w:hAnsi="Times New Roman"/>
          <w:color w:val="000000"/>
          <w:highlight w:val="none"/>
          <w:lang w:val="en-US" w:eastAsia="zh-CN"/>
        </w:rPr>
        <w:t>六</w:t>
      </w:r>
      <w:r>
        <w:rPr>
          <w:rFonts w:ascii="Times New Roman" w:hAnsi="Times New Roman"/>
          <w:color w:val="000000"/>
          <w:highlight w:val="none"/>
        </w:rPr>
        <w:t>、其他资料</w:t>
      </w:r>
      <w:bookmarkEnd w:id="125"/>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7442B"/>
    <w:rsid w:val="00733B0B"/>
    <w:rsid w:val="00764376"/>
    <w:rsid w:val="00796B76"/>
    <w:rsid w:val="00850CC0"/>
    <w:rsid w:val="00B00F2F"/>
    <w:rsid w:val="00C81162"/>
    <w:rsid w:val="00EA2010"/>
    <w:rsid w:val="00FF308E"/>
    <w:rsid w:val="011E6004"/>
    <w:rsid w:val="0145105E"/>
    <w:rsid w:val="015366DE"/>
    <w:rsid w:val="016D5E25"/>
    <w:rsid w:val="017D6531"/>
    <w:rsid w:val="019846E3"/>
    <w:rsid w:val="01A72110"/>
    <w:rsid w:val="01C9190F"/>
    <w:rsid w:val="01CB0CDF"/>
    <w:rsid w:val="01CD2334"/>
    <w:rsid w:val="01E140D3"/>
    <w:rsid w:val="01F16263"/>
    <w:rsid w:val="02016132"/>
    <w:rsid w:val="021323E7"/>
    <w:rsid w:val="021D348F"/>
    <w:rsid w:val="02685DEE"/>
    <w:rsid w:val="026E5FAB"/>
    <w:rsid w:val="02983D41"/>
    <w:rsid w:val="02A31129"/>
    <w:rsid w:val="02A46690"/>
    <w:rsid w:val="02AC508C"/>
    <w:rsid w:val="02BE075F"/>
    <w:rsid w:val="02D34827"/>
    <w:rsid w:val="02F4317E"/>
    <w:rsid w:val="03067649"/>
    <w:rsid w:val="03202B40"/>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762ABE"/>
    <w:rsid w:val="04806F13"/>
    <w:rsid w:val="04885B47"/>
    <w:rsid w:val="04A52387"/>
    <w:rsid w:val="04B54547"/>
    <w:rsid w:val="04CD15E8"/>
    <w:rsid w:val="04CF4810"/>
    <w:rsid w:val="04D36D79"/>
    <w:rsid w:val="04D63FDF"/>
    <w:rsid w:val="04EB08D2"/>
    <w:rsid w:val="04EC7DA2"/>
    <w:rsid w:val="050252F6"/>
    <w:rsid w:val="05502029"/>
    <w:rsid w:val="055625ED"/>
    <w:rsid w:val="05597C6C"/>
    <w:rsid w:val="056023DC"/>
    <w:rsid w:val="0572490A"/>
    <w:rsid w:val="057E3D65"/>
    <w:rsid w:val="058253F2"/>
    <w:rsid w:val="05872EB9"/>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EE56D8"/>
    <w:rsid w:val="08135F8A"/>
    <w:rsid w:val="08150CEE"/>
    <w:rsid w:val="083726B7"/>
    <w:rsid w:val="08554A0D"/>
    <w:rsid w:val="08563EE1"/>
    <w:rsid w:val="086D3DA1"/>
    <w:rsid w:val="08774BE1"/>
    <w:rsid w:val="088B3CFD"/>
    <w:rsid w:val="088F5820"/>
    <w:rsid w:val="08903F11"/>
    <w:rsid w:val="08932D8F"/>
    <w:rsid w:val="08E46623"/>
    <w:rsid w:val="08ED571D"/>
    <w:rsid w:val="08F30303"/>
    <w:rsid w:val="08F85670"/>
    <w:rsid w:val="0917493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B5261"/>
    <w:rsid w:val="0A8E5075"/>
    <w:rsid w:val="0A8F11AF"/>
    <w:rsid w:val="0A8F7FED"/>
    <w:rsid w:val="0AA913FB"/>
    <w:rsid w:val="0AAE6B76"/>
    <w:rsid w:val="0AB37F43"/>
    <w:rsid w:val="0AB930A2"/>
    <w:rsid w:val="0ACA6A00"/>
    <w:rsid w:val="0ADD0DF0"/>
    <w:rsid w:val="0AEB40E8"/>
    <w:rsid w:val="0B0372C6"/>
    <w:rsid w:val="0B2810DB"/>
    <w:rsid w:val="0B416906"/>
    <w:rsid w:val="0B4F17A3"/>
    <w:rsid w:val="0B5D1C2A"/>
    <w:rsid w:val="0B685C3C"/>
    <w:rsid w:val="0B6B0903"/>
    <w:rsid w:val="0B7202E7"/>
    <w:rsid w:val="0B7B6764"/>
    <w:rsid w:val="0B991D46"/>
    <w:rsid w:val="0B9F686D"/>
    <w:rsid w:val="0BFF04A6"/>
    <w:rsid w:val="0C110CA2"/>
    <w:rsid w:val="0C364F9E"/>
    <w:rsid w:val="0C773477"/>
    <w:rsid w:val="0C905D65"/>
    <w:rsid w:val="0C9F113B"/>
    <w:rsid w:val="0CB445DA"/>
    <w:rsid w:val="0CD24CDF"/>
    <w:rsid w:val="0CD3448B"/>
    <w:rsid w:val="0CF072F3"/>
    <w:rsid w:val="0CF2037C"/>
    <w:rsid w:val="0D2466BD"/>
    <w:rsid w:val="0D2E4C9A"/>
    <w:rsid w:val="0D3A1668"/>
    <w:rsid w:val="0D5C2246"/>
    <w:rsid w:val="0D6A3C45"/>
    <w:rsid w:val="0D6B611E"/>
    <w:rsid w:val="0D7E1788"/>
    <w:rsid w:val="0D7F3B4D"/>
    <w:rsid w:val="0D84383E"/>
    <w:rsid w:val="0DA13B17"/>
    <w:rsid w:val="0DA277FF"/>
    <w:rsid w:val="0DB04681"/>
    <w:rsid w:val="0DB8057F"/>
    <w:rsid w:val="0DC57869"/>
    <w:rsid w:val="0DD331D8"/>
    <w:rsid w:val="0DDB677F"/>
    <w:rsid w:val="0DE90B73"/>
    <w:rsid w:val="0E05197A"/>
    <w:rsid w:val="0E093A81"/>
    <w:rsid w:val="0E1201C4"/>
    <w:rsid w:val="0E2F36BD"/>
    <w:rsid w:val="0E3C08A3"/>
    <w:rsid w:val="0E626142"/>
    <w:rsid w:val="0E641F0C"/>
    <w:rsid w:val="0E6D3EE4"/>
    <w:rsid w:val="0E73304D"/>
    <w:rsid w:val="0E8168AC"/>
    <w:rsid w:val="0E825A70"/>
    <w:rsid w:val="0E92031F"/>
    <w:rsid w:val="0E9601D9"/>
    <w:rsid w:val="0EB07759"/>
    <w:rsid w:val="0EC22F25"/>
    <w:rsid w:val="0EDF4D5E"/>
    <w:rsid w:val="0EE80A4E"/>
    <w:rsid w:val="0EF860F0"/>
    <w:rsid w:val="0F024085"/>
    <w:rsid w:val="0F1438EF"/>
    <w:rsid w:val="0F463825"/>
    <w:rsid w:val="0F4B0F6A"/>
    <w:rsid w:val="0F575798"/>
    <w:rsid w:val="0F5F0514"/>
    <w:rsid w:val="0F5F5CB1"/>
    <w:rsid w:val="0F6D192D"/>
    <w:rsid w:val="0F6E4AA0"/>
    <w:rsid w:val="0F8835DA"/>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10B1CA9"/>
    <w:rsid w:val="11114551"/>
    <w:rsid w:val="11135389"/>
    <w:rsid w:val="112269D1"/>
    <w:rsid w:val="11356135"/>
    <w:rsid w:val="11537004"/>
    <w:rsid w:val="1173286D"/>
    <w:rsid w:val="11800917"/>
    <w:rsid w:val="118955AD"/>
    <w:rsid w:val="11970BCB"/>
    <w:rsid w:val="1197226B"/>
    <w:rsid w:val="119E5143"/>
    <w:rsid w:val="11AA0839"/>
    <w:rsid w:val="11AE342E"/>
    <w:rsid w:val="11C42470"/>
    <w:rsid w:val="11C71895"/>
    <w:rsid w:val="11CD444A"/>
    <w:rsid w:val="11E2334D"/>
    <w:rsid w:val="11E57D4D"/>
    <w:rsid w:val="11FC3F3B"/>
    <w:rsid w:val="120A72E0"/>
    <w:rsid w:val="12151B02"/>
    <w:rsid w:val="12374307"/>
    <w:rsid w:val="124D3BAD"/>
    <w:rsid w:val="125A52C4"/>
    <w:rsid w:val="12655D96"/>
    <w:rsid w:val="128C3A47"/>
    <w:rsid w:val="128E3C38"/>
    <w:rsid w:val="12912F2F"/>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B6045"/>
    <w:rsid w:val="13ED6E9B"/>
    <w:rsid w:val="14061B66"/>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8374C1"/>
    <w:rsid w:val="15A62ECC"/>
    <w:rsid w:val="15AC6A86"/>
    <w:rsid w:val="15B14179"/>
    <w:rsid w:val="15BB515A"/>
    <w:rsid w:val="15C516BD"/>
    <w:rsid w:val="15FF55AE"/>
    <w:rsid w:val="161B2B1F"/>
    <w:rsid w:val="166266B1"/>
    <w:rsid w:val="16BC6684"/>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9D4DA6"/>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1D49FC"/>
    <w:rsid w:val="192D7F6B"/>
    <w:rsid w:val="193D465D"/>
    <w:rsid w:val="193D4E12"/>
    <w:rsid w:val="195419D3"/>
    <w:rsid w:val="196C4606"/>
    <w:rsid w:val="196C6238"/>
    <w:rsid w:val="198A59D6"/>
    <w:rsid w:val="19A73D74"/>
    <w:rsid w:val="19AA5416"/>
    <w:rsid w:val="19B10C29"/>
    <w:rsid w:val="19CE7FF6"/>
    <w:rsid w:val="19D70C6D"/>
    <w:rsid w:val="19D91B94"/>
    <w:rsid w:val="19E2271F"/>
    <w:rsid w:val="19F3086D"/>
    <w:rsid w:val="1A075570"/>
    <w:rsid w:val="1A0873EE"/>
    <w:rsid w:val="1A1279DB"/>
    <w:rsid w:val="1A1C623A"/>
    <w:rsid w:val="1A222A0A"/>
    <w:rsid w:val="1A270D5F"/>
    <w:rsid w:val="1A400CFD"/>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A5220"/>
    <w:rsid w:val="1B3B258E"/>
    <w:rsid w:val="1B652C95"/>
    <w:rsid w:val="1B70155F"/>
    <w:rsid w:val="1B723039"/>
    <w:rsid w:val="1B765C75"/>
    <w:rsid w:val="1B7700FA"/>
    <w:rsid w:val="1B894EBC"/>
    <w:rsid w:val="1B8C1172"/>
    <w:rsid w:val="1B9269B7"/>
    <w:rsid w:val="1BB12BB2"/>
    <w:rsid w:val="1BCE49E9"/>
    <w:rsid w:val="1BD12722"/>
    <w:rsid w:val="1BD15865"/>
    <w:rsid w:val="1BE90199"/>
    <w:rsid w:val="1BFE7E24"/>
    <w:rsid w:val="1C100B6A"/>
    <w:rsid w:val="1C123CB3"/>
    <w:rsid w:val="1C2075D6"/>
    <w:rsid w:val="1C26254D"/>
    <w:rsid w:val="1C2B6CB4"/>
    <w:rsid w:val="1C3774BA"/>
    <w:rsid w:val="1C5D5F8B"/>
    <w:rsid w:val="1C637E71"/>
    <w:rsid w:val="1C6E241C"/>
    <w:rsid w:val="1C7D7596"/>
    <w:rsid w:val="1C9C2788"/>
    <w:rsid w:val="1C9C4490"/>
    <w:rsid w:val="1CA22948"/>
    <w:rsid w:val="1CB07DF9"/>
    <w:rsid w:val="1CC3681B"/>
    <w:rsid w:val="1CD143D0"/>
    <w:rsid w:val="1CF251D3"/>
    <w:rsid w:val="1CF726F3"/>
    <w:rsid w:val="1CFF3217"/>
    <w:rsid w:val="1D0C3E62"/>
    <w:rsid w:val="1D1D0D81"/>
    <w:rsid w:val="1D5835F0"/>
    <w:rsid w:val="1D8C5045"/>
    <w:rsid w:val="1D9244F8"/>
    <w:rsid w:val="1D931CEA"/>
    <w:rsid w:val="1DC177D9"/>
    <w:rsid w:val="1DDE608F"/>
    <w:rsid w:val="1DE41A00"/>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608B1"/>
    <w:rsid w:val="1FE570E2"/>
    <w:rsid w:val="1FE63F3C"/>
    <w:rsid w:val="1FE7673E"/>
    <w:rsid w:val="1FF044EA"/>
    <w:rsid w:val="200E38F2"/>
    <w:rsid w:val="201E585F"/>
    <w:rsid w:val="20410B17"/>
    <w:rsid w:val="2049266D"/>
    <w:rsid w:val="20534B67"/>
    <w:rsid w:val="20557DC5"/>
    <w:rsid w:val="205A5C16"/>
    <w:rsid w:val="205B7D6A"/>
    <w:rsid w:val="207305B0"/>
    <w:rsid w:val="207C33EE"/>
    <w:rsid w:val="2081342E"/>
    <w:rsid w:val="209740BF"/>
    <w:rsid w:val="209912D7"/>
    <w:rsid w:val="2099242E"/>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270787"/>
    <w:rsid w:val="224A2225"/>
    <w:rsid w:val="224D73DD"/>
    <w:rsid w:val="22592601"/>
    <w:rsid w:val="226D7B83"/>
    <w:rsid w:val="2293123C"/>
    <w:rsid w:val="22A31A7C"/>
    <w:rsid w:val="22A570EC"/>
    <w:rsid w:val="22B70712"/>
    <w:rsid w:val="23146AE4"/>
    <w:rsid w:val="232E56FD"/>
    <w:rsid w:val="233F5F96"/>
    <w:rsid w:val="235F4D23"/>
    <w:rsid w:val="23657029"/>
    <w:rsid w:val="236D4028"/>
    <w:rsid w:val="23745640"/>
    <w:rsid w:val="237A75E1"/>
    <w:rsid w:val="238A4DFC"/>
    <w:rsid w:val="23C053DE"/>
    <w:rsid w:val="23DF7B34"/>
    <w:rsid w:val="240C05DA"/>
    <w:rsid w:val="24226CC5"/>
    <w:rsid w:val="24312A4A"/>
    <w:rsid w:val="24427AE0"/>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FA546B"/>
    <w:rsid w:val="28FE025E"/>
    <w:rsid w:val="291C2605"/>
    <w:rsid w:val="29245F1A"/>
    <w:rsid w:val="29366359"/>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235153"/>
    <w:rsid w:val="2A38155D"/>
    <w:rsid w:val="2A4913A2"/>
    <w:rsid w:val="2A5A7ABB"/>
    <w:rsid w:val="2A8260FD"/>
    <w:rsid w:val="2A9154D8"/>
    <w:rsid w:val="2AA04C57"/>
    <w:rsid w:val="2AD750C3"/>
    <w:rsid w:val="2AE77D08"/>
    <w:rsid w:val="2AEA3011"/>
    <w:rsid w:val="2B0B000F"/>
    <w:rsid w:val="2B0F2542"/>
    <w:rsid w:val="2B252D72"/>
    <w:rsid w:val="2B3E0375"/>
    <w:rsid w:val="2B492499"/>
    <w:rsid w:val="2B652A8D"/>
    <w:rsid w:val="2B6A2F63"/>
    <w:rsid w:val="2B6C55DB"/>
    <w:rsid w:val="2B8D5640"/>
    <w:rsid w:val="2B9D66CE"/>
    <w:rsid w:val="2BF4029C"/>
    <w:rsid w:val="2C1C6937"/>
    <w:rsid w:val="2C202757"/>
    <w:rsid w:val="2C270D43"/>
    <w:rsid w:val="2C6436A6"/>
    <w:rsid w:val="2C7A2A8F"/>
    <w:rsid w:val="2C9023A5"/>
    <w:rsid w:val="2C937549"/>
    <w:rsid w:val="2C9D6A04"/>
    <w:rsid w:val="2C9F62F7"/>
    <w:rsid w:val="2CB62598"/>
    <w:rsid w:val="2CBC136A"/>
    <w:rsid w:val="2CD118B0"/>
    <w:rsid w:val="2CFE607B"/>
    <w:rsid w:val="2D095409"/>
    <w:rsid w:val="2D185752"/>
    <w:rsid w:val="2D204FAE"/>
    <w:rsid w:val="2D3A3199"/>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C23A0"/>
    <w:rsid w:val="2EFA0191"/>
    <w:rsid w:val="2EFC22DC"/>
    <w:rsid w:val="2F436846"/>
    <w:rsid w:val="2F4556CE"/>
    <w:rsid w:val="2F551B53"/>
    <w:rsid w:val="2F6E0AF5"/>
    <w:rsid w:val="2F6F3C93"/>
    <w:rsid w:val="2F754A27"/>
    <w:rsid w:val="2F7A423F"/>
    <w:rsid w:val="2FB1448A"/>
    <w:rsid w:val="2FC802AE"/>
    <w:rsid w:val="2FCE27B3"/>
    <w:rsid w:val="2FD11635"/>
    <w:rsid w:val="30027B6C"/>
    <w:rsid w:val="301C41BF"/>
    <w:rsid w:val="303048F7"/>
    <w:rsid w:val="303474C0"/>
    <w:rsid w:val="303C233C"/>
    <w:rsid w:val="305C41A9"/>
    <w:rsid w:val="30820205"/>
    <w:rsid w:val="308E41B5"/>
    <w:rsid w:val="30952C59"/>
    <w:rsid w:val="30ED6705"/>
    <w:rsid w:val="30EE0209"/>
    <w:rsid w:val="30FF4D69"/>
    <w:rsid w:val="3113559B"/>
    <w:rsid w:val="311978DB"/>
    <w:rsid w:val="312421F6"/>
    <w:rsid w:val="3127420C"/>
    <w:rsid w:val="31277147"/>
    <w:rsid w:val="31477BEB"/>
    <w:rsid w:val="315523B1"/>
    <w:rsid w:val="315F79F9"/>
    <w:rsid w:val="318318AF"/>
    <w:rsid w:val="3198056E"/>
    <w:rsid w:val="31B8291C"/>
    <w:rsid w:val="31B90849"/>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41FE4"/>
    <w:rsid w:val="32974C7A"/>
    <w:rsid w:val="329A52AD"/>
    <w:rsid w:val="32BB4ABE"/>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240E3"/>
    <w:rsid w:val="345F605B"/>
    <w:rsid w:val="34767BE8"/>
    <w:rsid w:val="347F1D3B"/>
    <w:rsid w:val="349B5E0E"/>
    <w:rsid w:val="34A432B6"/>
    <w:rsid w:val="34AA020B"/>
    <w:rsid w:val="34BC17DA"/>
    <w:rsid w:val="34D015E3"/>
    <w:rsid w:val="34EC3ED5"/>
    <w:rsid w:val="34F56DA3"/>
    <w:rsid w:val="34F85DA8"/>
    <w:rsid w:val="3509398E"/>
    <w:rsid w:val="3547266B"/>
    <w:rsid w:val="354B62D7"/>
    <w:rsid w:val="3554479E"/>
    <w:rsid w:val="35562720"/>
    <w:rsid w:val="35792722"/>
    <w:rsid w:val="357A36D1"/>
    <w:rsid w:val="357D63E5"/>
    <w:rsid w:val="357F00D0"/>
    <w:rsid w:val="35894506"/>
    <w:rsid w:val="35A377DB"/>
    <w:rsid w:val="35A52977"/>
    <w:rsid w:val="35CA3B9C"/>
    <w:rsid w:val="35E7387F"/>
    <w:rsid w:val="35E81F7A"/>
    <w:rsid w:val="35EC2215"/>
    <w:rsid w:val="35F117F7"/>
    <w:rsid w:val="35F52BF3"/>
    <w:rsid w:val="36041802"/>
    <w:rsid w:val="360530D8"/>
    <w:rsid w:val="3605698A"/>
    <w:rsid w:val="36162F1C"/>
    <w:rsid w:val="361937E8"/>
    <w:rsid w:val="363277D2"/>
    <w:rsid w:val="366244D5"/>
    <w:rsid w:val="3665136E"/>
    <w:rsid w:val="36A82C1D"/>
    <w:rsid w:val="36B34449"/>
    <w:rsid w:val="36C342D9"/>
    <w:rsid w:val="36C3654A"/>
    <w:rsid w:val="370F2E93"/>
    <w:rsid w:val="370F32ED"/>
    <w:rsid w:val="37306225"/>
    <w:rsid w:val="374E35E0"/>
    <w:rsid w:val="37560CC6"/>
    <w:rsid w:val="378D0CEB"/>
    <w:rsid w:val="379A026D"/>
    <w:rsid w:val="37A2207E"/>
    <w:rsid w:val="37A2434F"/>
    <w:rsid w:val="37E22DB7"/>
    <w:rsid w:val="37ED32C0"/>
    <w:rsid w:val="37ED6D6E"/>
    <w:rsid w:val="37F25985"/>
    <w:rsid w:val="38041E33"/>
    <w:rsid w:val="380C3B20"/>
    <w:rsid w:val="38422CE2"/>
    <w:rsid w:val="38464281"/>
    <w:rsid w:val="386E21B0"/>
    <w:rsid w:val="388A69C4"/>
    <w:rsid w:val="38AE496C"/>
    <w:rsid w:val="38B54D45"/>
    <w:rsid w:val="38B7072B"/>
    <w:rsid w:val="38D242CD"/>
    <w:rsid w:val="38DC6FB6"/>
    <w:rsid w:val="38E1107D"/>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AA25F7"/>
    <w:rsid w:val="3CD537E6"/>
    <w:rsid w:val="3CD93879"/>
    <w:rsid w:val="3D2571D3"/>
    <w:rsid w:val="3D760221"/>
    <w:rsid w:val="3D7A2818"/>
    <w:rsid w:val="3D8106EA"/>
    <w:rsid w:val="3D834DF8"/>
    <w:rsid w:val="3DA352B1"/>
    <w:rsid w:val="3DBA258D"/>
    <w:rsid w:val="3DBA61E7"/>
    <w:rsid w:val="3DBE59FA"/>
    <w:rsid w:val="3DD227FE"/>
    <w:rsid w:val="3DD55956"/>
    <w:rsid w:val="3DD64112"/>
    <w:rsid w:val="3DF7051E"/>
    <w:rsid w:val="3DFC4E1B"/>
    <w:rsid w:val="3E100FFC"/>
    <w:rsid w:val="3E201534"/>
    <w:rsid w:val="3E216B4D"/>
    <w:rsid w:val="3E3026F8"/>
    <w:rsid w:val="3E4E3A85"/>
    <w:rsid w:val="3E626750"/>
    <w:rsid w:val="3E651EE9"/>
    <w:rsid w:val="3E784A78"/>
    <w:rsid w:val="3E8554F5"/>
    <w:rsid w:val="3E8770E8"/>
    <w:rsid w:val="3EB65E71"/>
    <w:rsid w:val="3EC33032"/>
    <w:rsid w:val="3EC61DB3"/>
    <w:rsid w:val="3EF612F1"/>
    <w:rsid w:val="3EF62661"/>
    <w:rsid w:val="3F3C595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D62CCD"/>
    <w:rsid w:val="40E247F7"/>
    <w:rsid w:val="40EE5966"/>
    <w:rsid w:val="410F1967"/>
    <w:rsid w:val="411D6169"/>
    <w:rsid w:val="411E18B0"/>
    <w:rsid w:val="41335FC7"/>
    <w:rsid w:val="415978C8"/>
    <w:rsid w:val="415C1B4D"/>
    <w:rsid w:val="416172B5"/>
    <w:rsid w:val="417843F2"/>
    <w:rsid w:val="418A1799"/>
    <w:rsid w:val="41A325D5"/>
    <w:rsid w:val="41A61C3F"/>
    <w:rsid w:val="41B16CE3"/>
    <w:rsid w:val="41B17185"/>
    <w:rsid w:val="41BA5808"/>
    <w:rsid w:val="41F05895"/>
    <w:rsid w:val="41F940DA"/>
    <w:rsid w:val="420155A5"/>
    <w:rsid w:val="420C70DA"/>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FD7280"/>
    <w:rsid w:val="440B4CAF"/>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D1C6D"/>
    <w:rsid w:val="453E4B66"/>
    <w:rsid w:val="453F207E"/>
    <w:rsid w:val="454276A8"/>
    <w:rsid w:val="45465AD9"/>
    <w:rsid w:val="456E297D"/>
    <w:rsid w:val="45A31600"/>
    <w:rsid w:val="45E526C2"/>
    <w:rsid w:val="45ED2979"/>
    <w:rsid w:val="45EF4AA8"/>
    <w:rsid w:val="45EF5694"/>
    <w:rsid w:val="45F32D75"/>
    <w:rsid w:val="45F86B49"/>
    <w:rsid w:val="45FE4441"/>
    <w:rsid w:val="460934CE"/>
    <w:rsid w:val="461A7582"/>
    <w:rsid w:val="461F685B"/>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283E39"/>
    <w:rsid w:val="485803F1"/>
    <w:rsid w:val="4865215C"/>
    <w:rsid w:val="486942C4"/>
    <w:rsid w:val="487B552A"/>
    <w:rsid w:val="48842F37"/>
    <w:rsid w:val="48B05292"/>
    <w:rsid w:val="48B971DC"/>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311212"/>
    <w:rsid w:val="4B373C21"/>
    <w:rsid w:val="4B3E6720"/>
    <w:rsid w:val="4B433243"/>
    <w:rsid w:val="4B43535A"/>
    <w:rsid w:val="4B476348"/>
    <w:rsid w:val="4B625BF7"/>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0A2B7B"/>
    <w:rsid w:val="4D1C2C8C"/>
    <w:rsid w:val="4D1E77BE"/>
    <w:rsid w:val="4D245FC5"/>
    <w:rsid w:val="4D2B3B2C"/>
    <w:rsid w:val="4D6E5F4C"/>
    <w:rsid w:val="4DA943B0"/>
    <w:rsid w:val="4DB75561"/>
    <w:rsid w:val="4DC515BB"/>
    <w:rsid w:val="4DCB5984"/>
    <w:rsid w:val="4DD64458"/>
    <w:rsid w:val="4E135BFA"/>
    <w:rsid w:val="4E1B2DDB"/>
    <w:rsid w:val="4E1F235E"/>
    <w:rsid w:val="4E213391"/>
    <w:rsid w:val="4E247317"/>
    <w:rsid w:val="4E250E8C"/>
    <w:rsid w:val="4E3240E0"/>
    <w:rsid w:val="4E355E12"/>
    <w:rsid w:val="4E442258"/>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44D8F"/>
    <w:rsid w:val="4FB130F2"/>
    <w:rsid w:val="4FCA5221"/>
    <w:rsid w:val="4FCB4BB3"/>
    <w:rsid w:val="4FE17EA9"/>
    <w:rsid w:val="4FED0FB9"/>
    <w:rsid w:val="4FF7660A"/>
    <w:rsid w:val="50245208"/>
    <w:rsid w:val="504E7510"/>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D6753E"/>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3F2F9F"/>
    <w:rsid w:val="544E52F1"/>
    <w:rsid w:val="54883400"/>
    <w:rsid w:val="548C148A"/>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B12989"/>
    <w:rsid w:val="57C83C57"/>
    <w:rsid w:val="57CF7F96"/>
    <w:rsid w:val="57D11041"/>
    <w:rsid w:val="57EC2A0C"/>
    <w:rsid w:val="57FB2FB4"/>
    <w:rsid w:val="582014EC"/>
    <w:rsid w:val="582028C2"/>
    <w:rsid w:val="582908A2"/>
    <w:rsid w:val="583D07DD"/>
    <w:rsid w:val="585F1862"/>
    <w:rsid w:val="58620D26"/>
    <w:rsid w:val="58706FB1"/>
    <w:rsid w:val="587C5983"/>
    <w:rsid w:val="58AE77D0"/>
    <w:rsid w:val="58E8415E"/>
    <w:rsid w:val="58FF1A45"/>
    <w:rsid w:val="591C580B"/>
    <w:rsid w:val="5926497A"/>
    <w:rsid w:val="595035A8"/>
    <w:rsid w:val="595D3E12"/>
    <w:rsid w:val="598446C5"/>
    <w:rsid w:val="59961EFB"/>
    <w:rsid w:val="59A11353"/>
    <w:rsid w:val="59A321F0"/>
    <w:rsid w:val="5A0336C4"/>
    <w:rsid w:val="5A1D0D82"/>
    <w:rsid w:val="5A20315B"/>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F3C34"/>
    <w:rsid w:val="5BD32897"/>
    <w:rsid w:val="5BEF09B7"/>
    <w:rsid w:val="5BF50A44"/>
    <w:rsid w:val="5C295CCC"/>
    <w:rsid w:val="5C381A3A"/>
    <w:rsid w:val="5C5C135C"/>
    <w:rsid w:val="5C836352"/>
    <w:rsid w:val="5C872DAA"/>
    <w:rsid w:val="5C974816"/>
    <w:rsid w:val="5CA97228"/>
    <w:rsid w:val="5CAB4931"/>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86B8E"/>
    <w:rsid w:val="5E7F1CA4"/>
    <w:rsid w:val="5E937CCC"/>
    <w:rsid w:val="5EF83794"/>
    <w:rsid w:val="5F0173CC"/>
    <w:rsid w:val="5F1A1A93"/>
    <w:rsid w:val="5F287F7E"/>
    <w:rsid w:val="5F475677"/>
    <w:rsid w:val="5F484198"/>
    <w:rsid w:val="5F567498"/>
    <w:rsid w:val="5F740B7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0082D"/>
    <w:rsid w:val="60D73E5C"/>
    <w:rsid w:val="60DB5486"/>
    <w:rsid w:val="60E82C1A"/>
    <w:rsid w:val="60EC0541"/>
    <w:rsid w:val="60FD245E"/>
    <w:rsid w:val="60FF2E22"/>
    <w:rsid w:val="61033EA8"/>
    <w:rsid w:val="61041F36"/>
    <w:rsid w:val="610A1613"/>
    <w:rsid w:val="6117702C"/>
    <w:rsid w:val="61251167"/>
    <w:rsid w:val="61432D9E"/>
    <w:rsid w:val="61683AEB"/>
    <w:rsid w:val="616C27AE"/>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6857C6"/>
    <w:rsid w:val="62923991"/>
    <w:rsid w:val="62D365E3"/>
    <w:rsid w:val="62EB4238"/>
    <w:rsid w:val="62F20D03"/>
    <w:rsid w:val="62F26EC0"/>
    <w:rsid w:val="62F75B83"/>
    <w:rsid w:val="63095375"/>
    <w:rsid w:val="630E4188"/>
    <w:rsid w:val="6312135F"/>
    <w:rsid w:val="63152F31"/>
    <w:rsid w:val="63183A98"/>
    <w:rsid w:val="631F1AA4"/>
    <w:rsid w:val="632A3D0D"/>
    <w:rsid w:val="633443AB"/>
    <w:rsid w:val="63424782"/>
    <w:rsid w:val="638857E1"/>
    <w:rsid w:val="63914960"/>
    <w:rsid w:val="63964A9A"/>
    <w:rsid w:val="639C59F1"/>
    <w:rsid w:val="63AB78F4"/>
    <w:rsid w:val="63C642C7"/>
    <w:rsid w:val="63C85688"/>
    <w:rsid w:val="63CD5666"/>
    <w:rsid w:val="63D01EF3"/>
    <w:rsid w:val="63D2038C"/>
    <w:rsid w:val="63E631E1"/>
    <w:rsid w:val="63F411E4"/>
    <w:rsid w:val="63F436D0"/>
    <w:rsid w:val="63F66CE6"/>
    <w:rsid w:val="640E7E19"/>
    <w:rsid w:val="647527CB"/>
    <w:rsid w:val="648A0F84"/>
    <w:rsid w:val="648E4974"/>
    <w:rsid w:val="648F4377"/>
    <w:rsid w:val="649E65A7"/>
    <w:rsid w:val="64B70C4D"/>
    <w:rsid w:val="64CF58FD"/>
    <w:rsid w:val="64D14920"/>
    <w:rsid w:val="64EA382F"/>
    <w:rsid w:val="64ED3306"/>
    <w:rsid w:val="6511603A"/>
    <w:rsid w:val="651A1C62"/>
    <w:rsid w:val="652763A9"/>
    <w:rsid w:val="653B0F51"/>
    <w:rsid w:val="65434194"/>
    <w:rsid w:val="65477730"/>
    <w:rsid w:val="654912E0"/>
    <w:rsid w:val="656A4332"/>
    <w:rsid w:val="65733372"/>
    <w:rsid w:val="65744876"/>
    <w:rsid w:val="657845AE"/>
    <w:rsid w:val="65991D3E"/>
    <w:rsid w:val="659E280B"/>
    <w:rsid w:val="65B024F4"/>
    <w:rsid w:val="65B74A52"/>
    <w:rsid w:val="65BD55BD"/>
    <w:rsid w:val="65C53449"/>
    <w:rsid w:val="65E72587"/>
    <w:rsid w:val="65F27286"/>
    <w:rsid w:val="6602655A"/>
    <w:rsid w:val="66037BA1"/>
    <w:rsid w:val="660D45C7"/>
    <w:rsid w:val="66280ABB"/>
    <w:rsid w:val="66425D39"/>
    <w:rsid w:val="666717B3"/>
    <w:rsid w:val="6668032B"/>
    <w:rsid w:val="667C4290"/>
    <w:rsid w:val="669956C7"/>
    <w:rsid w:val="669C13AC"/>
    <w:rsid w:val="66C95898"/>
    <w:rsid w:val="66CC3675"/>
    <w:rsid w:val="66DC2CB9"/>
    <w:rsid w:val="66F8201A"/>
    <w:rsid w:val="67066EBB"/>
    <w:rsid w:val="671C5A04"/>
    <w:rsid w:val="6734528A"/>
    <w:rsid w:val="673F01D2"/>
    <w:rsid w:val="675A24C7"/>
    <w:rsid w:val="676777C3"/>
    <w:rsid w:val="677D4B8A"/>
    <w:rsid w:val="67802ACE"/>
    <w:rsid w:val="67804B33"/>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AE1735"/>
    <w:rsid w:val="68B037E5"/>
    <w:rsid w:val="68B72950"/>
    <w:rsid w:val="68C46C7C"/>
    <w:rsid w:val="68D10AC8"/>
    <w:rsid w:val="68D60630"/>
    <w:rsid w:val="68DB1439"/>
    <w:rsid w:val="68DB6AF8"/>
    <w:rsid w:val="68ED7332"/>
    <w:rsid w:val="68F8555D"/>
    <w:rsid w:val="68F97B65"/>
    <w:rsid w:val="691505E0"/>
    <w:rsid w:val="691D712E"/>
    <w:rsid w:val="694E2954"/>
    <w:rsid w:val="696528EF"/>
    <w:rsid w:val="697E7396"/>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592B"/>
    <w:rsid w:val="6AAD634C"/>
    <w:rsid w:val="6AB51195"/>
    <w:rsid w:val="6ABC3292"/>
    <w:rsid w:val="6AC04F0B"/>
    <w:rsid w:val="6AD34458"/>
    <w:rsid w:val="6ADC4801"/>
    <w:rsid w:val="6ADF25FC"/>
    <w:rsid w:val="6AFA1E66"/>
    <w:rsid w:val="6B020CD0"/>
    <w:rsid w:val="6B1148AC"/>
    <w:rsid w:val="6B3E0351"/>
    <w:rsid w:val="6B42449D"/>
    <w:rsid w:val="6B4A5562"/>
    <w:rsid w:val="6B565807"/>
    <w:rsid w:val="6B7A369F"/>
    <w:rsid w:val="6B942656"/>
    <w:rsid w:val="6BAC2823"/>
    <w:rsid w:val="6BBD5024"/>
    <w:rsid w:val="6BEB455F"/>
    <w:rsid w:val="6BF37DF1"/>
    <w:rsid w:val="6BFC07CA"/>
    <w:rsid w:val="6C0B4C1B"/>
    <w:rsid w:val="6C3C363C"/>
    <w:rsid w:val="6C546532"/>
    <w:rsid w:val="6C630CE9"/>
    <w:rsid w:val="6C914CAA"/>
    <w:rsid w:val="6C9A691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C237AE"/>
    <w:rsid w:val="6DE6139A"/>
    <w:rsid w:val="6DF91502"/>
    <w:rsid w:val="6E01482E"/>
    <w:rsid w:val="6E0D1941"/>
    <w:rsid w:val="6E174345"/>
    <w:rsid w:val="6E18292B"/>
    <w:rsid w:val="6E402C35"/>
    <w:rsid w:val="6E403BCF"/>
    <w:rsid w:val="6E424CF7"/>
    <w:rsid w:val="6E4D6B12"/>
    <w:rsid w:val="6E5213FE"/>
    <w:rsid w:val="6E717A0B"/>
    <w:rsid w:val="6E96703D"/>
    <w:rsid w:val="6E984122"/>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708F2"/>
    <w:rsid w:val="70262445"/>
    <w:rsid w:val="70575662"/>
    <w:rsid w:val="70796EB7"/>
    <w:rsid w:val="70891E2B"/>
    <w:rsid w:val="709304FC"/>
    <w:rsid w:val="70B21D55"/>
    <w:rsid w:val="70BA4068"/>
    <w:rsid w:val="70C57B20"/>
    <w:rsid w:val="70F06D61"/>
    <w:rsid w:val="70F36F46"/>
    <w:rsid w:val="70FC142B"/>
    <w:rsid w:val="71231B23"/>
    <w:rsid w:val="713B214A"/>
    <w:rsid w:val="7144108E"/>
    <w:rsid w:val="714633CE"/>
    <w:rsid w:val="714F18B3"/>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3E3350D"/>
    <w:rsid w:val="74000D97"/>
    <w:rsid w:val="742D3750"/>
    <w:rsid w:val="74694C3B"/>
    <w:rsid w:val="746A6AAD"/>
    <w:rsid w:val="746D246B"/>
    <w:rsid w:val="747A4FBC"/>
    <w:rsid w:val="748427A3"/>
    <w:rsid w:val="748B466B"/>
    <w:rsid w:val="74CC4EFB"/>
    <w:rsid w:val="74D469D0"/>
    <w:rsid w:val="74D94903"/>
    <w:rsid w:val="74DC7834"/>
    <w:rsid w:val="74E271F1"/>
    <w:rsid w:val="74E72166"/>
    <w:rsid w:val="75326EC3"/>
    <w:rsid w:val="754D60F6"/>
    <w:rsid w:val="7551327B"/>
    <w:rsid w:val="755D51F1"/>
    <w:rsid w:val="755F3E02"/>
    <w:rsid w:val="755F782E"/>
    <w:rsid w:val="75694406"/>
    <w:rsid w:val="75A16A9F"/>
    <w:rsid w:val="75BC6CCF"/>
    <w:rsid w:val="75D30A87"/>
    <w:rsid w:val="75E27D49"/>
    <w:rsid w:val="761867BE"/>
    <w:rsid w:val="76365AD0"/>
    <w:rsid w:val="765D57EA"/>
    <w:rsid w:val="7688585F"/>
    <w:rsid w:val="768F7114"/>
    <w:rsid w:val="76A04E6F"/>
    <w:rsid w:val="76C4303A"/>
    <w:rsid w:val="76F54CF0"/>
    <w:rsid w:val="76FD5906"/>
    <w:rsid w:val="77072866"/>
    <w:rsid w:val="770B684E"/>
    <w:rsid w:val="770F15FA"/>
    <w:rsid w:val="77102197"/>
    <w:rsid w:val="771D50F3"/>
    <w:rsid w:val="77204CB1"/>
    <w:rsid w:val="7748363D"/>
    <w:rsid w:val="774F2243"/>
    <w:rsid w:val="77754D18"/>
    <w:rsid w:val="777C1603"/>
    <w:rsid w:val="77A14CDE"/>
    <w:rsid w:val="77AA2F7D"/>
    <w:rsid w:val="77C96BD3"/>
    <w:rsid w:val="78266CE5"/>
    <w:rsid w:val="7827421F"/>
    <w:rsid w:val="78282A0C"/>
    <w:rsid w:val="782B4A23"/>
    <w:rsid w:val="78302F8F"/>
    <w:rsid w:val="784117AB"/>
    <w:rsid w:val="78510397"/>
    <w:rsid w:val="78552936"/>
    <w:rsid w:val="78731F0E"/>
    <w:rsid w:val="78754CBA"/>
    <w:rsid w:val="78962FA5"/>
    <w:rsid w:val="78C148AC"/>
    <w:rsid w:val="78CA1FEE"/>
    <w:rsid w:val="78CB3FEB"/>
    <w:rsid w:val="78CF5D59"/>
    <w:rsid w:val="792D64F5"/>
    <w:rsid w:val="79390F8A"/>
    <w:rsid w:val="793B5CE2"/>
    <w:rsid w:val="795C411F"/>
    <w:rsid w:val="796834B3"/>
    <w:rsid w:val="797B3C8A"/>
    <w:rsid w:val="797F45FC"/>
    <w:rsid w:val="79830C32"/>
    <w:rsid w:val="79970647"/>
    <w:rsid w:val="79B90602"/>
    <w:rsid w:val="79BF65C1"/>
    <w:rsid w:val="79D9682C"/>
    <w:rsid w:val="79DB75C0"/>
    <w:rsid w:val="79E37881"/>
    <w:rsid w:val="79E4486C"/>
    <w:rsid w:val="79EA2E0E"/>
    <w:rsid w:val="79ED08FA"/>
    <w:rsid w:val="7A067AFA"/>
    <w:rsid w:val="7A0C585A"/>
    <w:rsid w:val="7A10251C"/>
    <w:rsid w:val="7A285A24"/>
    <w:rsid w:val="7A2C7450"/>
    <w:rsid w:val="7A326B5A"/>
    <w:rsid w:val="7A553725"/>
    <w:rsid w:val="7A616D0A"/>
    <w:rsid w:val="7A7F2C76"/>
    <w:rsid w:val="7A937EE1"/>
    <w:rsid w:val="7AAC462A"/>
    <w:rsid w:val="7AD85F47"/>
    <w:rsid w:val="7AF84FA0"/>
    <w:rsid w:val="7AF909C6"/>
    <w:rsid w:val="7B1F3681"/>
    <w:rsid w:val="7B3D723C"/>
    <w:rsid w:val="7B6F1BD0"/>
    <w:rsid w:val="7B732126"/>
    <w:rsid w:val="7B755C15"/>
    <w:rsid w:val="7B7B20CE"/>
    <w:rsid w:val="7B8E1216"/>
    <w:rsid w:val="7B9A1345"/>
    <w:rsid w:val="7BA226FD"/>
    <w:rsid w:val="7BB819E3"/>
    <w:rsid w:val="7BC51755"/>
    <w:rsid w:val="7BC67AB6"/>
    <w:rsid w:val="7BCA6C86"/>
    <w:rsid w:val="7C044DA1"/>
    <w:rsid w:val="7C132D64"/>
    <w:rsid w:val="7C2805DF"/>
    <w:rsid w:val="7CA33449"/>
    <w:rsid w:val="7CBB7A1A"/>
    <w:rsid w:val="7CBD54CE"/>
    <w:rsid w:val="7CE0350C"/>
    <w:rsid w:val="7D0A0BA4"/>
    <w:rsid w:val="7D107AF3"/>
    <w:rsid w:val="7D28386F"/>
    <w:rsid w:val="7D4253C7"/>
    <w:rsid w:val="7D4C5341"/>
    <w:rsid w:val="7D4E5EE6"/>
    <w:rsid w:val="7D800310"/>
    <w:rsid w:val="7D8901AD"/>
    <w:rsid w:val="7D8E577D"/>
    <w:rsid w:val="7D90536C"/>
    <w:rsid w:val="7D9A426A"/>
    <w:rsid w:val="7DE70AC3"/>
    <w:rsid w:val="7DF95F06"/>
    <w:rsid w:val="7E006F08"/>
    <w:rsid w:val="7E3172CD"/>
    <w:rsid w:val="7E333E03"/>
    <w:rsid w:val="7E391FE6"/>
    <w:rsid w:val="7E4D1B3B"/>
    <w:rsid w:val="7E7A6D00"/>
    <w:rsid w:val="7E916762"/>
    <w:rsid w:val="7EA916FD"/>
    <w:rsid w:val="7EB26467"/>
    <w:rsid w:val="7EB5727D"/>
    <w:rsid w:val="7EC0606D"/>
    <w:rsid w:val="7EE53C64"/>
    <w:rsid w:val="7F060D9A"/>
    <w:rsid w:val="7F1539E1"/>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20</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2021-06-03T10:41:19Z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