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</w:t>
      </w:r>
    </w:p>
    <w:p>
      <w:pPr>
        <w:pStyle w:val="4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采购清单</w:t>
      </w:r>
    </w:p>
    <w:p>
      <w:pPr>
        <w:ind w:firstLine="560" w:firstLineChars="200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一、采购方案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（一）项目组成</w:t>
      </w:r>
    </w:p>
    <w:p>
      <w:pPr>
        <w:pStyle w:val="2"/>
        <w:ind w:left="0" w:leftChars="0" w:firstLine="0" w:firstLineChars="0"/>
      </w:pPr>
      <w:r>
        <w:object>
          <v:shape id="_x0000_i1025" o:spt="75" type="#_x0000_t75" style="height:219pt;width:41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4">
            <o:LockedField>false</o:LockedField>
          </o:OLEObject>
        </w:object>
      </w:r>
    </w:p>
    <w:p>
      <w:pPr>
        <w:pStyle w:val="2"/>
        <w:ind w:left="0" w:leftChars="0" w:firstLine="0" w:firstLineChars="0"/>
      </w:pP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bookmarkStart w:id="0" w:name="_Toc23856"/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（二）维修多媒体发布系统</w:t>
      </w:r>
      <w:bookmarkEnd w:id="0"/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维修信息发布系统可与公交ERP系统无缝对接，自主研发核心信息发布功能及实时运算算法，实现对修理厂维修指令信息的实时推送、语音播报。该信息发布系统，除了推送车辆维修保养实时状态信息以外，LCD屏上也可接收管理人员在后台发出的各类通知公告。可让接待室的客户或驾驶员及时了解全面的车辆维修实况信息。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（三）接待室LCD屏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提供65寸LCD液晶高亮显示屏，高性能的数字多媒体终端，支持光纤带宽和无线WIFI。该LCD屏显示车辆维修接单、派工、领料、检验、出厂各环节信息实时通知，含语音播报，满足信息共享需求。</w:t>
      </w:r>
      <w:bookmarkStart w:id="1" w:name="_Toc44340250"/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（四）地沟上方LED屏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显示面积80cm</w:t>
      </w:r>
      <w:r>
        <w:rPr>
          <w:rFonts w:hint="default" w:ascii="Arial" w:hAnsi="Arial" w:eastAsia="仿宋_GB2312" w:cs="Arial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×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256cm ，采用P10 单色LED显示，五行16个字。显示车牌号、当前维修类型和状态。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地沟上方高清摄像头</w:t>
      </w:r>
      <w:bookmarkEnd w:id="1"/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：海康威视，200万像素，12个。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bookmarkStart w:id="2" w:name="_Toc44340251"/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（五）硬盘录像机</w:t>
      </w:r>
      <w:bookmarkEnd w:id="2"/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海康威视32路双盘位4T含硬盘，1个。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车间自助报修机：32寸高清触摸式自助式，须与现有ERP及公交大脑无缝衔接。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（六）户外LED屏改造升级</w:t>
      </w:r>
    </w:p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对损毁单元板进行更换，采用无线有线两种传输方式进行传输，支持维修信息同步展示，可用手机或U盘控制，加装屏幕控制卡实现手机+网口+U盘多渠道多方式数据传输。</w:t>
      </w:r>
    </w:p>
    <w:p>
      <w:pPr>
        <w:ind w:firstLine="560" w:firstLineChars="200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二、采购方案清单</w:t>
      </w:r>
    </w:p>
    <w:tbl>
      <w:tblPr>
        <w:tblStyle w:val="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50"/>
        <w:gridCol w:w="5119"/>
        <w:gridCol w:w="850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lang w:val="en-US" w:eastAsia="zh-CN"/>
              </w:rPr>
              <w:t>序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规格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摄像头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1.采用高性能两百万像素1/2.8英寸CMOS图像传感器，低照度效果好，图像清晰度高；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2.内置GPU芯片，支持深度学习算法，提供移动侦测；可输出200万（1920×1080）@30fps实时图像；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3.支持H.265编码，压缩比高，超低码流；内置红外补光灯，最大红外监控距离50米；宽动态，强光抑制，背光补偿，适用不同监控环境；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4.支持 H.264/H.265压缩，帧前滤波，灵活编码，适用不同带宽和存储环境；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5.支持智能侦测：区域入侵；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6.支持DC12V/POE供电方式，方便工程安装；到达IP67防护等级。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录像机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bidi="ar-SA"/>
              </w:rPr>
              <w:t>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盘位三十二路支持4TB硬盘，每个盘位最高可支持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bidi="ar-SA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TB硬盘可接驳支持ONVF协议的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第三方摄像机和主流品牌摄像机。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2.支持嵌入式Linux系统，工业级嵌入式微控制器；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3.支持WEB、本地GUI界面操作；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4.可接驳支持ONVIF、PSIA、RTSP协议的第三方摄像机和主流品牌摄像机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5.支持IPV4、IPv6、HTTP、UPnP、NTP、SADP、SNMP、PPPOE、DNS、FTP、ONVF（支持2.4版本）、PSIA网络协议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6.支持最大32路网络视频接入，网络性能接入256Mbps，储存256Mbps，转发256Mbps；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7.支持12M/4K/6M/5M/4M/3M/1080P/1.3M/720P IPC分辨率接入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8.支持2×12M/4×4K/6×5M/8×4M/11×3M/16×1080P/32×720P解码，最大支持16路视频回放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9.支持1路VGA输出，2路HDMI输出，支持VGA和HDMI同源输出，双HDMI 4K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分辨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率异源输出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10.支持8个内置SATA接口，单盘容量支持6T，可配置成单盘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11.支持Raid0、 Raid1、Raid5、Raid6、JBoD等各种数据保护模式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12.支持1个外置 eSATA接口，用于录像和备份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13.支持IPC复合音频l路输入，支持语音对讲1路输出，支持PC通过NVR与网络摄像机进行语音对讲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14.支持16路报警输入、6路报警输出，支持开关量输入输出模式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15.支持4个USB接口（2个前置USB2.0接口、2个后置USB3.0接口）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16.支持2个千兆以太网口，支持2个不同段IP地址的PC设备接入，支持将双网口设置同一个IP地址，实现数据链路冗余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17.支持按时间、按事件等多种方式进行录像的检索、回放、备份，支持图片本地回放与查询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18.支持标签自定义功能，设备支持对指定时间的录像进行标签井归档，便于后续查看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19.支持硬盘、外接USB存储设备、DVD刻录等存储方式，支持U盘，eSATA方式，DVD刻录备份方式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20.支持设备操作日志、报警日志、系统日志的记录与查询功能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21.支持断网续传功能，能对前端摄像机断网这段时间内SD卡中的录像回传到NVR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22.支持即时回放功能，在预览画面下回放指定通道的录像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23.支持预览图像与回放图像的电子放大，支持30天回放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24.支持远程管理PC功能，支持对前PC远程升级，支持远程对PC的编码配置修改等操作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25.支持远程零通道预览功能，可将接入的多路视频图像多画面显示在一路视频图像上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26.支持切片回放功能，将录像切片等分成若干段视频进行多路同时回放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/>
              </w:rPr>
              <w:t>27.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支持走廊模式功能，支持PC画面旋转90°或270°，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/>
              </w:rPr>
              <w:t>成9:16走廊模式。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LCD屏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65寸LCD，LAN网口，USB接口，HDMI输入口，支持远程发布图片、视频、音频、WORD、EXCEL等文档，定时开关机，8G内存，能无缝接入现有ERP系统。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LED显示屏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显示面积80cm</w:t>
            </w:r>
            <w:r>
              <w:rPr>
                <w:rFonts w:hint="default" w:ascii="Arial" w:hAnsi="Arial" w:eastAsia="仿宋_GB2312" w:cs="Arial"/>
                <w:sz w:val="21"/>
                <w:szCs w:val="21"/>
                <w:lang w:val="en-US" w:bidi="ar-SA"/>
              </w:rPr>
              <w:t>×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bidi="ar-SA"/>
              </w:rPr>
              <w:t>256cm ，采用P10 单色LED显示，五行16个字。显示车牌号、当前维修类型和状态。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触摸式自助报修机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bidi="ar"/>
              </w:rPr>
              <w:t>32寸高清触摸式自助式，须与现有ERP及调度系统无缝衔接。</w:t>
            </w:r>
            <w:bookmarkStart w:id="3" w:name="_GoBack"/>
            <w:bookmarkEnd w:id="3"/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LCD信息发布系统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与现有ERP及调度系统无缝衔接，通过显示屏进行维修保养计划调度实况信息发布功能，包括车辆维修接单、派工、领料、检验、出厂各环节信息实时通知，含语音播报，满足信息共享需求。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7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广告发布系统维修改装</w:t>
            </w:r>
          </w:p>
        </w:tc>
        <w:tc>
          <w:tcPr>
            <w:tcW w:w="5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实现手机远程发布或PC终端发布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1</w:t>
            </w:r>
          </w:p>
        </w:tc>
      </w:tr>
    </w:tbl>
    <w:p>
      <w:pPr>
        <w:ind w:firstLine="560" w:firstLineChars="200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3ED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35229D7"/>
    <w:rsid w:val="066824AC"/>
    <w:rsid w:val="066F1D0E"/>
    <w:rsid w:val="084C6B81"/>
    <w:rsid w:val="286E3521"/>
    <w:rsid w:val="2B7D1B09"/>
    <w:rsid w:val="32DD707A"/>
    <w:rsid w:val="35F951F0"/>
    <w:rsid w:val="36C559EE"/>
    <w:rsid w:val="39A9599C"/>
    <w:rsid w:val="44C2414A"/>
    <w:rsid w:val="4932021F"/>
    <w:rsid w:val="494444F5"/>
    <w:rsid w:val="4D4E1987"/>
    <w:rsid w:val="4EC40452"/>
    <w:rsid w:val="546122D3"/>
    <w:rsid w:val="604653D4"/>
    <w:rsid w:val="60D3511D"/>
    <w:rsid w:val="642E19FC"/>
    <w:rsid w:val="6BBC75A6"/>
    <w:rsid w:val="731E270E"/>
    <w:rsid w:val="7608705F"/>
    <w:rsid w:val="777FA5D6"/>
    <w:rsid w:val="7E2C7000"/>
    <w:rsid w:val="7E596D8E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471</Words>
  <Characters>2691</Characters>
  <Lines>22</Lines>
  <Paragraphs>6</Paragraphs>
  <TotalTime>36</TotalTime>
  <ScaleCrop>false</ScaleCrop>
  <LinksUpToDate>false</LinksUpToDate>
  <CharactersWithSpaces>3156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宅喵</cp:lastModifiedBy>
  <cp:lastPrinted>2021-05-25T08:19:00Z</cp:lastPrinted>
  <dcterms:modified xsi:type="dcterms:W3CDTF">2021-06-01T08:22:16Z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ECC8566045A84053B9B6B5C8CA024709</vt:lpwstr>
  </property>
</Properties>
</file>