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Toc152045787"/>
      <w:bookmarkStart w:id="1" w:name="_Toc247527827"/>
      <w:bookmarkStart w:id="2" w:name="_Toc152042576"/>
      <w:bookmarkStart w:id="3" w:name="_Toc144974856"/>
      <w:bookmarkStart w:id="4" w:name="_Toc300835209"/>
      <w:bookmarkStart w:id="5" w:name="_Toc247514246"/>
      <w:r>
        <w:rPr>
          <w:rFonts w:hint="eastAsia" w:ascii="Times New Roman" w:hAnsi="Times New Roman" w:cs="Times New Roman"/>
          <w:lang w:val="en-US" w:eastAsia="zh-CN"/>
        </w:rPr>
        <w:t>报价文件</w:t>
      </w:r>
      <w:r>
        <w:rPr>
          <w:rFonts w:hint="default" w:ascii="Times New Roman" w:hAnsi="Times New Roman" w:cs="Times New Roman"/>
        </w:rPr>
        <w:t>目录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lang w:val="en-US" w:eastAsia="zh-CN"/>
        </w:rPr>
        <w:t>及要求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报价文件目录：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二、营业执照（复印件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或扫描件</w:t>
      </w:r>
      <w:r>
        <w:rPr>
          <w:rFonts w:hint="default" w:ascii="Times New Roman" w:hAnsi="Times New Roman" w:cs="Times New Roman"/>
          <w:highlight w:val="none"/>
        </w:rPr>
        <w:t>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highlight w:val="none"/>
        </w:rPr>
        <w:t>、业绩合同（复印件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或扫描件</w:t>
      </w:r>
      <w:r>
        <w:rPr>
          <w:rFonts w:hint="default" w:ascii="Times New Roman" w:hAnsi="Times New Roman" w:cs="Times New Roman"/>
          <w:highlight w:val="none"/>
        </w:rPr>
        <w:t>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highlight w:val="none"/>
        </w:rPr>
        <w:t>、保证金汇款证明。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注：以上文件均需加盖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报价人</w:t>
      </w:r>
      <w:r>
        <w:rPr>
          <w:rFonts w:hint="default" w:ascii="Times New Roman" w:hAnsi="Times New Roman" w:cs="Times New Roman"/>
          <w:highlight w:val="none"/>
        </w:rPr>
        <w:t>单位公章。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装订要求：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一、纸质报价文件应按要求密封，密封袋封口加盖报价单位印章；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二、纸质报价文件须采用胶粘方式装订，装订应牢固、不易拆散和换页，不得采用活页装订；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三、本次采购不接收非纸质形式的报价文件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注：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采用邮寄方式递交的，请使用顺丰快递邮寄（不接受到付），并在邮寄后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短信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提醒联系人，报价文件递交时间以收到快递时间为准，逾期送达的、未送达指定地点的或者不按照要求密封的报价文件，采购人将予以拒收。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540" w:lineRule="exact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联系人：张工；</w:t>
            </w:r>
          </w:p>
          <w:p>
            <w:pPr>
              <w:spacing w:line="540" w:lineRule="exact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联系电话：19909678023；</w:t>
            </w:r>
          </w:p>
          <w:p>
            <w:pPr>
              <w:spacing w:line="540" w:lineRule="exact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邮编：236800；</w:t>
            </w:r>
          </w:p>
          <w:p>
            <w:pPr>
              <w:spacing w:line="540" w:lineRule="exact"/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地址：安徽省亳州市谯城区药都大道1289号亳州交通投资控股集团有限公司</w:t>
            </w: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八楼法务部</w:t>
            </w:r>
          </w:p>
        </w:tc>
      </w:tr>
    </w:tbl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Toc247514286"/>
      <w:bookmarkStart w:id="7" w:name="_Toc152042583"/>
      <w:bookmarkStart w:id="8" w:name="_Toc300835216"/>
      <w:bookmarkStart w:id="9" w:name="_Toc152045794"/>
      <w:bookmarkStart w:id="10" w:name="_Toc247527834"/>
      <w:bookmarkStart w:id="11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报价函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致：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亳州交通投资控股集团有限公司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贵单位就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亳州港综合码头一期工程非标专项债发行咨询服务（项目编号：BZJK-2021-012号）</w:t>
      </w:r>
      <w:r>
        <w:rPr>
          <w:rFonts w:hint="eastAsia" w:ascii="Times New Roman" w:hAnsi="Times New Roman" w:eastAsia="仿宋_GB2312" w:cs="Times New Roman"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进行公开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询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价，现就其相关情况报价如下：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我方已仔细研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究了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亳州港综合码头一期工程非标专项债发行咨询服务（项目编号：BZJK-2021-012号）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询价公告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的全部内容，愿意以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人民币（大写）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（小写）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的总报价（其中，增值税税率为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），服务期限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自合同签订之日起，至项目申报额度全部发行完成为止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质量要求：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符合国家、地方、行业现行相关规范合格标准，并满足安徽省财政厅申报要求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，按合同约定完成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非标专项债发行咨询服务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一、我方的报价文件包括以下内容：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（一）报价函；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（二）营业执照（复印件或扫描件）；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（三）业绩合同（复印件或扫描件）；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（四）保证金汇款证明。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二、如我方成交，我方承诺：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（一）在收到《成交通知书》后，在通知书规定的期限内与你方签订合同；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（二）在签订合同时不向你方提出附加条件；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（三）在合同约定的期限内完成合同规定的全部义务。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三、我方在此声明，所递交的报价文件及有关资料内容完整、真实和准确。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报 价 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 系 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联系电话：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日    期：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二、营业执照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注：提供报价人在有效期内的营业执照复印件或扫描件，加盖公章。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三、业绩合同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注：提供报价人至少1个地方债或企业债的发行咨询服务业绩合同复印件或扫描件，加盖公章。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四、保证金汇款证明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报价人经中国人民银行核发的《基本存款账户开户许可证》或基本存款账户开户银行出具的《基本存款账户信息》复印件或扫描件，加盖银行印章或报价人公章；提供报价人保证金转账或电汇凭证，加盖公章；缴纳保证金的开户行、账号等信息须与基本存款账户信息一致。</w:t>
      </w:r>
      <w:bookmarkEnd w:id="6"/>
      <w:bookmarkEnd w:id="7"/>
      <w:bookmarkEnd w:id="8"/>
      <w:bookmarkEnd w:id="9"/>
      <w:bookmarkEnd w:id="10"/>
      <w:bookmarkEnd w:id="11"/>
    </w:p>
    <w:p>
      <w:bookmarkStart w:id="12" w:name="_GoBack"/>
      <w:bookmarkEnd w:id="1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23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2021-03-17T09:09:24Z</dcterms:created>
  <dc:creator>Administrator</dc:creator>
  <cp:lastModifiedBy>宅喵</cp:lastModifiedBy>
  <dcterms:modified xsi:type="dcterms:W3CDTF">2021-03-17T09:09:31Z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