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auto"/>
          <w:sz w:val="52"/>
          <w:szCs w:val="52"/>
          <w:highlight w:val="none"/>
        </w:rPr>
      </w:pPr>
      <w:bookmarkStart w:id="123" w:name="_GoBack"/>
    </w:p>
    <w:p>
      <w:pPr>
        <w:spacing w:before="312" w:beforeLines="100" w:after="312" w:afterLines="100"/>
        <w:jc w:val="center"/>
        <w:rPr>
          <w:rFonts w:cs="宋体"/>
          <w:b/>
          <w:bCs/>
          <w:color w:val="auto"/>
          <w:sz w:val="52"/>
          <w:szCs w:val="52"/>
          <w:highlight w:val="none"/>
        </w:rPr>
      </w:pPr>
      <w:r>
        <w:rPr>
          <w:rFonts w:hint="eastAsia" w:cs="宋体"/>
          <w:b/>
          <w:bCs/>
          <w:color w:val="auto"/>
          <w:sz w:val="52"/>
          <w:szCs w:val="52"/>
          <w:highlight w:val="none"/>
          <w:lang w:eastAsia="zh-CN"/>
        </w:rPr>
        <w:t>城北驾校</w:t>
      </w:r>
      <w:r>
        <w:rPr>
          <w:rFonts w:hint="eastAsia" w:cs="宋体"/>
          <w:b/>
          <w:bCs/>
          <w:color w:val="auto"/>
          <w:sz w:val="52"/>
          <w:szCs w:val="52"/>
          <w:highlight w:val="none"/>
        </w:rPr>
        <w:t>公交首末站项目</w:t>
      </w:r>
      <w:r>
        <w:rPr>
          <w:rFonts w:hint="eastAsia" w:cs="宋体"/>
          <w:b/>
          <w:bCs/>
          <w:color w:val="auto"/>
          <w:sz w:val="52"/>
          <w:szCs w:val="52"/>
          <w:highlight w:val="none"/>
          <w:lang w:eastAsia="zh-CN"/>
        </w:rPr>
        <w:t>土石方工程</w:t>
      </w:r>
      <w:r>
        <w:rPr>
          <w:rFonts w:hint="eastAsia" w:cs="宋体"/>
          <w:b/>
          <w:bCs/>
          <w:color w:val="auto"/>
          <w:sz w:val="52"/>
          <w:szCs w:val="52"/>
          <w:highlight w:val="none"/>
        </w:rPr>
        <w:t>专业分包</w:t>
      </w:r>
    </w:p>
    <w:p>
      <w:pPr>
        <w:spacing w:before="312" w:beforeLines="100" w:after="312" w:afterLines="100"/>
        <w:jc w:val="center"/>
        <w:rPr>
          <w:rFonts w:cs="宋体"/>
          <w:b/>
          <w:bCs/>
          <w:color w:val="auto"/>
          <w:sz w:val="52"/>
          <w:szCs w:val="52"/>
          <w:highlight w:val="none"/>
        </w:rPr>
      </w:pPr>
    </w:p>
    <w:p>
      <w:pPr>
        <w:wordWrap w:val="0"/>
        <w:spacing w:line="11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招</w:t>
      </w:r>
    </w:p>
    <w:p>
      <w:pPr>
        <w:wordWrap w:val="0"/>
        <w:spacing w:line="11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标</w:t>
      </w:r>
    </w:p>
    <w:p>
      <w:pPr>
        <w:wordWrap w:val="0"/>
        <w:spacing w:line="11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文</w:t>
      </w:r>
    </w:p>
    <w:p>
      <w:pPr>
        <w:wordWrap w:val="0"/>
        <w:spacing w:line="11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件</w:t>
      </w:r>
    </w:p>
    <w:p>
      <w:pPr>
        <w:jc w:val="center"/>
        <w:rPr>
          <w:rFonts w:ascii="Times New Roman" w:hAnsi="Times New Roman" w:cs="Times New Roman"/>
          <w:color w:val="auto"/>
          <w:sz w:val="32"/>
          <w:szCs w:val="32"/>
          <w:highlight w:val="none"/>
        </w:rPr>
      </w:pPr>
    </w:p>
    <w:p>
      <w:pPr>
        <w:wordWrap w:val="0"/>
        <w:spacing w:line="540" w:lineRule="exact"/>
        <w:jc w:val="center"/>
        <w:rPr>
          <w:rFonts w:hint="eastAsia" w:ascii="Times New Roman" w:hAnsi="Times New Roman" w:eastAsia="楷体" w:cs="Times New Roman"/>
          <w:color w:val="auto"/>
          <w:kern w:val="0"/>
          <w:sz w:val="28"/>
          <w:szCs w:val="28"/>
          <w:highlight w:val="none"/>
          <w:lang w:eastAsia="zh-CN"/>
        </w:rPr>
      </w:pPr>
      <w:r>
        <w:rPr>
          <w:rFonts w:ascii="Times New Roman" w:hAnsi="Times New Roman" w:eastAsia="楷体" w:cs="Times New Roman"/>
          <w:color w:val="auto"/>
          <w:kern w:val="0"/>
          <w:sz w:val="28"/>
          <w:szCs w:val="28"/>
          <w:highlight w:val="none"/>
        </w:rPr>
        <w:t>项目编号：</w:t>
      </w:r>
      <w:r>
        <w:rPr>
          <w:rFonts w:hint="eastAsia" w:ascii="Times New Roman" w:hAnsi="Times New Roman" w:eastAsia="楷体" w:cs="Times New Roman"/>
          <w:color w:val="auto"/>
          <w:kern w:val="0"/>
          <w:sz w:val="28"/>
          <w:szCs w:val="28"/>
          <w:highlight w:val="none"/>
          <w:lang w:eastAsia="zh-CN"/>
        </w:rPr>
        <w:t>BZJK-2020-043号</w:t>
      </w:r>
    </w:p>
    <w:p>
      <w:pPr>
        <w:spacing w:line="540" w:lineRule="exact"/>
        <w:rPr>
          <w:rFonts w:ascii="Times New Roman" w:hAnsi="Times New Roman" w:cs="Times New Roman"/>
          <w:color w:val="auto"/>
          <w:sz w:val="32"/>
          <w:szCs w:val="32"/>
          <w:highlight w:val="none"/>
        </w:rPr>
      </w:pPr>
    </w:p>
    <w:p>
      <w:pPr>
        <w:spacing w:line="540" w:lineRule="exact"/>
        <w:rPr>
          <w:rFonts w:ascii="Times New Roman" w:hAnsi="Times New Roman" w:cs="Times New Roman"/>
          <w:color w:val="auto"/>
          <w:sz w:val="32"/>
          <w:szCs w:val="32"/>
          <w:highlight w:val="none"/>
        </w:rPr>
      </w:pPr>
    </w:p>
    <w:p>
      <w:pPr>
        <w:spacing w:line="540" w:lineRule="exact"/>
        <w:jc w:val="center"/>
        <w:rPr>
          <w:rFonts w:ascii="Times New Roman" w:hAnsi="Times New Roman" w:eastAsia="楷体" w:cs="Times New Roman"/>
          <w:color w:val="auto"/>
          <w:kern w:val="0"/>
          <w:sz w:val="32"/>
          <w:szCs w:val="32"/>
          <w:highlight w:val="none"/>
        </w:rPr>
      </w:pPr>
      <w:r>
        <w:rPr>
          <w:rFonts w:ascii="Times New Roman" w:hAnsi="Times New Roman" w:eastAsia="楷体" w:cs="Times New Roman"/>
          <w:color w:val="auto"/>
          <w:kern w:val="0"/>
          <w:sz w:val="32"/>
          <w:szCs w:val="32"/>
          <w:highlight w:val="none"/>
        </w:rPr>
        <w:t>招标单位：</w:t>
      </w:r>
      <w:r>
        <w:rPr>
          <w:rFonts w:hint="eastAsia" w:ascii="Times New Roman" w:hAnsi="Times New Roman" w:eastAsia="楷体" w:cs="Times New Roman"/>
          <w:color w:val="auto"/>
          <w:kern w:val="0"/>
          <w:sz w:val="32"/>
          <w:szCs w:val="32"/>
          <w:highlight w:val="none"/>
        </w:rPr>
        <w:t>安徽通康建设工程有限公司</w:t>
      </w:r>
    </w:p>
    <w:p>
      <w:pPr>
        <w:wordWrap w:val="0"/>
        <w:spacing w:line="540" w:lineRule="exact"/>
        <w:ind w:firstLine="1600" w:firstLineChars="500"/>
        <w:rPr>
          <w:rFonts w:ascii="Times New Roman" w:hAnsi="Times New Roman" w:eastAsia="楷体" w:cs="Times New Roman"/>
          <w:color w:val="auto"/>
          <w:kern w:val="0"/>
          <w:sz w:val="32"/>
          <w:szCs w:val="32"/>
          <w:highlight w:val="none"/>
        </w:rPr>
      </w:pPr>
      <w:r>
        <w:rPr>
          <w:rFonts w:ascii="Times New Roman" w:hAnsi="Times New Roman" w:eastAsia="楷体" w:cs="Times New Roman"/>
          <w:color w:val="auto"/>
          <w:kern w:val="0"/>
          <w:sz w:val="32"/>
          <w:szCs w:val="32"/>
          <w:highlight w:val="none"/>
        </w:rPr>
        <w:t>编制日期：</w:t>
      </w:r>
      <w:r>
        <w:rPr>
          <w:rFonts w:hint="eastAsia" w:ascii="Times New Roman" w:hAnsi="Times New Roman" w:eastAsia="楷体" w:cs="Times New Roman"/>
          <w:color w:val="auto"/>
          <w:kern w:val="0"/>
          <w:sz w:val="32"/>
          <w:szCs w:val="32"/>
          <w:highlight w:val="none"/>
        </w:rPr>
        <w:t>二〇二〇年八月</w:t>
      </w:r>
    </w:p>
    <w:p>
      <w:pPr>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br w:type="page"/>
      </w:r>
    </w:p>
    <w:p>
      <w:pPr>
        <w:wordWrap w:val="0"/>
        <w:spacing w:line="540" w:lineRule="exact"/>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目录</w:t>
      </w:r>
    </w:p>
    <w:p>
      <w:pPr>
        <w:wordWrap w:val="0"/>
        <w:spacing w:line="540" w:lineRule="exact"/>
        <w:jc w:val="center"/>
        <w:rPr>
          <w:rFonts w:ascii="Times New Roman" w:hAnsi="Times New Roman" w:eastAsia="黑体" w:cs="Times New Roman"/>
          <w:color w:val="auto"/>
          <w:kern w:val="0"/>
          <w:sz w:val="32"/>
          <w:szCs w:val="32"/>
          <w:highlight w:val="none"/>
        </w:rPr>
      </w:pP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第一章 招标公告......................................................................1</w:t>
      </w: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第二章 投标人须知..................................................................</w:t>
      </w:r>
      <w:r>
        <w:rPr>
          <w:rFonts w:hint="eastAsia" w:ascii="Times New Roman" w:hAnsi="Times New Roman" w:eastAsia="黑体" w:cs="Times New Roman"/>
          <w:color w:val="auto"/>
          <w:kern w:val="0"/>
          <w:sz w:val="32"/>
          <w:szCs w:val="32"/>
          <w:highlight w:val="none"/>
        </w:rPr>
        <w:t>4</w:t>
      </w: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第三章 评标办法...............................................................</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..14</w:t>
      </w: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第四章 合同条款及格式.....................................</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19</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第五章 图纸和工程量清单</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.........36</w:t>
      </w: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 xml:space="preserve">第六章 </w:t>
      </w:r>
      <w:r>
        <w:rPr>
          <w:rFonts w:hint="eastAsia" w:ascii="Times New Roman" w:hAnsi="Times New Roman" w:eastAsia="黑体" w:cs="Times New Roman"/>
          <w:color w:val="auto"/>
          <w:kern w:val="0"/>
          <w:sz w:val="32"/>
          <w:szCs w:val="32"/>
          <w:highlight w:val="none"/>
        </w:rPr>
        <w:t>投标文件格式</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w:t>
      </w:r>
      <w:r>
        <w:rPr>
          <w:rFonts w:ascii="Times New Roman" w:hAnsi="Times New Roman" w:eastAsia="黑体" w:cs="Times New Roman"/>
          <w:color w:val="auto"/>
          <w:kern w:val="0"/>
          <w:sz w:val="32"/>
          <w:szCs w:val="32"/>
          <w:highlight w:val="none"/>
        </w:rPr>
        <w:t>.......</w:t>
      </w:r>
      <w:r>
        <w:rPr>
          <w:rFonts w:hint="eastAsia" w:ascii="Times New Roman" w:hAnsi="Times New Roman" w:eastAsia="黑体" w:cs="Times New Roman"/>
          <w:color w:val="auto"/>
          <w:kern w:val="0"/>
          <w:sz w:val="32"/>
          <w:szCs w:val="32"/>
          <w:highlight w:val="none"/>
        </w:rPr>
        <w:t>37</w:t>
      </w:r>
    </w:p>
    <w:p>
      <w:pPr>
        <w:adjustRightInd w:val="0"/>
        <w:snapToGrid w:val="0"/>
        <w:spacing w:line="520" w:lineRule="exact"/>
        <w:rPr>
          <w:rFonts w:ascii="宋体" w:hAnsi="宋体"/>
          <w:color w:val="auto"/>
          <w:sz w:val="28"/>
          <w:szCs w:val="28"/>
          <w:highlight w:val="none"/>
        </w:rPr>
      </w:pPr>
      <w:r>
        <w:rPr>
          <w:rFonts w:hint="eastAsia" w:ascii="宋体" w:hAnsi="宋体"/>
          <w:color w:val="auto"/>
          <w:sz w:val="28"/>
          <w:szCs w:val="28"/>
          <w:highlight w:val="none"/>
        </w:rPr>
        <w:t xml:space="preserve"> </w:t>
      </w:r>
    </w:p>
    <w:p>
      <w:pPr>
        <w:adjustRightInd w:val="0"/>
        <w:snapToGrid w:val="0"/>
        <w:spacing w:line="520" w:lineRule="exact"/>
        <w:ind w:firstLine="480" w:firstLineChars="200"/>
        <w:rPr>
          <w:rFonts w:ascii="宋体" w:hAnsi="宋体"/>
          <w:color w:val="auto"/>
          <w:sz w:val="24"/>
          <w:highlight w:val="none"/>
        </w:rPr>
      </w:pPr>
    </w:p>
    <w:p>
      <w:pPr>
        <w:spacing w:line="360" w:lineRule="auto"/>
        <w:jc w:val="center"/>
        <w:rPr>
          <w:rFonts w:ascii="宋体" w:hAnsi="宋体"/>
          <w:b/>
          <w:color w:val="auto"/>
          <w:sz w:val="36"/>
          <w:szCs w:val="36"/>
          <w:highlight w:val="none"/>
        </w:rPr>
      </w:pPr>
    </w:p>
    <w:p>
      <w:pPr>
        <w:spacing w:line="360" w:lineRule="auto"/>
        <w:jc w:val="center"/>
        <w:rPr>
          <w:rFonts w:ascii="宋体" w:hAnsi="宋体"/>
          <w:b/>
          <w:color w:val="auto"/>
          <w:sz w:val="36"/>
          <w:szCs w:val="36"/>
          <w:highlight w:val="none"/>
        </w:rPr>
      </w:pPr>
    </w:p>
    <w:p>
      <w:pPr>
        <w:spacing w:line="360" w:lineRule="auto"/>
        <w:jc w:val="center"/>
        <w:rPr>
          <w:rFonts w:ascii="宋体" w:hAnsi="宋体"/>
          <w:b/>
          <w:color w:val="auto"/>
          <w:sz w:val="36"/>
          <w:szCs w:val="36"/>
          <w:highlight w:val="none"/>
        </w:rPr>
      </w:pPr>
    </w:p>
    <w:p>
      <w:pPr>
        <w:spacing w:line="360" w:lineRule="auto"/>
        <w:jc w:val="center"/>
        <w:rPr>
          <w:rFonts w:ascii="宋体" w:hAnsi="宋体"/>
          <w:b/>
          <w:color w:val="auto"/>
          <w:sz w:val="36"/>
          <w:szCs w:val="36"/>
          <w:highlight w:val="none"/>
        </w:rPr>
      </w:pPr>
    </w:p>
    <w:p>
      <w:pPr>
        <w:spacing w:line="360" w:lineRule="auto"/>
        <w:jc w:val="center"/>
        <w:rPr>
          <w:rFonts w:ascii="宋体" w:hAnsi="宋体"/>
          <w:b/>
          <w:color w:val="auto"/>
          <w:sz w:val="36"/>
          <w:szCs w:val="36"/>
          <w:highlight w:val="none"/>
        </w:rPr>
      </w:pPr>
    </w:p>
    <w:p>
      <w:pPr>
        <w:spacing w:line="360" w:lineRule="auto"/>
        <w:jc w:val="center"/>
        <w:rPr>
          <w:rFonts w:ascii="宋体" w:hAnsi="宋体"/>
          <w:b/>
          <w:color w:val="auto"/>
          <w:sz w:val="36"/>
          <w:szCs w:val="36"/>
          <w:highlight w:val="none"/>
        </w:rPr>
      </w:pPr>
      <w:r>
        <w:rPr>
          <w:rFonts w:ascii="宋体" w:hAnsi="宋体"/>
          <w:b/>
          <w:color w:val="auto"/>
          <w:sz w:val="36"/>
          <w:szCs w:val="36"/>
          <w:highlight w:val="none"/>
        </w:rPr>
        <w:br w:type="page"/>
      </w:r>
    </w:p>
    <w:p>
      <w:pPr>
        <w:wordWrap w:val="0"/>
        <w:spacing w:line="540" w:lineRule="exact"/>
        <w:jc w:val="center"/>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第一章 招标公告</w:t>
      </w:r>
    </w:p>
    <w:p>
      <w:pPr>
        <w:spacing w:line="480" w:lineRule="exact"/>
        <w:ind w:firstLine="560" w:firstLineChars="200"/>
        <w:rPr>
          <w:rFonts w:ascii="Times New Roman" w:hAnsi="Times New Roman" w:eastAsia="仿宋_GB2312" w:cs="Times New Roman"/>
          <w:color w:val="auto"/>
          <w:sz w:val="28"/>
          <w:szCs w:val="28"/>
          <w:highlight w:val="none"/>
        </w:rPr>
      </w:pPr>
    </w:p>
    <w:p>
      <w:pPr>
        <w:spacing w:before="312" w:beforeLines="100" w:after="312" w:afterLines="100" w:line="480" w:lineRule="exact"/>
        <w:jc w:val="center"/>
        <w:rPr>
          <w:rFonts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lang w:eastAsia="zh-CN"/>
        </w:rPr>
        <w:t>城北驾校</w:t>
      </w:r>
      <w:r>
        <w:rPr>
          <w:rFonts w:hint="eastAsia" w:asciiTheme="minorEastAsia" w:hAnsiTheme="minorEastAsia" w:cstheme="minorEastAsia"/>
          <w:b/>
          <w:bCs/>
          <w:color w:val="auto"/>
          <w:sz w:val="24"/>
          <w:highlight w:val="none"/>
        </w:rPr>
        <w:t>公交首末站项目</w:t>
      </w:r>
      <w:r>
        <w:rPr>
          <w:rFonts w:hint="eastAsia" w:asciiTheme="minorEastAsia" w:hAnsiTheme="minorEastAsia" w:cstheme="minorEastAsia"/>
          <w:b/>
          <w:bCs/>
          <w:color w:val="auto"/>
          <w:sz w:val="24"/>
          <w:highlight w:val="none"/>
          <w:lang w:eastAsia="zh-CN"/>
        </w:rPr>
        <w:t>土石方工程</w:t>
      </w:r>
      <w:r>
        <w:rPr>
          <w:rFonts w:hint="eastAsia" w:asciiTheme="minorEastAsia" w:hAnsiTheme="minorEastAsia" w:cstheme="minorEastAsia"/>
          <w:b/>
          <w:bCs/>
          <w:color w:val="auto"/>
          <w:sz w:val="24"/>
          <w:highlight w:val="none"/>
        </w:rPr>
        <w:t>专业分包招标公告</w:t>
      </w:r>
      <w:bookmarkStart w:id="0" w:name="_Toc246996166"/>
      <w:bookmarkStart w:id="1" w:name="_Toc152045519"/>
      <w:bookmarkStart w:id="2" w:name="_Toc179632536"/>
      <w:bookmarkStart w:id="3" w:name="_Toc152042295"/>
      <w:bookmarkStart w:id="4" w:name="_Toc246996909"/>
      <w:bookmarkStart w:id="5" w:name="_Toc247085680"/>
      <w:bookmarkStart w:id="6" w:name="_Toc296602410"/>
      <w:bookmarkStart w:id="7" w:name="_Toc144974487"/>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auto"/>
          <w:szCs w:val="21"/>
          <w:highlight w:val="none"/>
        </w:rPr>
        <w:tab/>
      </w:r>
    </w:p>
    <w:p>
      <w:pPr>
        <w:spacing w:line="480" w:lineRule="exact"/>
        <w:ind w:firstLine="420" w:firstLineChars="200"/>
        <w:rPr>
          <w:rFonts w:asciiTheme="minorEastAsia" w:hAnsiTheme="minorEastAsia" w:cstheme="minorEastAsia"/>
          <w:color w:val="auto"/>
          <w:szCs w:val="21"/>
          <w:highlight w:val="none"/>
        </w:rPr>
      </w:pPr>
      <w:bookmarkStart w:id="8" w:name="_Toc152042296"/>
      <w:bookmarkStart w:id="9" w:name="_Toc144974488"/>
      <w:bookmarkStart w:id="10" w:name="_Toc152045520"/>
      <w:bookmarkStart w:id="11" w:name="_Toc179632537"/>
      <w:bookmarkStart w:id="12" w:name="_Toc246996167"/>
      <w:bookmarkStart w:id="13" w:name="_Toc296602411"/>
      <w:bookmarkStart w:id="14" w:name="_Toc246996910"/>
      <w:bookmarkStart w:id="15" w:name="_Toc247085681"/>
      <w:r>
        <w:rPr>
          <w:rFonts w:hint="eastAsia" w:asciiTheme="minorEastAsia" w:hAnsiTheme="minorEastAsia" w:cstheme="minorEastAsia"/>
          <w:color w:val="auto"/>
          <w:szCs w:val="21"/>
          <w:highlight w:val="none"/>
        </w:rPr>
        <w:t>本招标项目为</w:t>
      </w:r>
      <w:r>
        <w:rPr>
          <w:rFonts w:hint="eastAsia" w:asciiTheme="minorEastAsia" w:hAnsiTheme="minorEastAsia" w:cstheme="minorEastAsia"/>
          <w:color w:val="auto"/>
          <w:szCs w:val="21"/>
          <w:highlight w:val="none"/>
          <w:u w:val="single"/>
          <w:lang w:eastAsia="zh-CN"/>
        </w:rPr>
        <w:t>城北驾校</w:t>
      </w:r>
      <w:r>
        <w:rPr>
          <w:rFonts w:hint="eastAsia" w:asciiTheme="minorEastAsia" w:hAnsiTheme="minorEastAsia" w:cstheme="minorEastAsia"/>
          <w:color w:val="auto"/>
          <w:szCs w:val="21"/>
          <w:highlight w:val="none"/>
          <w:u w:val="single"/>
        </w:rPr>
        <w:t>公交首末站项目</w:t>
      </w:r>
      <w:r>
        <w:rPr>
          <w:rFonts w:hint="eastAsia" w:asciiTheme="minorEastAsia" w:hAnsiTheme="minorEastAsia" w:cstheme="minorEastAsia"/>
          <w:color w:val="auto"/>
          <w:szCs w:val="21"/>
          <w:highlight w:val="none"/>
          <w:u w:val="single"/>
          <w:lang w:eastAsia="zh-CN"/>
        </w:rPr>
        <w:t>土石方工程</w:t>
      </w:r>
      <w:r>
        <w:rPr>
          <w:rFonts w:hint="eastAsia" w:asciiTheme="minorEastAsia" w:hAnsiTheme="minorEastAsia" w:cstheme="minorEastAsia"/>
          <w:color w:val="auto"/>
          <w:szCs w:val="21"/>
          <w:highlight w:val="none"/>
          <w:u w:val="single"/>
        </w:rPr>
        <w:t>专业分包</w:t>
      </w:r>
      <w:r>
        <w:rPr>
          <w:rFonts w:hint="eastAsia" w:asciiTheme="minorEastAsia" w:hAnsiTheme="minorEastAsia" w:cstheme="minorEastAsia"/>
          <w:color w:val="auto"/>
          <w:szCs w:val="21"/>
          <w:highlight w:val="none"/>
        </w:rPr>
        <w:t>，项目编号为</w:t>
      </w:r>
      <w:r>
        <w:rPr>
          <w:rFonts w:hint="eastAsia" w:asciiTheme="minorEastAsia" w:hAnsiTheme="minorEastAsia" w:cstheme="minorEastAsia"/>
          <w:color w:val="auto"/>
          <w:szCs w:val="21"/>
          <w:highlight w:val="none"/>
          <w:u w:val="single"/>
          <w:lang w:eastAsia="zh-CN"/>
        </w:rPr>
        <w:t>BZJK-2020-043号</w:t>
      </w:r>
      <w:r>
        <w:rPr>
          <w:rFonts w:hint="eastAsia" w:asciiTheme="minorEastAsia" w:hAnsiTheme="minorEastAsia" w:cstheme="minorEastAsia"/>
          <w:color w:val="auto"/>
          <w:szCs w:val="21"/>
          <w:highlight w:val="none"/>
        </w:rPr>
        <w:t>，招标人为</w:t>
      </w:r>
      <w:r>
        <w:rPr>
          <w:rFonts w:hint="eastAsia" w:asciiTheme="minorEastAsia" w:hAnsiTheme="minorEastAsia" w:cstheme="minorEastAsia"/>
          <w:color w:val="auto"/>
          <w:szCs w:val="21"/>
          <w:highlight w:val="none"/>
          <w:u w:val="single"/>
        </w:rPr>
        <w:t>安徽通康建设工程有限公司</w:t>
      </w:r>
      <w:r>
        <w:rPr>
          <w:rFonts w:hint="eastAsia" w:asciiTheme="minorEastAsia" w:hAnsiTheme="minorEastAsia" w:cstheme="minorEastAsia"/>
          <w:color w:val="auto"/>
          <w:szCs w:val="21"/>
          <w:highlight w:val="none"/>
        </w:rPr>
        <w:t>，项目资金来自</w:t>
      </w:r>
      <w:r>
        <w:rPr>
          <w:rFonts w:hint="eastAsia" w:asciiTheme="minorEastAsia" w:hAnsiTheme="minorEastAsia" w:cstheme="minorEastAsia"/>
          <w:color w:val="auto"/>
          <w:szCs w:val="21"/>
          <w:highlight w:val="none"/>
          <w:u w:val="single"/>
        </w:rPr>
        <w:t>企业自筹</w:t>
      </w:r>
      <w:r>
        <w:rPr>
          <w:rFonts w:hint="eastAsia" w:asciiTheme="minorEastAsia" w:hAnsiTheme="minorEastAsia" w:cstheme="minorEastAsia"/>
          <w:color w:val="auto"/>
          <w:szCs w:val="21"/>
          <w:highlight w:val="none"/>
        </w:rPr>
        <w:t>。项目已具备招标条件，现对该项目进行</w:t>
      </w:r>
      <w:r>
        <w:rPr>
          <w:rFonts w:hint="eastAsia" w:asciiTheme="minorEastAsia" w:hAnsiTheme="minorEastAsia" w:cstheme="minorEastAsia"/>
          <w:color w:val="auto"/>
          <w:szCs w:val="21"/>
          <w:highlight w:val="none"/>
          <w:u w:val="single"/>
        </w:rPr>
        <w:t>自主公开招标</w:t>
      </w:r>
      <w:r>
        <w:rPr>
          <w:rFonts w:hint="eastAsia" w:asciiTheme="minorEastAsia" w:hAnsiTheme="minorEastAsia" w:cstheme="minorEastAsia"/>
          <w:color w:val="auto"/>
          <w:szCs w:val="21"/>
          <w:highlight w:val="none"/>
        </w:rPr>
        <w:t>。</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auto"/>
          <w:szCs w:val="21"/>
          <w:highlight w:val="none"/>
        </w:rPr>
        <w:t>相关事项</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（一）项目概况：</w:t>
      </w:r>
      <w:r>
        <w:rPr>
          <w:rFonts w:hint="eastAsia" w:asciiTheme="minorEastAsia" w:hAnsiTheme="minorEastAsia" w:cstheme="minorEastAsia"/>
          <w:color w:val="auto"/>
          <w:szCs w:val="21"/>
          <w:highlight w:val="none"/>
          <w:lang w:eastAsia="zh-CN"/>
        </w:rPr>
        <w:t>城北驾校</w:t>
      </w:r>
      <w:r>
        <w:rPr>
          <w:rFonts w:hint="eastAsia" w:asciiTheme="minorEastAsia" w:hAnsiTheme="minorEastAsia" w:cstheme="minorEastAsia"/>
          <w:color w:val="auto"/>
          <w:szCs w:val="21"/>
          <w:highlight w:val="none"/>
        </w:rPr>
        <w:t>公交首末站位于</w:t>
      </w:r>
      <w:r>
        <w:rPr>
          <w:rFonts w:hint="eastAsia" w:cs="宋体"/>
          <w:color w:val="auto"/>
          <w:highlight w:val="none"/>
        </w:rPr>
        <w:t>亳州市谯城区</w:t>
      </w:r>
      <w:r>
        <w:rPr>
          <w:rFonts w:hint="eastAsia" w:asciiTheme="minorEastAsia" w:hAnsiTheme="minorEastAsia" w:cstheme="minorEastAsia"/>
          <w:color w:val="auto"/>
          <w:szCs w:val="21"/>
          <w:highlight w:val="none"/>
        </w:rPr>
        <w:t>汤陵路北侧、老君大道西侧</w:t>
      </w:r>
      <w:r>
        <w:rPr>
          <w:rFonts w:hint="eastAsia" w:cs="宋体"/>
          <w:color w:val="auto"/>
          <w:highlight w:val="none"/>
        </w:rPr>
        <w:t>，用地面积约6</w:t>
      </w:r>
      <w:r>
        <w:rPr>
          <w:rFonts w:cs="宋体"/>
          <w:color w:val="auto"/>
          <w:highlight w:val="none"/>
        </w:rPr>
        <w:t>667</w:t>
      </w:r>
      <w:r>
        <w:rPr>
          <w:rFonts w:hint="eastAsia" w:cs="宋体"/>
          <w:color w:val="auto"/>
          <w:highlight w:val="none"/>
        </w:rPr>
        <w:t>㎡</w:t>
      </w:r>
      <w:r>
        <w:rPr>
          <w:rFonts w:hint="eastAsia" w:asciiTheme="minorEastAsia" w:hAnsiTheme="minorEastAsia" w:cstheme="minorEastAsia"/>
          <w:color w:val="auto"/>
          <w:szCs w:val="21"/>
          <w:highlight w:val="none"/>
        </w:rPr>
        <w:t>，总建筑面积1</w:t>
      </w:r>
      <w:r>
        <w:rPr>
          <w:rFonts w:asciiTheme="minorEastAsia" w:hAnsiTheme="minorEastAsia" w:cstheme="minorEastAsia"/>
          <w:color w:val="auto"/>
          <w:szCs w:val="21"/>
          <w:highlight w:val="none"/>
        </w:rPr>
        <w:t>92.02</w:t>
      </w:r>
      <w:r>
        <w:rPr>
          <w:rFonts w:hint="eastAsia" w:asciiTheme="minorEastAsia" w:hAnsiTheme="minorEastAsia" w:cstheme="minorEastAsia"/>
          <w:color w:val="auto"/>
          <w:szCs w:val="21"/>
          <w:highlight w:val="none"/>
        </w:rPr>
        <w:t>㎡（管理用房和门房），混凝土路面</w:t>
      </w:r>
      <w:r>
        <w:rPr>
          <w:rFonts w:hint="eastAsia" w:asciiTheme="minorEastAsia" w:hAnsiTheme="minorEastAsia" w:cstheme="minorEastAsia"/>
          <w:color w:val="auto"/>
          <w:szCs w:val="21"/>
          <w:highlight w:val="none"/>
          <w:lang w:val="en-US" w:eastAsia="zh-CN"/>
        </w:rPr>
        <w:t>5200</w:t>
      </w:r>
      <w:r>
        <w:rPr>
          <w:rFonts w:hint="eastAsia" w:asciiTheme="minorEastAsia" w:hAnsiTheme="minorEastAsia" w:cstheme="minorEastAsia"/>
          <w:color w:val="auto"/>
          <w:szCs w:val="21"/>
          <w:highlight w:val="none"/>
        </w:rPr>
        <w:t>㎡。</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（二）招标范围：本次招标的范围是</w:t>
      </w:r>
      <w:r>
        <w:rPr>
          <w:rFonts w:hint="eastAsia" w:asciiTheme="minorEastAsia" w:hAnsiTheme="minorEastAsia" w:cstheme="minorEastAsia"/>
          <w:color w:val="auto"/>
          <w:szCs w:val="21"/>
          <w:highlight w:val="none"/>
          <w:u w:val="single"/>
          <w:lang w:eastAsia="zh-CN"/>
        </w:rPr>
        <w:t>城北驾校</w:t>
      </w:r>
      <w:r>
        <w:rPr>
          <w:rFonts w:hint="eastAsia" w:asciiTheme="minorEastAsia" w:hAnsiTheme="minorEastAsia" w:cstheme="minorEastAsia"/>
          <w:color w:val="auto"/>
          <w:szCs w:val="21"/>
          <w:highlight w:val="none"/>
          <w:u w:val="single"/>
        </w:rPr>
        <w:t>公交首末站项目</w:t>
      </w:r>
      <w:r>
        <w:rPr>
          <w:rFonts w:hint="eastAsia" w:asciiTheme="minorEastAsia" w:hAnsiTheme="minorEastAsia" w:cstheme="minorEastAsia"/>
          <w:color w:val="auto"/>
          <w:szCs w:val="21"/>
          <w:highlight w:val="none"/>
        </w:rPr>
        <w:t>工程总包合同范围内，工程设计图及变更洽商所要求的的</w:t>
      </w:r>
      <w:r>
        <w:rPr>
          <w:rFonts w:hint="eastAsia" w:asciiTheme="minorEastAsia" w:hAnsiTheme="minorEastAsia" w:cstheme="minorEastAsia"/>
          <w:b/>
          <w:bCs/>
          <w:color w:val="auto"/>
          <w:szCs w:val="21"/>
          <w:highlight w:val="none"/>
          <w:u w:val="single"/>
          <w:lang w:eastAsia="zh-CN"/>
        </w:rPr>
        <w:t>土石方工程</w:t>
      </w:r>
      <w:r>
        <w:rPr>
          <w:rFonts w:hint="eastAsia" w:asciiTheme="minorEastAsia" w:hAnsiTheme="minorEastAsia" w:cstheme="minorEastAsia"/>
          <w:color w:val="auto"/>
          <w:szCs w:val="21"/>
          <w:highlight w:val="none"/>
        </w:rPr>
        <w:t>专业分包</w:t>
      </w:r>
      <w:r>
        <w:rPr>
          <w:rFonts w:hint="eastAsia" w:asciiTheme="minorEastAsia" w:hAnsiTheme="minorEastAsia" w:cstheme="minorEastAsia"/>
          <w:color w:val="auto"/>
          <w:szCs w:val="21"/>
          <w:highlight w:val="none"/>
        </w:rPr>
        <w:t>（</w:t>
      </w:r>
      <w:r>
        <w:rPr>
          <w:rFonts w:hint="eastAsia" w:asciiTheme="minorEastAsia" w:hAnsiTheme="minorEastAsia" w:cstheme="minorEastAsia"/>
          <w:color w:val="auto"/>
          <w:szCs w:val="21"/>
          <w:highlight w:val="none"/>
          <w:lang w:eastAsia="zh-CN"/>
        </w:rPr>
        <w:t>包括</w:t>
      </w:r>
      <w:r>
        <w:rPr>
          <w:rFonts w:hint="eastAsia" w:asciiTheme="minorEastAsia" w:hAnsiTheme="minorEastAsia" w:cstheme="minorEastAsia"/>
          <w:color w:val="auto"/>
          <w:szCs w:val="21"/>
          <w:highlight w:val="none"/>
        </w:rPr>
        <w:t>清表外运、土方开挖和回填、裸土覆盖、</w:t>
      </w:r>
      <w:r>
        <w:rPr>
          <w:rFonts w:hint="eastAsia" w:asciiTheme="minorEastAsia" w:hAnsiTheme="minorEastAsia" w:cstheme="minorEastAsia"/>
          <w:color w:val="auto"/>
          <w:szCs w:val="21"/>
          <w:highlight w:val="none"/>
          <w:lang w:eastAsia="zh-CN"/>
        </w:rPr>
        <w:t>场站土方平衡（包括但不限于外购土、运输等费用）、</w:t>
      </w:r>
      <w:r>
        <w:rPr>
          <w:rFonts w:hint="eastAsia" w:asciiTheme="minorEastAsia" w:hAnsiTheme="minorEastAsia" w:cstheme="minorEastAsia"/>
          <w:color w:val="auto"/>
          <w:szCs w:val="21"/>
          <w:highlight w:val="none"/>
        </w:rPr>
        <w:t>道路路床碾压、碎石垫层摊铺等），</w:t>
      </w:r>
      <w:r>
        <w:rPr>
          <w:rFonts w:hint="eastAsia" w:asciiTheme="minorEastAsia" w:hAnsiTheme="minorEastAsia" w:cstheme="minorEastAsia"/>
          <w:color w:val="auto"/>
          <w:szCs w:val="21"/>
          <w:highlight w:val="none"/>
        </w:rPr>
        <w:t>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（三）分包方式：</w:t>
      </w:r>
      <w:r>
        <w:rPr>
          <w:rFonts w:hint="eastAsia" w:ascii="宋体" w:hAnsi="宋体"/>
          <w:bCs/>
          <w:color w:val="auto"/>
          <w:szCs w:val="21"/>
          <w:highlight w:val="none"/>
        </w:rPr>
        <w:t>采用包人工、</w:t>
      </w:r>
      <w:r>
        <w:rPr>
          <w:rFonts w:hint="eastAsia" w:ascii="宋体" w:hAnsi="宋体" w:cs="Courier New"/>
          <w:color w:val="auto"/>
          <w:szCs w:val="21"/>
          <w:highlight w:val="none"/>
        </w:rPr>
        <w:t>包机械</w:t>
      </w:r>
      <w:r>
        <w:rPr>
          <w:rFonts w:hint="eastAsia" w:ascii="宋体" w:hAnsi="宋体"/>
          <w:bCs/>
          <w:color w:val="auto"/>
          <w:szCs w:val="21"/>
          <w:highlight w:val="none"/>
        </w:rPr>
        <w:t>、</w:t>
      </w:r>
      <w:r>
        <w:rPr>
          <w:rFonts w:hint="eastAsia" w:ascii="宋体" w:hAnsi="宋体"/>
          <w:bCs/>
          <w:color w:val="auto"/>
          <w:szCs w:val="21"/>
          <w:highlight w:val="none"/>
          <w:lang w:eastAsia="zh-CN"/>
        </w:rPr>
        <w:t>主</w:t>
      </w:r>
      <w:r>
        <w:rPr>
          <w:rFonts w:hint="eastAsia" w:ascii="宋体" w:hAnsi="宋体"/>
          <w:bCs/>
          <w:color w:val="auto"/>
          <w:szCs w:val="21"/>
          <w:highlight w:val="none"/>
        </w:rPr>
        <w:t>辅材、包工具、包工期、包质量、包安全、包文明施工、包税金、包风险、包资料及相关部门验收并出具验收合格意见书等一切工程内容及相关工作内容。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（四）质量标准：符合国家、行业及地方现行相关规范合格标准。</w:t>
      </w:r>
    </w:p>
    <w:p>
      <w:pPr>
        <w:spacing w:line="480" w:lineRule="exact"/>
        <w:ind w:firstLine="420" w:firstLineChars="200"/>
        <w:rPr>
          <w:rFonts w:ascii="宋体" w:hAnsi="宋体"/>
          <w:color w:val="auto"/>
          <w:szCs w:val="21"/>
          <w:highlight w:val="none"/>
        </w:rPr>
      </w:pPr>
      <w:r>
        <w:rPr>
          <w:rFonts w:hint="eastAsia" w:asciiTheme="minorEastAsia" w:hAnsiTheme="minorEastAsia" w:cstheme="minorEastAsia"/>
          <w:color w:val="auto"/>
          <w:szCs w:val="21"/>
          <w:highlight w:val="none"/>
        </w:rPr>
        <w:t>（五）</w:t>
      </w:r>
      <w:r>
        <w:rPr>
          <w:rFonts w:hint="eastAsia" w:asciiTheme="minorEastAsia" w:hAnsiTheme="minorEastAsia" w:cstheme="minorEastAsia"/>
          <w:b/>
          <w:bCs/>
          <w:color w:val="auto"/>
          <w:szCs w:val="21"/>
          <w:highlight w:val="none"/>
        </w:rPr>
        <w:t>计划工期</w:t>
      </w:r>
      <w:r>
        <w:rPr>
          <w:rFonts w:hint="eastAsia" w:asciiTheme="minorEastAsia" w:hAnsiTheme="minorEastAsia" w:cstheme="minorEastAsia"/>
          <w:color w:val="auto"/>
          <w:szCs w:val="21"/>
          <w:highlight w:val="none"/>
        </w:rPr>
        <w:t>：</w:t>
      </w:r>
      <w:r>
        <w:rPr>
          <w:rFonts w:hint="eastAsia" w:ascii="宋体" w:hAnsi="宋体"/>
          <w:color w:val="auto"/>
          <w:szCs w:val="21"/>
          <w:highlight w:val="none"/>
        </w:rPr>
        <w:t>根据项目部进度安排，必须确保各节点进度按时完成。</w:t>
      </w:r>
      <w:r>
        <w:rPr>
          <w:rFonts w:hint="eastAsia" w:asciiTheme="minorEastAsia" w:hAnsiTheme="minorEastAsia" w:cstheme="minorEastAsia"/>
          <w:color w:val="auto"/>
          <w:szCs w:val="21"/>
          <w:highlight w:val="none"/>
        </w:rPr>
        <w:t>。</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（六）</w:t>
      </w:r>
      <w:r>
        <w:rPr>
          <w:rFonts w:hint="eastAsia" w:asciiTheme="minorEastAsia" w:hAnsiTheme="minorEastAsia" w:cstheme="minorEastAsia"/>
          <w:b/>
          <w:bCs/>
          <w:color w:val="auto"/>
          <w:szCs w:val="21"/>
          <w:highlight w:val="none"/>
        </w:rPr>
        <w:t>质保期</w:t>
      </w:r>
      <w:r>
        <w:rPr>
          <w:rFonts w:hint="eastAsia" w:asciiTheme="minorEastAsia" w:hAnsiTheme="minorEastAsia" w:cstheme="minorEastAsia"/>
          <w:color w:val="auto"/>
          <w:szCs w:val="21"/>
          <w:highlight w:val="none"/>
        </w:rPr>
        <w:t>：自验收合格之日起两年。</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（七）</w:t>
      </w:r>
      <w:r>
        <w:rPr>
          <w:rFonts w:hint="eastAsia" w:asciiTheme="minorEastAsia" w:hAnsiTheme="minorEastAsia" w:cstheme="minorEastAsia"/>
          <w:b/>
          <w:bCs/>
          <w:color w:val="auto"/>
          <w:szCs w:val="21"/>
          <w:highlight w:val="none"/>
        </w:rPr>
        <w:t>最高投标限价（不含税）</w:t>
      </w:r>
      <w:r>
        <w:rPr>
          <w:rFonts w:hint="eastAsia" w:asciiTheme="minorEastAsia" w:hAnsiTheme="minorEastAsia" w:cstheme="minorEastAsia"/>
          <w:color w:val="auto"/>
          <w:szCs w:val="21"/>
          <w:highlight w:val="none"/>
        </w:rPr>
        <w:t>：</w:t>
      </w:r>
      <w:r>
        <w:rPr>
          <w:rFonts w:hint="eastAsia" w:asciiTheme="minorEastAsia" w:hAnsiTheme="minorEastAsia" w:cstheme="minorEastAsia"/>
          <w:b/>
          <w:bCs/>
          <w:color w:val="auto"/>
          <w:szCs w:val="21"/>
          <w:highlight w:val="none"/>
        </w:rPr>
        <w:t>人民币（大写）：</w:t>
      </w:r>
      <w:r>
        <w:rPr>
          <w:rFonts w:hint="eastAsia" w:asciiTheme="minorEastAsia" w:hAnsiTheme="minorEastAsia" w:cstheme="minorEastAsia"/>
          <w:b/>
          <w:bCs/>
          <w:color w:val="auto"/>
          <w:szCs w:val="21"/>
          <w:highlight w:val="none"/>
          <w:lang w:eastAsia="zh-CN"/>
        </w:rPr>
        <w:t>贰拾万零柒仟捌佰壹拾元贰角叁分</w:t>
      </w:r>
      <w:r>
        <w:rPr>
          <w:rFonts w:hint="eastAsia" w:asciiTheme="minorEastAsia" w:hAnsiTheme="minorEastAsia" w:cstheme="minorEastAsia"/>
          <w:b/>
          <w:bCs/>
          <w:color w:val="auto"/>
          <w:szCs w:val="21"/>
          <w:highlight w:val="none"/>
        </w:rPr>
        <w:t>，（小写）：¥</w:t>
      </w:r>
      <w:r>
        <w:rPr>
          <w:rFonts w:hint="eastAsia" w:asciiTheme="minorEastAsia" w:hAnsiTheme="minorEastAsia" w:cstheme="minorEastAsia"/>
          <w:b/>
          <w:bCs/>
          <w:color w:val="auto"/>
          <w:szCs w:val="21"/>
          <w:highlight w:val="none"/>
          <w:lang w:val="en-US" w:eastAsia="zh-CN"/>
        </w:rPr>
        <w:t>207810.23</w:t>
      </w:r>
      <w:r>
        <w:rPr>
          <w:rFonts w:hint="eastAsia" w:asciiTheme="minorEastAsia" w:hAnsiTheme="minorEastAsia" w:cstheme="minorEastAsia"/>
          <w:b/>
          <w:bCs/>
          <w:color w:val="auto"/>
          <w:szCs w:val="21"/>
          <w:highlight w:val="none"/>
        </w:rPr>
        <w:t>元</w:t>
      </w:r>
      <w:r>
        <w:rPr>
          <w:rFonts w:hint="eastAsia" w:asciiTheme="minorEastAsia" w:hAnsiTheme="minorEastAsia" w:cstheme="minorEastAsia"/>
          <w:color w:val="auto"/>
          <w:szCs w:val="21"/>
          <w:highlight w:val="none"/>
        </w:rPr>
        <w:t>。本项目按</w:t>
      </w:r>
      <w:r>
        <w:rPr>
          <w:rFonts w:hint="eastAsia" w:asciiTheme="minorEastAsia" w:hAnsiTheme="minorEastAsia" w:cstheme="minorEastAsia"/>
          <w:b/>
          <w:bCs/>
          <w:color w:val="auto"/>
          <w:szCs w:val="21"/>
          <w:highlight w:val="none"/>
        </w:rPr>
        <w:t>固定总价报价</w:t>
      </w:r>
      <w:r>
        <w:rPr>
          <w:rFonts w:hint="eastAsia" w:asciiTheme="minorEastAsia" w:hAnsiTheme="minorEastAsia" w:cstheme="minorEastAsia"/>
          <w:color w:val="auto"/>
          <w:szCs w:val="21"/>
          <w:highlight w:val="none"/>
        </w:rPr>
        <w:t>，投标</w:t>
      </w:r>
      <w:r>
        <w:rPr>
          <w:rFonts w:hint="eastAsia" w:asciiTheme="minorEastAsia" w:hAnsiTheme="minorEastAsia" w:cstheme="minorEastAsia"/>
          <w:color w:val="auto"/>
          <w:szCs w:val="21"/>
          <w:highlight w:val="none"/>
        </w:rPr>
        <w:t>人投标报价超出限价的按无效投标处理。</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三、投标人资格要求</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（一）具备独立的法人资格，具备独立承担民事责任的能力；</w:t>
      </w:r>
    </w:p>
    <w:p>
      <w:pPr>
        <w:spacing w:line="480" w:lineRule="exact"/>
        <w:ind w:firstLine="420" w:firstLineChars="200"/>
        <w:rPr>
          <w:rFonts w:hint="eastAsia"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（二）具有依法缴纳税收和社会保障资金的良好记录；</w:t>
      </w:r>
    </w:p>
    <w:p>
      <w:pPr>
        <w:spacing w:line="480" w:lineRule="exact"/>
        <w:ind w:firstLine="420" w:firstLineChars="200"/>
        <w:rPr>
          <w:rFonts w:hint="eastAsia"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（三）具有相应的土石方工程调运和施工能力；</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w:t>
      </w:r>
      <w:r>
        <w:rPr>
          <w:rFonts w:hint="eastAsia" w:asciiTheme="minorEastAsia" w:hAnsiTheme="minorEastAsia" w:cstheme="minorEastAsia"/>
          <w:color w:val="auto"/>
          <w:szCs w:val="21"/>
          <w:highlight w:val="none"/>
          <w:lang w:eastAsia="zh-CN"/>
        </w:rPr>
        <w:t>四</w:t>
      </w:r>
      <w:r>
        <w:rPr>
          <w:rFonts w:hint="eastAsia" w:asciiTheme="minorEastAsia" w:hAnsiTheme="minorEastAsia" w:cstheme="minorEastAsia"/>
          <w:color w:val="auto"/>
          <w:szCs w:val="21"/>
          <w:highlight w:val="none"/>
        </w:rPr>
        <w:t>）具有履行合同所必须的设备、专业技术能力；</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w:t>
      </w:r>
      <w:r>
        <w:rPr>
          <w:rFonts w:hint="eastAsia" w:asciiTheme="minorEastAsia" w:hAnsiTheme="minorEastAsia" w:cstheme="minorEastAsia"/>
          <w:color w:val="auto"/>
          <w:szCs w:val="21"/>
          <w:highlight w:val="none"/>
          <w:lang w:eastAsia="zh-CN"/>
        </w:rPr>
        <w:t>五</w:t>
      </w:r>
      <w:r>
        <w:rPr>
          <w:rFonts w:hint="eastAsia" w:asciiTheme="minorEastAsia" w:hAnsiTheme="minorEastAsia" w:cstheme="minorEastAsia"/>
          <w:color w:val="auto"/>
          <w:szCs w:val="21"/>
          <w:highlight w:val="none"/>
        </w:rPr>
        <w:t>）本次招标</w:t>
      </w:r>
      <w:r>
        <w:rPr>
          <w:rFonts w:hint="eastAsia" w:asciiTheme="minorEastAsia" w:hAnsiTheme="minorEastAsia" w:cstheme="minorEastAsia"/>
          <w:b/>
          <w:bCs/>
          <w:color w:val="auto"/>
          <w:szCs w:val="21"/>
          <w:highlight w:val="none"/>
          <w:u w:val="single"/>
        </w:rPr>
        <w:t>不接受</w:t>
      </w:r>
      <w:r>
        <w:rPr>
          <w:rFonts w:hint="eastAsia" w:asciiTheme="minorEastAsia" w:hAnsiTheme="minorEastAsia" w:cstheme="minorEastAsia"/>
          <w:color w:val="auto"/>
          <w:szCs w:val="21"/>
          <w:highlight w:val="none"/>
        </w:rPr>
        <w:t>联合体投标。</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w:t>
      </w:r>
      <w:r>
        <w:rPr>
          <w:rFonts w:hint="eastAsia" w:asciiTheme="minorEastAsia" w:hAnsiTheme="minorEastAsia" w:cstheme="minorEastAsia"/>
          <w:color w:val="auto"/>
          <w:szCs w:val="21"/>
          <w:highlight w:val="none"/>
          <w:lang w:eastAsia="zh-CN"/>
        </w:rPr>
        <w:t>六</w:t>
      </w:r>
      <w:r>
        <w:rPr>
          <w:rFonts w:hint="eastAsia" w:asciiTheme="minorEastAsia" w:hAnsiTheme="minorEastAsia" w:cstheme="minorEastAsia"/>
          <w:color w:val="auto"/>
          <w:szCs w:val="21"/>
          <w:highlight w:val="none"/>
        </w:rPr>
        <w:t>）投标人存在以下不良信用记录情形之一的，不得推荐为中标候选人，更不得确定为中标人：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1.投标人被人民法院列入失信被执行人的；</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3.投标人被工商行政管理部门列入企业经营异常名录的；</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4.投标人被税务部门列入重大税收违法案件当事人名单的；</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四、招标文件的获取</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五、投标文件的递交</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（一）投标文件递交的截止时间（投标截止时间，下同）</w:t>
      </w:r>
      <w:r>
        <w:rPr>
          <w:rFonts w:hint="eastAsia" w:asciiTheme="minorEastAsia" w:hAnsiTheme="minorEastAsia" w:cstheme="minorEastAsia"/>
          <w:color w:val="auto"/>
          <w:szCs w:val="21"/>
          <w:highlight w:val="none"/>
        </w:rPr>
        <w:t>为</w:t>
      </w:r>
      <w:r>
        <w:rPr>
          <w:rFonts w:hint="eastAsia" w:asciiTheme="minorEastAsia" w:hAnsiTheme="minorEastAsia" w:cstheme="minorEastAsia"/>
          <w:b/>
          <w:bCs/>
          <w:color w:val="auto"/>
          <w:szCs w:val="21"/>
          <w:highlight w:val="none"/>
          <w:lang w:eastAsia="zh-CN"/>
        </w:rPr>
        <w:t>2020年9月3日9时00分</w:t>
      </w:r>
      <w:r>
        <w:rPr>
          <w:rFonts w:hint="eastAsia" w:asciiTheme="minorEastAsia" w:hAnsiTheme="minorEastAsia" w:cstheme="minorEastAsia"/>
          <w:color w:val="auto"/>
          <w:szCs w:val="21"/>
          <w:highlight w:val="none"/>
        </w:rPr>
        <w:t>，</w:t>
      </w:r>
      <w:r>
        <w:rPr>
          <w:rFonts w:hint="eastAsia" w:asciiTheme="minorEastAsia" w:hAnsiTheme="minorEastAsia" w:cstheme="minorEastAsia"/>
          <w:color w:val="auto"/>
          <w:szCs w:val="21"/>
          <w:highlight w:val="none"/>
        </w:rPr>
        <w:t>地点</w:t>
      </w:r>
      <w:r>
        <w:rPr>
          <w:rFonts w:hint="eastAsia" w:asciiTheme="minorEastAsia" w:hAnsiTheme="minorEastAsia" w:cstheme="minorEastAsia"/>
          <w:color w:val="auto"/>
          <w:szCs w:val="21"/>
          <w:highlight w:val="none"/>
        </w:rPr>
        <w:t>为</w:t>
      </w:r>
      <w:r>
        <w:rPr>
          <w:color w:val="auto"/>
          <w:highlight w:val="none"/>
          <w:lang w:val="zh-CN"/>
        </w:rPr>
        <w:t>亳州</w:t>
      </w:r>
      <w:r>
        <w:rPr>
          <w:rFonts w:hint="eastAsia"/>
          <w:color w:val="auto"/>
          <w:highlight w:val="none"/>
          <w:lang w:val="zh-CN"/>
        </w:rPr>
        <w:t>市</w:t>
      </w:r>
      <w:r>
        <w:rPr>
          <w:color w:val="auto"/>
          <w:highlight w:val="none"/>
          <w:lang w:val="zh-CN"/>
        </w:rPr>
        <w:t>经开区</w:t>
      </w:r>
      <w:r>
        <w:rPr>
          <w:rFonts w:hint="eastAsia"/>
          <w:color w:val="auto"/>
          <w:highlight w:val="none"/>
          <w:lang w:val="zh-CN"/>
        </w:rPr>
        <w:t>汽车南站售票大厅2楼西侧办公楼（</w:t>
      </w:r>
      <w:r>
        <w:rPr>
          <w:color w:val="auto"/>
          <w:highlight w:val="none"/>
          <w:lang w:val="zh-CN"/>
        </w:rPr>
        <w:t>酒城大道与神农大道交叉口向北100米路西</w:t>
      </w:r>
      <w:r>
        <w:rPr>
          <w:rFonts w:hint="eastAsia"/>
          <w:color w:val="auto"/>
          <w:highlight w:val="none"/>
          <w:lang w:val="zh-CN"/>
        </w:rPr>
        <w:t>）</w:t>
      </w:r>
      <w:r>
        <w:rPr>
          <w:rFonts w:hint="eastAsia" w:asciiTheme="minorEastAsia" w:hAnsiTheme="minorEastAsia" w:cstheme="minorEastAsia"/>
          <w:color w:val="auto"/>
          <w:szCs w:val="21"/>
          <w:highlight w:val="none"/>
        </w:rPr>
        <w:t>。</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六、发布公告的媒介</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七、联系方式</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招 标 人：安徽通康建设工程有限公司</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地    址：</w:t>
      </w:r>
      <w:r>
        <w:rPr>
          <w:color w:val="auto"/>
          <w:highlight w:val="none"/>
          <w:lang w:val="zh-CN"/>
        </w:rPr>
        <w:t>亳州</w:t>
      </w:r>
      <w:r>
        <w:rPr>
          <w:rFonts w:hint="eastAsia"/>
          <w:color w:val="auto"/>
          <w:highlight w:val="none"/>
          <w:lang w:val="zh-CN"/>
        </w:rPr>
        <w:t>市</w:t>
      </w:r>
      <w:r>
        <w:rPr>
          <w:color w:val="auto"/>
          <w:highlight w:val="none"/>
          <w:lang w:val="zh-CN"/>
        </w:rPr>
        <w:t>经开区</w:t>
      </w:r>
      <w:r>
        <w:rPr>
          <w:rFonts w:hint="eastAsia"/>
          <w:color w:val="auto"/>
          <w:highlight w:val="none"/>
          <w:lang w:val="zh-CN"/>
        </w:rPr>
        <w:t>汽车南站售票大厅2楼西侧办公楼（</w:t>
      </w:r>
      <w:r>
        <w:rPr>
          <w:color w:val="auto"/>
          <w:highlight w:val="none"/>
          <w:lang w:val="zh-CN"/>
        </w:rPr>
        <w:t>酒城大道与神农大道交叉口向北100米路西</w:t>
      </w:r>
      <w:r>
        <w:rPr>
          <w:rFonts w:hint="eastAsia"/>
          <w:color w:val="auto"/>
          <w:highlight w:val="none"/>
          <w:lang w:val="zh-CN"/>
        </w:rPr>
        <w:t>）</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联 系 人：闫工，王工（项目负责人）</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电    话：</w:t>
      </w:r>
      <w:r>
        <w:rPr>
          <w:rFonts w:hint="eastAsia" w:asciiTheme="minorEastAsia" w:hAnsiTheme="minorEastAsia" w:cstheme="minorEastAsia"/>
          <w:color w:val="auto"/>
          <w:szCs w:val="21"/>
          <w:highlight w:val="none"/>
          <w:lang w:val="en-US" w:eastAsia="zh-CN"/>
        </w:rPr>
        <w:t>0558-5998936，</w:t>
      </w:r>
      <w:r>
        <w:rPr>
          <w:rFonts w:asciiTheme="minorEastAsia" w:hAnsiTheme="minorEastAsia" w:cstheme="minorEastAsia"/>
          <w:color w:val="auto"/>
          <w:szCs w:val="21"/>
          <w:highlight w:val="none"/>
        </w:rPr>
        <w:t>17756789603</w:t>
      </w:r>
      <w:r>
        <w:rPr>
          <w:rFonts w:hint="eastAsia" w:asciiTheme="minorEastAsia" w:hAnsiTheme="minorEastAsia" w:cstheme="minorEastAsia"/>
          <w:color w:val="auto"/>
          <w:szCs w:val="21"/>
          <w:highlight w:val="none"/>
        </w:rPr>
        <w:t>,</w:t>
      </w:r>
      <w:r>
        <w:rPr>
          <w:rFonts w:asciiTheme="minorEastAsia" w:hAnsiTheme="minorEastAsia" w:cstheme="minorEastAsia"/>
          <w:color w:val="auto"/>
          <w:szCs w:val="21"/>
          <w:highlight w:val="none"/>
        </w:rPr>
        <w:t>18133336516</w:t>
      </w:r>
    </w:p>
    <w:p>
      <w:pPr>
        <w:spacing w:line="480" w:lineRule="exact"/>
        <w:ind w:firstLine="420" w:firstLineChars="200"/>
        <w:rPr>
          <w:rFonts w:asciiTheme="minorEastAsia" w:hAnsiTheme="minorEastAsia" w:cstheme="minorEastAsia"/>
          <w:color w:val="auto"/>
          <w:szCs w:val="21"/>
          <w:highlight w:val="none"/>
        </w:rPr>
      </w:pP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招标平台：亳州交控集团法务部（招投标中心）</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地    址：亳州市谯城区药都大道1289号</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联 系 人：才工</w:t>
      </w:r>
    </w:p>
    <w:p>
      <w:pPr>
        <w:spacing w:line="48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电    话：0558-5190035</w:t>
      </w:r>
    </w:p>
    <w:p>
      <w:pPr>
        <w:wordWrap w:val="0"/>
        <w:spacing w:line="540" w:lineRule="exact"/>
        <w:rPr>
          <w:rFonts w:asciiTheme="minorEastAsia" w:hAnsiTheme="minorEastAsia" w:cstheme="minorEastAsia"/>
          <w:color w:val="auto"/>
          <w:szCs w:val="21"/>
          <w:highlight w:val="none"/>
        </w:rPr>
      </w:pPr>
    </w:p>
    <w:p>
      <w:pPr>
        <w:wordWrap w:val="0"/>
        <w:spacing w:line="540" w:lineRule="exact"/>
        <w:rPr>
          <w:rFonts w:asciiTheme="minorEastAsia" w:hAnsiTheme="minorEastAsia" w:cstheme="minorEastAsia"/>
          <w:color w:val="auto"/>
          <w:szCs w:val="21"/>
          <w:highlight w:val="none"/>
        </w:rPr>
      </w:pPr>
    </w:p>
    <w:p>
      <w:pPr>
        <w:spacing w:line="540" w:lineRule="exact"/>
        <w:ind w:left="4704" w:leftChars="2240"/>
        <w:jc w:val="righ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安徽通康建设工程有限公司                    </w:t>
      </w:r>
      <w:r>
        <w:rPr>
          <w:rFonts w:hint="eastAsia" w:asciiTheme="minorEastAsia" w:hAnsiTheme="minorEastAsia" w:cstheme="minorEastAsia"/>
          <w:color w:val="auto"/>
          <w:szCs w:val="21"/>
          <w:highlight w:val="none"/>
        </w:rPr>
        <w:t>2020年</w:t>
      </w:r>
      <w:r>
        <w:rPr>
          <w:rFonts w:asciiTheme="minorEastAsia" w:hAnsiTheme="minorEastAsia" w:cstheme="minorEastAsia"/>
          <w:color w:val="auto"/>
          <w:szCs w:val="21"/>
          <w:highlight w:val="none"/>
        </w:rPr>
        <w:t>8</w:t>
      </w:r>
      <w:r>
        <w:rPr>
          <w:rFonts w:hint="eastAsia" w:asciiTheme="minorEastAsia" w:hAnsiTheme="minorEastAsia" w:cstheme="minorEastAsia"/>
          <w:color w:val="auto"/>
          <w:szCs w:val="21"/>
          <w:highlight w:val="none"/>
        </w:rPr>
        <w:t>月</w:t>
      </w:r>
      <w:r>
        <w:rPr>
          <w:rFonts w:hint="eastAsia" w:asciiTheme="minorEastAsia" w:hAnsiTheme="minorEastAsia" w:cstheme="minorEastAsia"/>
          <w:color w:val="auto"/>
          <w:szCs w:val="21"/>
          <w:highlight w:val="none"/>
          <w:lang w:val="en-US" w:eastAsia="zh-CN"/>
        </w:rPr>
        <w:t>28</w:t>
      </w:r>
      <w:r>
        <w:rPr>
          <w:rFonts w:hint="eastAsia" w:asciiTheme="minorEastAsia" w:hAnsiTheme="minorEastAsia" w:cstheme="minorEastAsia"/>
          <w:color w:val="auto"/>
          <w:szCs w:val="21"/>
          <w:highlight w:val="none"/>
        </w:rPr>
        <w:t>日</w:t>
      </w:r>
    </w:p>
    <w:p>
      <w:pPr>
        <w:spacing w:line="540" w:lineRule="exact"/>
        <w:ind w:left="4704" w:leftChars="2240"/>
        <w:jc w:val="left"/>
        <w:rPr>
          <w:rFonts w:ascii="Times New Roman" w:hAnsi="Times New Roman" w:eastAsia="仿宋_GB2312" w:cs="Times New Roman"/>
          <w:color w:val="auto"/>
          <w:kern w:val="0"/>
          <w:sz w:val="32"/>
          <w:szCs w:val="32"/>
          <w:highlight w:val="none"/>
        </w:rPr>
      </w:pPr>
      <w:r>
        <w:rPr>
          <w:rFonts w:ascii="Times New Roman" w:hAnsi="Times New Roman" w:eastAsia="仿宋_GB2312" w:cs="Times New Roman"/>
          <w:color w:val="auto"/>
          <w:kern w:val="0"/>
          <w:sz w:val="32"/>
          <w:szCs w:val="32"/>
          <w:highlight w:val="none"/>
        </w:rPr>
        <w:br w:type="page"/>
      </w:r>
    </w:p>
    <w:p>
      <w:pPr>
        <w:wordWrap w:val="0"/>
        <w:spacing w:line="540" w:lineRule="exact"/>
        <w:jc w:val="center"/>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第二章 投标人须知</w:t>
      </w:r>
    </w:p>
    <w:p>
      <w:pPr>
        <w:spacing w:line="540" w:lineRule="exact"/>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auto"/>
                <w:szCs w:val="21"/>
                <w:highlight w:val="none"/>
              </w:rPr>
            </w:pPr>
            <w:r>
              <w:rPr>
                <w:rFonts w:ascii="Times New Roman" w:hAnsi="Times New Roman" w:cs="Times New Roman"/>
                <w:b/>
                <w:color w:val="auto"/>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招标</w:t>
            </w:r>
            <w:r>
              <w:rPr>
                <w:rFonts w:hint="eastAsia" w:ascii="Times New Roman" w:hAnsi="Times New Roman" w:cs="Times New Roman"/>
                <w:color w:val="auto"/>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招标</w:t>
            </w:r>
            <w:r>
              <w:rPr>
                <w:rFonts w:ascii="Times New Roman" w:hAnsi="Times New Roman" w:cs="Times New Roman"/>
                <w:color w:val="auto"/>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auto"/>
                <w:szCs w:val="21"/>
                <w:highlight w:val="none"/>
              </w:rPr>
            </w:pPr>
            <w:r>
              <w:rPr>
                <w:rFonts w:hint="eastAsia" w:ascii="宋体" w:hAnsi="宋体"/>
                <w:bCs/>
                <w:color w:val="auto"/>
                <w:szCs w:val="21"/>
                <w:highlight w:val="none"/>
              </w:rPr>
              <w:t>采用包人工、</w:t>
            </w:r>
            <w:r>
              <w:rPr>
                <w:rFonts w:hint="eastAsia" w:ascii="宋体" w:hAnsi="宋体" w:cs="Courier New"/>
                <w:color w:val="auto"/>
                <w:szCs w:val="21"/>
                <w:highlight w:val="none"/>
              </w:rPr>
              <w:t>包机械</w:t>
            </w:r>
            <w:r>
              <w:rPr>
                <w:rFonts w:hint="eastAsia" w:ascii="宋体" w:hAnsi="宋体"/>
                <w:bCs/>
                <w:color w:val="auto"/>
                <w:szCs w:val="21"/>
                <w:highlight w:val="none"/>
              </w:rPr>
              <w:t>、主辅材、包工具、包工期、包质量、包安全、包文明施工、包税金、包风险、包资料及相关部门验收并出具验收合格意见书等一切工程内容及相关工作内容。</w:t>
            </w:r>
            <w:r>
              <w:rPr>
                <w:rFonts w:hint="eastAsia" w:ascii="宋体" w:hAnsi="宋体"/>
                <w:b/>
                <w:color w:val="auto"/>
                <w:szCs w:val="21"/>
                <w:highlight w:val="none"/>
                <w:u w:val="single"/>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auto"/>
                <w:szCs w:val="21"/>
                <w:highlight w:val="none"/>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质量</w:t>
            </w:r>
            <w:r>
              <w:rPr>
                <w:rFonts w:hint="eastAsia" w:ascii="Times New Roman" w:hAnsi="Times New Roman" w:cs="Times New Roman"/>
                <w:color w:val="auto"/>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投标人资质条件、能力</w:t>
            </w:r>
            <w:r>
              <w:rPr>
                <w:rFonts w:hint="eastAsia" w:ascii="Times New Roman" w:hAnsi="Times New Roman" w:cs="Times New Roman"/>
                <w:color w:val="auto"/>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auto"/>
                <w:sz w:val="32"/>
                <w:szCs w:val="32"/>
                <w:highlight w:val="none"/>
              </w:rPr>
            </w:pPr>
            <w:r>
              <w:rPr>
                <w:rFonts w:hint="eastAsia" w:ascii="Times New Roman" w:hAnsi="Times New Roman" w:cs="Times New Roman"/>
                <w:color w:val="auto"/>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 w:val="21"/>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u w:val="single"/>
              </w:rPr>
            </w:pPr>
            <w:r>
              <w:rPr>
                <w:rFonts w:hint="eastAsia" w:ascii="Times New Roman" w:hAnsi="Times New Roman" w:cs="Times New Roman"/>
                <w:color w:val="auto"/>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rFonts w:hint="eastAsia" w:asciiTheme="minorEastAsia" w:hAnsiTheme="minorEastAsia" w:cstheme="minorEastAsia"/>
                <w:b/>
                <w:bCs/>
                <w:color w:val="auto"/>
                <w:szCs w:val="21"/>
                <w:highlight w:val="none"/>
              </w:rPr>
              <w:t>2020年</w:t>
            </w:r>
            <w:r>
              <w:rPr>
                <w:rFonts w:hint="eastAsia" w:asciiTheme="minorEastAsia" w:hAnsiTheme="minorEastAsia" w:cstheme="minorEastAsia"/>
                <w:b/>
                <w:bCs/>
                <w:color w:val="auto"/>
                <w:szCs w:val="21"/>
                <w:highlight w:val="none"/>
                <w:lang w:val="en-US" w:eastAsia="zh-CN"/>
              </w:rPr>
              <w:t>9</w:t>
            </w:r>
            <w:r>
              <w:rPr>
                <w:rFonts w:hint="eastAsia" w:asciiTheme="minorEastAsia" w:hAnsiTheme="minorEastAsia" w:cstheme="minorEastAsia"/>
                <w:b/>
                <w:bCs/>
                <w:color w:val="auto"/>
                <w:szCs w:val="21"/>
                <w:highlight w:val="none"/>
              </w:rPr>
              <w:t>月</w:t>
            </w:r>
            <w:r>
              <w:rPr>
                <w:rFonts w:hint="eastAsia" w:asciiTheme="minorEastAsia" w:hAnsiTheme="minorEastAsia" w:cstheme="minorEastAsia"/>
                <w:b/>
                <w:bCs/>
                <w:color w:val="auto"/>
                <w:szCs w:val="21"/>
                <w:highlight w:val="none"/>
                <w:lang w:val="en-US" w:eastAsia="zh-CN"/>
              </w:rPr>
              <w:t>3</w:t>
            </w:r>
            <w:r>
              <w:rPr>
                <w:rFonts w:hint="eastAsia" w:asciiTheme="minorEastAsia" w:hAnsiTheme="minorEastAsia" w:cstheme="minorEastAsia"/>
                <w:b/>
                <w:bCs/>
                <w:color w:val="auto"/>
                <w:szCs w:val="21"/>
                <w:highlight w:val="none"/>
              </w:rPr>
              <w:t>日12时00分前</w:t>
            </w:r>
            <w:r>
              <w:rPr>
                <w:rFonts w:hint="eastAsia" w:asciiTheme="minorEastAsia" w:hAnsiTheme="minorEastAsia" w:cstheme="minorEastAsia"/>
                <w:color w:val="auto"/>
                <w:szCs w:val="21"/>
                <w:highlight w:val="none"/>
              </w:rPr>
              <w:t>，投标人的</w:t>
            </w:r>
            <w:r>
              <w:rPr>
                <w:rFonts w:hint="eastAsia" w:asciiTheme="minorEastAsia" w:hAnsiTheme="minorEastAsia" w:cstheme="minorEastAsia"/>
                <w:b/>
                <w:bCs/>
                <w:color w:val="auto"/>
                <w:szCs w:val="21"/>
                <w:highlight w:val="none"/>
              </w:rPr>
              <w:t>投标意向确认书</w:t>
            </w:r>
            <w:r>
              <w:rPr>
                <w:rFonts w:hint="eastAsia" w:asciiTheme="minorEastAsia" w:hAnsiTheme="minorEastAsia" w:cstheme="minorEastAsia"/>
                <w:color w:val="auto"/>
                <w:szCs w:val="21"/>
                <w:highlight w:val="none"/>
              </w:rPr>
              <w:t>扫描件发送至招标人</w:t>
            </w:r>
            <w:r>
              <w:rPr>
                <w:rFonts w:hint="eastAsia" w:asciiTheme="minorEastAsia" w:hAnsiTheme="minorEastAsia" w:cstheme="minorEastAsia"/>
                <w:b/>
                <w:bCs/>
                <w:color w:val="auto"/>
                <w:szCs w:val="21"/>
                <w:highlight w:val="none"/>
              </w:rPr>
              <w:t>指定邮箱2998147858@qq.com</w:t>
            </w:r>
            <w:r>
              <w:rPr>
                <w:rFonts w:hint="eastAsia" w:asciiTheme="minorEastAsia" w:hAnsiTheme="minorEastAsia" w:cstheme="minorEastAsia"/>
                <w:color w:val="auto"/>
                <w:szCs w:val="21"/>
                <w:highlight w:val="none"/>
              </w:rPr>
              <w:t>，无需以纸质形式回复，</w:t>
            </w:r>
            <w:r>
              <w:rPr>
                <w:rFonts w:hint="eastAsia" w:asciiTheme="minorEastAsia" w:hAnsiTheme="minorEastAsia" w:cstheme="minorEastAsia"/>
                <w:b/>
                <w:bCs/>
                <w:color w:val="auto"/>
                <w:szCs w:val="21"/>
                <w:highlight w:val="none"/>
              </w:rPr>
              <w:t>邮件到达时间视为投标人确认时间</w:t>
            </w:r>
            <w:r>
              <w:rPr>
                <w:rFonts w:hint="eastAsia" w:asciiTheme="minorEastAsia" w:hAnsiTheme="minorEastAsia" w:cstheme="minorEastAsia"/>
                <w:color w:val="auto"/>
                <w:szCs w:val="21"/>
                <w:highlight w:val="none"/>
              </w:rPr>
              <w:t>。否则，造成的一切后果由投标人自行承担</w:t>
            </w:r>
            <w:r>
              <w:rPr>
                <w:rFonts w:hint="eastAsia" w:asciiTheme="minorEastAsia" w:hAnsiTheme="minorEastAsia" w:cstheme="minorEastAsia"/>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投标截止之日起</w:t>
            </w:r>
            <w:r>
              <w:rPr>
                <w:rFonts w:ascii="Times New Roman" w:hAnsi="Times New Roman" w:cs="Times New Roman"/>
                <w:color w:val="auto"/>
                <w:szCs w:val="21"/>
                <w:highlight w:val="none"/>
                <w:u w:val="single"/>
              </w:rPr>
              <w:t>90</w:t>
            </w:r>
            <w:r>
              <w:rPr>
                <w:rFonts w:ascii="Times New Roman" w:hAnsi="Times New Roman" w:cs="Times New Roman"/>
                <w:color w:val="auto"/>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 w:val="32"/>
                <w:szCs w:val="32"/>
                <w:highlight w:val="none"/>
              </w:rPr>
            </w:pPr>
            <w:r>
              <w:rPr>
                <w:rFonts w:hint="eastAsia" w:ascii="Times New Roman" w:hAnsi="Times New Roman" w:cs="Times New Roman"/>
                <w:color w:val="auto"/>
                <w:szCs w:val="21"/>
                <w:highlight w:val="none"/>
              </w:rPr>
              <w:t>是否要求投标人递交投标保证金：</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Cs w:val="21"/>
                <w:highlight w:val="none"/>
              </w:rPr>
              <w:t>要求</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投标保证金的形式：银行汇款或转账</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w:t>
            </w:r>
            <w:r>
              <w:rPr>
                <w:rFonts w:ascii="Times New Roman" w:hAnsi="Times New Roman" w:cs="Times New Roman"/>
                <w:color w:val="auto"/>
                <w:szCs w:val="21"/>
                <w:highlight w:val="none"/>
              </w:rPr>
              <w:t>金的金额：人民币（大写）</w:t>
            </w:r>
            <w:r>
              <w:rPr>
                <w:rFonts w:hint="eastAsia" w:ascii="Times New Roman" w:hAnsi="Times New Roman" w:cs="Times New Roman"/>
                <w:color w:val="auto"/>
                <w:szCs w:val="21"/>
                <w:highlight w:val="none"/>
                <w:lang w:eastAsia="zh-CN"/>
              </w:rPr>
              <w:t>肆仟元整</w:t>
            </w:r>
            <w:r>
              <w:rPr>
                <w:rFonts w:ascii="Times New Roman" w:hAnsi="Times New Roman" w:cs="Times New Roman"/>
                <w:color w:val="auto"/>
                <w:szCs w:val="21"/>
                <w:highlight w:val="none"/>
              </w:rPr>
              <w:t>，（小写）</w:t>
            </w:r>
            <w:r>
              <w:rPr>
                <w:rFonts w:ascii="Times New Roman" w:hAnsi="Times New Roman" w:cs="Times New Roman"/>
                <w:b/>
                <w:bCs/>
                <w:color w:val="auto"/>
                <w:szCs w:val="21"/>
                <w:highlight w:val="none"/>
              </w:rPr>
              <w:t>4</w:t>
            </w:r>
            <w:r>
              <w:rPr>
                <w:rFonts w:hint="eastAsia" w:ascii="Times New Roman" w:hAnsi="Times New Roman" w:cs="Times New Roman"/>
                <w:b/>
                <w:bCs/>
                <w:color w:val="auto"/>
                <w:szCs w:val="21"/>
                <w:highlight w:val="none"/>
                <w:lang w:val="en-US" w:eastAsia="zh-CN"/>
              </w:rPr>
              <w:t>0</w:t>
            </w:r>
            <w:r>
              <w:rPr>
                <w:rFonts w:ascii="Times New Roman" w:hAnsi="Times New Roman" w:cs="Times New Roman"/>
                <w:b/>
                <w:bCs/>
                <w:color w:val="auto"/>
                <w:szCs w:val="21"/>
                <w:highlight w:val="none"/>
              </w:rPr>
              <w:t>00</w:t>
            </w:r>
            <w:r>
              <w:rPr>
                <w:rFonts w:hint="eastAsia" w:ascii="Times New Roman" w:hAnsi="Times New Roman" w:cs="Times New Roman"/>
                <w:b/>
                <w:bCs/>
                <w:color w:val="auto"/>
                <w:szCs w:val="21"/>
                <w:highlight w:val="none"/>
                <w:lang w:val="en-US" w:eastAsia="zh-CN"/>
              </w:rPr>
              <w:t>.00</w:t>
            </w:r>
            <w:r>
              <w:rPr>
                <w:rFonts w:ascii="Times New Roman" w:hAnsi="Times New Roman" w:cs="Times New Roman"/>
                <w:color w:val="auto"/>
                <w:szCs w:val="21"/>
                <w:highlight w:val="none"/>
              </w:rPr>
              <w:t>元。</w:t>
            </w:r>
          </w:p>
          <w:p>
            <w:pPr>
              <w:wordWrap w:val="0"/>
              <w:spacing w:line="5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收取投标保证金的账号信息：</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开户名称：亳州交通投资控股集团有限公司</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开户银行：中国农业银行亳州分行营业部</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银行账号：12670801040009482</w:t>
            </w:r>
          </w:p>
          <w:p>
            <w:pPr>
              <w:wordWrap w:val="0"/>
              <w:spacing w:line="5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其他要求：</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投标保证金必须在投标截止时间前，由投标人在中华人民共和国境内注册经营的银行</w:t>
            </w:r>
            <w:r>
              <w:rPr>
                <w:rFonts w:ascii="Times New Roman" w:hAnsi="Times New Roman" w:cs="Times New Roman"/>
                <w:b/>
                <w:bCs/>
                <w:color w:val="auto"/>
                <w:szCs w:val="21"/>
                <w:highlight w:val="none"/>
              </w:rPr>
              <w:t>基本账户</w:t>
            </w:r>
            <w:r>
              <w:rPr>
                <w:rFonts w:ascii="Times New Roman" w:hAnsi="Times New Roman" w:cs="Times New Roman"/>
                <w:color w:val="auto"/>
                <w:szCs w:val="21"/>
                <w:highlight w:val="none"/>
              </w:rPr>
              <w:t>汇入到指定银行账号，确保银行记录可查询，转账或电汇时须在附言处备注</w:t>
            </w:r>
            <w:r>
              <w:rPr>
                <w:rFonts w:hint="eastAsia" w:ascii="Times New Roman" w:hAnsi="Times New Roman" w:cs="Times New Roman"/>
                <w:color w:val="auto"/>
                <w:szCs w:val="21"/>
                <w:highlight w:val="none"/>
              </w:rPr>
              <w:t>“</w:t>
            </w:r>
            <w:r>
              <w:rPr>
                <w:rFonts w:hint="eastAsia" w:ascii="Times New Roman" w:hAnsi="Times New Roman" w:cs="Times New Roman"/>
                <w:b/>
                <w:bCs/>
                <w:color w:val="auto"/>
                <w:szCs w:val="21"/>
                <w:highlight w:val="none"/>
                <w:lang w:eastAsia="zh-CN"/>
              </w:rPr>
              <w:t>BZJK-2020-043号</w:t>
            </w:r>
            <w:r>
              <w:rPr>
                <w:rFonts w:hint="eastAsia" w:ascii="Times New Roman" w:hAnsi="Times New Roman" w:cs="Times New Roman"/>
                <w:b/>
                <w:bCs/>
                <w:color w:val="auto"/>
                <w:szCs w:val="21"/>
                <w:highlight w:val="none"/>
              </w:rPr>
              <w:t>保证金</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w:t>
            </w:r>
            <w:r>
              <w:rPr>
                <w:rFonts w:ascii="Times New Roman" w:hAnsi="Times New Roman" w:cs="Times New Roman"/>
                <w:color w:val="auto"/>
                <w:szCs w:val="21"/>
                <w:highlight w:val="none"/>
              </w:rPr>
              <w:t>否则</w:t>
            </w:r>
            <w:r>
              <w:rPr>
                <w:rFonts w:hint="eastAsia" w:ascii="Times New Roman" w:hAnsi="Times New Roman" w:cs="Times New Roman"/>
                <w:color w:val="auto"/>
                <w:szCs w:val="21"/>
                <w:highlight w:val="none"/>
              </w:rPr>
              <w:t>，</w:t>
            </w:r>
            <w:r>
              <w:rPr>
                <w:rFonts w:ascii="Times New Roman" w:hAnsi="Times New Roman" w:cs="Times New Roman"/>
                <w:color w:val="auto"/>
                <w:szCs w:val="21"/>
                <w:highlight w:val="none"/>
              </w:rPr>
              <w:t>责任自负。</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rPr>
              <w:t>的</w:t>
            </w:r>
            <w:r>
              <w:rPr>
                <w:rFonts w:ascii="Times New Roman" w:hAnsi="Times New Roman" w:cs="Times New Roman"/>
                <w:b/>
                <w:bCs/>
                <w:color w:val="auto"/>
                <w:szCs w:val="21"/>
                <w:highlight w:val="none"/>
              </w:rPr>
              <w:t>退还（无息）：</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rPr>
              <w:t>在</w:t>
            </w:r>
            <w:r>
              <w:rPr>
                <w:rFonts w:ascii="Times New Roman" w:hAnsi="Times New Roman" w:cs="Times New Roman"/>
                <w:color w:val="auto"/>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2.投标人采用不正当手段（串通投标、弄虚作假、行贿等）骗取中标的；</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4.投标人在投标有效期内撤回投标文件的；</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投标文件份数：正本1份、副本4份</w:t>
            </w:r>
          </w:p>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是否要求提交电子版文件：否。</w:t>
            </w:r>
          </w:p>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是否要求现场述标：否。</w:t>
            </w:r>
          </w:p>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其他要求：</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（1）所有正本与副本封装在一个密封袋中，且在投标文件封面标明“正本”或“副本”的字样；</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（2）投标文件应按要求密封，密封袋封口加盖投标单位印章；</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b/>
                <w:bCs/>
                <w:color w:val="auto"/>
                <w:szCs w:val="21"/>
                <w:highlight w:val="none"/>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7</w:t>
            </w:r>
            <w:r>
              <w:rPr>
                <w:rFonts w:ascii="Times New Roman" w:hAnsi="Times New Roman" w:cs="Times New Roman"/>
                <w:color w:val="auto"/>
                <w:szCs w:val="21"/>
                <w:highlight w:val="none"/>
              </w:rPr>
              <w:t>.3</w:t>
            </w:r>
            <w:r>
              <w:rPr>
                <w:rFonts w:hint="eastAsia" w:ascii="Times New Roman" w:hAnsi="Times New Roman" w:cs="Times New Roman"/>
                <w:color w:val="auto"/>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投标文件</w:t>
            </w:r>
            <w:r>
              <w:rPr>
                <w:rFonts w:ascii="Times New Roman" w:hAnsi="Times New Roman" w:cs="Times New Roman"/>
                <w:color w:val="auto"/>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color w:val="auto"/>
                <w:szCs w:val="21"/>
                <w:highlight w:val="none"/>
              </w:rPr>
              <w:t>招标人名称：</w:t>
            </w:r>
            <w:r>
              <w:rPr>
                <w:rFonts w:hint="eastAsia" w:ascii="Times New Roman" w:hAnsi="Times New Roman" w:cs="Times New Roman"/>
                <w:color w:val="auto"/>
                <w:szCs w:val="21"/>
                <w:highlight w:val="none"/>
              </w:rPr>
              <w:t>安徽通康建设工程有限公司</w:t>
            </w:r>
          </w:p>
          <w:p>
            <w:pPr>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开标</w:t>
            </w:r>
            <w:r>
              <w:rPr>
                <w:rFonts w:ascii="Times New Roman" w:hAnsi="Times New Roman" w:cs="Times New Roman"/>
                <w:color w:val="auto"/>
                <w:szCs w:val="21"/>
                <w:highlight w:val="none"/>
              </w:rPr>
              <w:t>地址：</w:t>
            </w:r>
            <w:r>
              <w:rPr>
                <w:rFonts w:hint="eastAsia" w:ascii="Times New Roman" w:hAnsi="Times New Roman" w:cs="Times New Roman"/>
                <w:color w:val="auto"/>
                <w:szCs w:val="21"/>
                <w:highlight w:val="none"/>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u w:val="single"/>
                <w:lang w:eastAsia="zh-CN"/>
              </w:rPr>
              <w:t>城北驾校</w:t>
            </w:r>
            <w:r>
              <w:rPr>
                <w:rFonts w:hint="eastAsia" w:ascii="Times New Roman" w:hAnsi="Times New Roman" w:cs="Times New Roman"/>
                <w:color w:val="auto"/>
                <w:szCs w:val="21"/>
                <w:highlight w:val="none"/>
                <w:u w:val="single"/>
              </w:rPr>
              <w:t>公交首末站项目</w:t>
            </w:r>
            <w:r>
              <w:rPr>
                <w:rFonts w:hint="eastAsia" w:ascii="Times New Roman" w:hAnsi="Times New Roman" w:cs="Times New Roman"/>
                <w:color w:val="auto"/>
                <w:szCs w:val="21"/>
                <w:highlight w:val="none"/>
                <w:u w:val="single"/>
                <w:lang w:eastAsia="zh-CN"/>
              </w:rPr>
              <w:t>土石方工程</w:t>
            </w:r>
            <w:r>
              <w:rPr>
                <w:rFonts w:hint="eastAsia" w:ascii="Times New Roman" w:hAnsi="Times New Roman" w:cs="Times New Roman"/>
                <w:color w:val="auto"/>
                <w:szCs w:val="21"/>
                <w:highlight w:val="none"/>
                <w:u w:val="single"/>
              </w:rPr>
              <w:t>专业分包工程</w:t>
            </w:r>
            <w:r>
              <w:rPr>
                <w:rFonts w:ascii="Times New Roman" w:hAnsi="Times New Roman" w:cs="Times New Roman"/>
                <w:color w:val="auto"/>
                <w:szCs w:val="21"/>
                <w:highlight w:val="none"/>
              </w:rPr>
              <w:t>投标文件</w:t>
            </w:r>
          </w:p>
          <w:p>
            <w:pPr>
              <w:wordWrap w:val="0"/>
              <w:spacing w:line="540" w:lineRule="exact"/>
              <w:ind w:firstLine="420" w:firstLineChars="200"/>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rPr>
              <w:t>招标项目编号：</w:t>
            </w:r>
            <w:r>
              <w:rPr>
                <w:rFonts w:hint="eastAsia" w:ascii="Times New Roman" w:hAnsi="Times New Roman" w:cs="Times New Roman"/>
                <w:color w:val="auto"/>
                <w:szCs w:val="21"/>
                <w:highlight w:val="none"/>
                <w:lang w:eastAsia="zh-CN"/>
              </w:rPr>
              <w:t>BZJK-2020-043号</w:t>
            </w:r>
          </w:p>
          <w:p>
            <w:pPr>
              <w:wordWrap w:val="0"/>
              <w:spacing w:line="540" w:lineRule="exact"/>
              <w:ind w:firstLine="420" w:firstLineChars="200"/>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在</w:t>
            </w:r>
            <w:r>
              <w:rPr>
                <w:rFonts w:hint="eastAsia" w:ascii="Times New Roman" w:hAnsi="Times New Roman" w:cs="Times New Roman"/>
                <w:color w:val="auto"/>
                <w:szCs w:val="21"/>
                <w:highlight w:val="none"/>
                <w:lang w:eastAsia="zh-CN"/>
              </w:rPr>
              <w:t>2020年9月3日9时00分</w:t>
            </w:r>
            <w:r>
              <w:rPr>
                <w:rFonts w:hint="eastAsia" w:ascii="Times New Roman" w:hAnsi="Times New Roman" w:cs="Times New Roman"/>
                <w:color w:val="auto"/>
                <w:szCs w:val="21"/>
                <w:highlight w:val="none"/>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b/>
                <w:bCs/>
                <w:color w:val="auto"/>
                <w:szCs w:val="21"/>
                <w:highlight w:val="none"/>
                <w:lang w:eastAsia="zh-CN"/>
              </w:rPr>
              <w:t>2020年9月3日9时00分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4.2.2</w:t>
            </w:r>
            <w:r>
              <w:rPr>
                <w:rFonts w:hint="eastAsia" w:ascii="Times New Roman" w:hAnsi="Times New Roman" w:cs="Times New Roman"/>
                <w:color w:val="auto"/>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auto"/>
                <w:szCs w:val="21"/>
                <w:highlight w:val="none"/>
              </w:rPr>
            </w:pPr>
            <w:r>
              <w:rPr>
                <w:color w:val="auto"/>
                <w:highlight w:val="none"/>
                <w:lang w:val="zh-CN"/>
              </w:rPr>
              <w:t>亳</w:t>
            </w:r>
            <w:r>
              <w:rPr>
                <w:color w:val="auto"/>
                <w:highlight w:val="none"/>
                <w:lang w:val="zh-CN"/>
              </w:rPr>
              <w:t>州</w:t>
            </w:r>
            <w:r>
              <w:rPr>
                <w:rFonts w:hint="eastAsia"/>
                <w:color w:val="auto"/>
                <w:highlight w:val="none"/>
                <w:lang w:val="zh-CN"/>
              </w:rPr>
              <w:t>市</w:t>
            </w:r>
            <w:r>
              <w:rPr>
                <w:color w:val="auto"/>
                <w:highlight w:val="none"/>
                <w:lang w:val="zh-CN"/>
              </w:rPr>
              <w:t>经开区</w:t>
            </w:r>
            <w:r>
              <w:rPr>
                <w:rFonts w:hint="eastAsia"/>
                <w:color w:val="auto"/>
                <w:highlight w:val="none"/>
                <w:lang w:val="zh-CN"/>
              </w:rPr>
              <w:t>汽车南站售票大厅2楼西侧办公楼（</w:t>
            </w:r>
            <w:r>
              <w:rPr>
                <w:color w:val="auto"/>
                <w:highlight w:val="none"/>
                <w:lang w:val="zh-CN"/>
              </w:rPr>
              <w:t>酒城大道与神农大道交叉口向北100米路西</w:t>
            </w:r>
            <w:r>
              <w:rPr>
                <w:rFonts w:hint="eastAsia"/>
                <w:color w:val="auto"/>
                <w:highlight w:val="none"/>
                <w:lang w:val="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投标文件</w:t>
            </w:r>
            <w:r>
              <w:rPr>
                <w:rFonts w:hint="eastAsia" w:ascii="Times New Roman" w:hAnsi="Times New Roman" w:cs="Times New Roman"/>
                <w:color w:val="auto"/>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5.1</w:t>
            </w:r>
            <w:r>
              <w:rPr>
                <w:rFonts w:hint="eastAsia" w:ascii="Times New Roman" w:hAnsi="Times New Roman" w:cs="Times New Roman"/>
                <w:color w:val="auto"/>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开标时间：同投标截止时间</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rPr>
              <w:t>同递交投标文件地点</w:t>
            </w:r>
          </w:p>
          <w:p>
            <w:pPr>
              <w:wordWrap w:val="0"/>
              <w:spacing w:line="540" w:lineRule="exact"/>
              <w:ind w:firstLine="420" w:firstLineChars="200"/>
              <w:rPr>
                <w:rFonts w:ascii="Times New Roman" w:hAnsi="Times New Roman" w:cs="Times New Roman"/>
                <w:color w:val="auto"/>
                <w:szCs w:val="21"/>
                <w:highlight w:val="none"/>
              </w:rPr>
            </w:pPr>
            <w:r>
              <w:rPr>
                <w:rFonts w:ascii="Times New Roman" w:hAnsi="Times New Roman" w:cs="Times New Roman"/>
                <w:b/>
                <w:bCs/>
                <w:color w:val="auto"/>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5.2</w:t>
            </w:r>
            <w:r>
              <w:rPr>
                <w:rFonts w:hint="eastAsia" w:ascii="Times New Roman" w:hAnsi="Times New Roman" w:cs="Times New Roman"/>
                <w:color w:val="auto"/>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rPr>
              <w:t>由投标人代表、招标平台工作人员、监标人共同检查确认。</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rPr>
              <w:t>5</w:t>
            </w:r>
            <w:r>
              <w:rPr>
                <w:rFonts w:ascii="Times New Roman" w:hAnsi="Times New Roman" w:cs="Times New Roman"/>
                <w:color w:val="auto"/>
                <w:szCs w:val="21"/>
                <w:highlight w:val="none"/>
              </w:rPr>
              <w:t>人，其中招标人代表</w:t>
            </w:r>
            <w:r>
              <w:rPr>
                <w:rFonts w:hint="eastAsia" w:ascii="Times New Roman" w:hAnsi="Times New Roman" w:cs="Times New Roman"/>
                <w:color w:val="auto"/>
                <w:szCs w:val="21"/>
                <w:highlight w:val="none"/>
                <w:u w:val="single"/>
              </w:rPr>
              <w:t>1</w:t>
            </w:r>
            <w:r>
              <w:rPr>
                <w:rFonts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rPr>
              <w:t>4</w:t>
            </w:r>
            <w:r>
              <w:rPr>
                <w:rFonts w:ascii="Times New Roman" w:hAnsi="Times New Roman" w:cs="Times New Roman"/>
                <w:color w:val="auto"/>
                <w:szCs w:val="21"/>
                <w:highlight w:val="none"/>
              </w:rPr>
              <w:t>人；</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 w:val="32"/>
                <w:szCs w:val="32"/>
                <w:highlight w:val="none"/>
              </w:rPr>
            </w:pPr>
            <w:r>
              <w:rPr>
                <w:rFonts w:hint="eastAsia" w:ascii="Times New Roman" w:hAnsi="Times New Roman" w:cs="Times New Roman"/>
                <w:color w:val="auto"/>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中标候选人公示媒介</w:t>
            </w:r>
            <w:r>
              <w:rPr>
                <w:rFonts w:hint="eastAsia" w:ascii="Times New Roman" w:hAnsi="Times New Roman" w:cs="Times New Roman"/>
                <w:color w:val="auto"/>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公示媒介：亳州交通投资控股集团有限公司官网（www.bzjkjt.com）</w:t>
            </w:r>
          </w:p>
          <w:p>
            <w:pPr>
              <w:wordWrap w:val="0"/>
              <w:spacing w:line="540" w:lineRule="exact"/>
              <w:rPr>
                <w:rFonts w:ascii="Times New Roman" w:hAnsi="Times New Roman" w:cs="Times New Roman"/>
                <w:color w:val="auto"/>
                <w:sz w:val="32"/>
                <w:szCs w:val="32"/>
                <w:highlight w:val="none"/>
              </w:rPr>
            </w:pPr>
            <w:r>
              <w:rPr>
                <w:rFonts w:ascii="Times New Roman" w:hAnsi="Times New Roman" w:cs="Times New Roman"/>
                <w:color w:val="auto"/>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7.</w:t>
            </w:r>
            <w:r>
              <w:rPr>
                <w:rFonts w:hint="eastAsia" w:ascii="Times New Roman" w:hAnsi="Times New Roman" w:cs="Times New Roman"/>
                <w:color w:val="auto"/>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是否要求投标人提交履约保证金：</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hint="eastAsia" w:ascii="Times New Roman" w:hAnsi="Times New Roman" w:cs="Times New Roman"/>
                <w:color w:val="auto"/>
                <w:szCs w:val="21"/>
                <w:highlight w:val="none"/>
              </w:rPr>
              <w:t>要求</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履约担保的金额：</w:t>
            </w:r>
            <w:r>
              <w:rPr>
                <w:rFonts w:ascii="Times New Roman" w:hAnsi="Times New Roman" w:cs="Times New Roman"/>
                <w:b/>
                <w:bCs/>
                <w:color w:val="auto"/>
                <w:szCs w:val="21"/>
                <w:highlight w:val="none"/>
              </w:rPr>
              <w:t>中标价的</w:t>
            </w:r>
            <w:r>
              <w:rPr>
                <w:rFonts w:hint="eastAsia" w:ascii="Times New Roman" w:hAnsi="Times New Roman" w:cs="Times New Roman"/>
                <w:b/>
                <w:bCs/>
                <w:color w:val="auto"/>
                <w:szCs w:val="21"/>
                <w:highlight w:val="none"/>
              </w:rPr>
              <w:t>10</w:t>
            </w:r>
            <w:r>
              <w:rPr>
                <w:rFonts w:ascii="Times New Roman" w:hAnsi="Times New Roman" w:cs="Times New Roman"/>
                <w:b/>
                <w:bCs/>
                <w:color w:val="auto"/>
                <w:szCs w:val="21"/>
                <w:highlight w:val="none"/>
              </w:rPr>
              <w:t>%</w:t>
            </w:r>
          </w:p>
          <w:p>
            <w:pPr>
              <w:wordWrap w:val="0"/>
              <w:spacing w:line="540" w:lineRule="exact"/>
              <w:rPr>
                <w:rFonts w:ascii="Times New Roman" w:hAnsi="Times New Roman" w:cs="Times New Roman"/>
                <w:b/>
                <w:bCs/>
                <w:color w:val="auto"/>
                <w:szCs w:val="21"/>
                <w:highlight w:val="none"/>
              </w:rPr>
            </w:pPr>
            <w:r>
              <w:rPr>
                <w:rFonts w:ascii="Times New Roman" w:hAnsi="Times New Roman" w:cs="Times New Roman"/>
                <w:color w:val="auto"/>
                <w:szCs w:val="21"/>
                <w:highlight w:val="none"/>
              </w:rPr>
              <w:t>履约担保的形式：</w:t>
            </w:r>
            <w:r>
              <w:rPr>
                <w:rFonts w:hint="eastAsia" w:ascii="Times New Roman" w:hAnsi="Times New Roman" w:cs="Times New Roman"/>
                <w:b/>
                <w:bCs/>
                <w:color w:val="auto"/>
                <w:szCs w:val="21"/>
                <w:highlight w:val="none"/>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auto"/>
                <w:sz w:val="32"/>
                <w:szCs w:val="32"/>
                <w:highlight w:val="none"/>
              </w:rPr>
            </w:pPr>
            <w:r>
              <w:rPr>
                <w:rFonts w:ascii="Times New Roman" w:hAnsi="Times New Roman" w:cs="Times New Roman"/>
                <w:color w:val="auto"/>
                <w:szCs w:val="21"/>
                <w:highlight w:val="none"/>
              </w:rPr>
              <w:t>履约保证金的退还：</w:t>
            </w:r>
            <w:r>
              <w:rPr>
                <w:rFonts w:ascii="Times New Roman" w:hAnsi="Times New Roman" w:cs="Times New Roman"/>
                <w:b/>
                <w:bCs/>
                <w:color w:val="auto"/>
                <w:szCs w:val="21"/>
                <w:highlight w:val="none"/>
              </w:rPr>
              <w:t>无违约行为发生或违约行为已处理的情况下，</w:t>
            </w:r>
            <w:r>
              <w:rPr>
                <w:rFonts w:hint="eastAsia" w:ascii="Times New Roman" w:hAnsi="Times New Roman" w:cs="Times New Roman"/>
                <w:b/>
                <w:bCs/>
                <w:color w:val="auto"/>
                <w:szCs w:val="21"/>
                <w:highlight w:val="none"/>
              </w:rPr>
              <w:t>自竣工验收合格之日10个工作日内无息退还</w:t>
            </w:r>
            <w:r>
              <w:rPr>
                <w:rFonts w:ascii="Times New Roman" w:hAnsi="Times New Roman" w:cs="Times New Roman"/>
                <w:color w:val="auto"/>
                <w:szCs w:val="21"/>
                <w:highlight w:val="none"/>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 w:val="32"/>
                <w:szCs w:val="32"/>
                <w:highlight w:val="none"/>
              </w:rPr>
              <w:sym w:font="Wingdings 2" w:char="0052"/>
            </w:r>
            <w:r>
              <w:rPr>
                <w:rFonts w:ascii="Times New Roman" w:hAnsi="Times New Roman" w:cs="Times New Roman"/>
                <w:color w:val="auto"/>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hint="eastAsia" w:ascii="Times New Roman" w:hAnsi="Times New Roman" w:cs="Times New Roman"/>
                <w:color w:val="auto"/>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（1）投标人准备和参加投标活动发生的费用自理；</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（2）所有计量均采用中华人民共和国法定计量单位；</w:t>
            </w:r>
          </w:p>
          <w:p>
            <w:pPr>
              <w:wordWrap w:val="0"/>
              <w:spacing w:line="540" w:lineRule="exact"/>
              <w:rPr>
                <w:rFonts w:ascii="Times New Roman" w:hAnsi="Times New Roman" w:cs="Times New Roman"/>
                <w:color w:val="auto"/>
                <w:szCs w:val="21"/>
                <w:highlight w:val="none"/>
              </w:rPr>
            </w:pPr>
            <w:r>
              <w:rPr>
                <w:rFonts w:ascii="Times New Roman" w:hAnsi="Times New Roman" w:cs="Times New Roman"/>
                <w:color w:val="auto"/>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auto"/>
                <w:szCs w:val="21"/>
                <w:highlight w:val="none"/>
              </w:rPr>
            </w:pPr>
            <w:r>
              <w:rPr>
                <w:rFonts w:ascii="Times New Roman" w:hAnsi="Times New Roman" w:cs="Times New Roman"/>
                <w:color w:val="auto"/>
                <w:szCs w:val="21"/>
                <w:highlight w:val="none"/>
              </w:rPr>
              <w:t>……</w:t>
            </w:r>
          </w:p>
        </w:tc>
      </w:tr>
    </w:tbl>
    <w:p>
      <w:pPr>
        <w:wordWrap w:val="0"/>
        <w:spacing w:line="540" w:lineRule="exact"/>
        <w:ind w:firstLine="420" w:firstLineChars="200"/>
        <w:rPr>
          <w:rFonts w:ascii="Times New Roman" w:hAnsi="Times New Roman" w:cs="Times New Roman"/>
          <w:color w:val="auto"/>
          <w:highlight w:val="none"/>
        </w:rPr>
      </w:pPr>
      <w:r>
        <w:rPr>
          <w:rFonts w:hint="eastAsia" w:ascii="黑体" w:hAnsi="黑体" w:eastAsia="黑体" w:cs="黑体"/>
          <w:color w:val="auto"/>
          <w:highlight w:val="none"/>
        </w:rPr>
        <w:t>说明：</w:t>
      </w:r>
      <w:r>
        <w:rPr>
          <w:rFonts w:ascii="Times New Roman" w:hAnsi="Times New Roman" w:cs="Times New Roman"/>
          <w:color w:val="auto"/>
          <w:highlight w:val="none"/>
        </w:rPr>
        <w:t>投标人须知细则</w:t>
      </w:r>
      <w:r>
        <w:rPr>
          <w:rFonts w:hint="eastAsia" w:ascii="Times New Roman" w:hAnsi="Times New Roman" w:cs="Times New Roman"/>
          <w:color w:val="auto"/>
          <w:highlight w:val="none"/>
        </w:rPr>
        <w:t>参照</w:t>
      </w:r>
      <w:r>
        <w:rPr>
          <w:rFonts w:ascii="Times New Roman" w:hAnsi="Times New Roman" w:cs="Times New Roman"/>
          <w:color w:val="auto"/>
          <w:highlight w:val="none"/>
        </w:rPr>
        <w:t>国家发改委印发的《标准招标文件》执行。招标文件相关内容与投标人须知前附表不一致的，以投标人须知前附表为准。</w:t>
      </w:r>
    </w:p>
    <w:p>
      <w:pPr>
        <w:spacing w:line="360" w:lineRule="auto"/>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ascii="宋体" w:hAnsi="宋体" w:cs="宋体"/>
          <w:b/>
          <w:color w:val="auto"/>
          <w:szCs w:val="21"/>
          <w:highlight w:val="none"/>
        </w:rPr>
        <w:br w:type="page"/>
      </w:r>
    </w:p>
    <w:p>
      <w:pPr>
        <w:wordWrap w:val="0"/>
        <w:spacing w:line="540" w:lineRule="exact"/>
        <w:jc w:val="center"/>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第三章 评标办法（经评审的最低投标价法）</w:t>
      </w:r>
    </w:p>
    <w:p>
      <w:pPr>
        <w:spacing w:line="540" w:lineRule="exact"/>
        <w:jc w:val="center"/>
        <w:rPr>
          <w:rFonts w:asciiTheme="majorEastAsia" w:hAnsiTheme="majorEastAsia" w:eastAsiaTheme="majorEastAsia" w:cstheme="majorEastAsia"/>
          <w:b/>
          <w:bCs/>
          <w:color w:val="auto"/>
          <w:sz w:val="28"/>
          <w:szCs w:val="28"/>
          <w:highlight w:val="none"/>
        </w:rPr>
      </w:pPr>
    </w:p>
    <w:p>
      <w:pPr>
        <w:spacing w:line="540" w:lineRule="exact"/>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评标办法前附表</w:t>
      </w:r>
    </w:p>
    <w:p>
      <w:pPr>
        <w:spacing w:line="540" w:lineRule="exact"/>
        <w:rPr>
          <w:rFonts w:asciiTheme="minorEastAsia" w:hAnsiTheme="minorEastAsia" w:cstheme="minorEastAsia"/>
          <w:b/>
          <w:bCs/>
          <w:color w:val="auto"/>
          <w:szCs w:val="21"/>
          <w:highlight w:val="none"/>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auto"/>
                <w:kern w:val="0"/>
                <w:szCs w:val="21"/>
                <w:highlight w:val="none"/>
              </w:rPr>
            </w:pPr>
            <w:r>
              <w:rPr>
                <w:rFonts w:hint="eastAsia" w:asciiTheme="minorEastAsia" w:hAnsiTheme="minorEastAsia" w:cstheme="minorEastAsia"/>
                <w:b/>
                <w:color w:val="auto"/>
                <w:kern w:val="0"/>
                <w:szCs w:val="21"/>
                <w:highlight w:val="none"/>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auto"/>
                <w:kern w:val="0"/>
                <w:szCs w:val="21"/>
                <w:highlight w:val="none"/>
              </w:rPr>
            </w:pPr>
            <w:r>
              <w:rPr>
                <w:rFonts w:hint="eastAsia" w:asciiTheme="minorEastAsia" w:hAnsiTheme="minorEastAsia" w:cstheme="minorEastAsia"/>
                <w:b/>
                <w:color w:val="auto"/>
                <w:kern w:val="0"/>
                <w:szCs w:val="21"/>
                <w:highlight w:val="none"/>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auto"/>
                <w:kern w:val="0"/>
                <w:szCs w:val="21"/>
                <w:highlight w:val="none"/>
              </w:rPr>
            </w:pPr>
            <w:r>
              <w:rPr>
                <w:rFonts w:hint="eastAsia" w:asciiTheme="minorEastAsia" w:hAnsiTheme="minorEastAsia" w:cstheme="minorEastAsia"/>
                <w:b/>
                <w:color w:val="auto"/>
                <w:kern w:val="0"/>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b/>
                <w:bCs/>
                <w:color w:val="auto"/>
                <w:kern w:val="0"/>
                <w:szCs w:val="21"/>
                <w:highlight w:val="none"/>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auto"/>
                <w:szCs w:val="21"/>
                <w:highlight w:val="none"/>
                <w:lang w:bidi="he-IL"/>
              </w:rPr>
            </w:pPr>
            <w:r>
              <w:rPr>
                <w:rFonts w:hint="eastAsia" w:ascii="宋体" w:hAnsi="宋体" w:cs="宋体"/>
                <w:color w:val="auto"/>
                <w:szCs w:val="21"/>
                <w:highlight w:val="none"/>
                <w:lang w:bidi="he-I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auto"/>
                <w:szCs w:val="21"/>
                <w:highlight w:val="none"/>
                <w:lang w:bidi="he-IL"/>
              </w:rPr>
              <w:t>投标价最低</w:t>
            </w:r>
            <w:r>
              <w:rPr>
                <w:rFonts w:hint="eastAsia" w:ascii="宋体" w:hAnsi="宋体" w:cs="宋体"/>
                <w:color w:val="auto"/>
                <w:szCs w:val="21"/>
                <w:highlight w:val="none"/>
                <w:lang w:bidi="he-I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若评标委员会认定该投标报价低于成本价的，可以否决其投标。</w:t>
            </w:r>
          </w:p>
        </w:tc>
      </w:tr>
    </w:tbl>
    <w:p>
      <w:pPr>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br w:type="page"/>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1. 评标方法</w:t>
      </w:r>
    </w:p>
    <w:p>
      <w:pPr>
        <w:widowControl/>
        <w:spacing w:line="520" w:lineRule="exact"/>
        <w:ind w:firstLine="420" w:firstLineChars="200"/>
        <w:jc w:val="left"/>
        <w:rPr>
          <w:rFonts w:ascii="宋体" w:hAnsi="宋体" w:cs="宋体"/>
          <w:color w:val="auto"/>
          <w:szCs w:val="21"/>
          <w:highlight w:val="none"/>
          <w:lang w:bidi="he-IL"/>
        </w:rPr>
      </w:pPr>
      <w:r>
        <w:rPr>
          <w:rFonts w:hint="eastAsia" w:asciiTheme="minorEastAsia" w:hAnsiTheme="minorEastAsia" w:cstheme="minorEastAsia"/>
          <w:color w:val="auto"/>
          <w:kern w:val="0"/>
          <w:szCs w:val="21"/>
          <w:highlight w:val="none"/>
        </w:rPr>
        <w:t>本次评标采用</w:t>
      </w:r>
      <w:r>
        <w:rPr>
          <w:rFonts w:asciiTheme="minorEastAsia" w:hAnsiTheme="minorEastAsia" w:cstheme="minorEastAsia"/>
          <w:color w:val="auto"/>
          <w:kern w:val="0"/>
          <w:szCs w:val="21"/>
          <w:highlight w:val="none"/>
        </w:rPr>
        <w:t>经评审的最低投标价法</w:t>
      </w:r>
      <w:r>
        <w:rPr>
          <w:rFonts w:hint="eastAsia" w:asciiTheme="minorEastAsia" w:hAnsiTheme="minorEastAsia" w:cstheme="minorEastAsia"/>
          <w:color w:val="auto"/>
          <w:kern w:val="0"/>
          <w:szCs w:val="21"/>
          <w:highlight w:val="none"/>
        </w:rPr>
        <w:t>。</w:t>
      </w:r>
      <w:r>
        <w:rPr>
          <w:rFonts w:hint="eastAsia" w:ascii="宋体" w:hAnsi="宋体" w:cs="宋体"/>
          <w:color w:val="auto"/>
          <w:szCs w:val="21"/>
          <w:highlight w:val="none"/>
          <w:lang w:bidi="he-I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auto"/>
          <w:szCs w:val="21"/>
          <w:highlight w:val="none"/>
          <w:lang w:bidi="he-IL"/>
        </w:rPr>
        <w:t>投标价最低</w:t>
      </w:r>
      <w:r>
        <w:rPr>
          <w:rFonts w:hint="eastAsia" w:ascii="宋体" w:hAnsi="宋体" w:cs="宋体"/>
          <w:color w:val="auto"/>
          <w:szCs w:val="21"/>
          <w:highlight w:val="none"/>
          <w:lang w:bidi="he-I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若评标委员会认定该投标报价低于成本价的，可以否决其投标。</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2. 评审标准</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2.1 初步评审标准</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2.1.1 形式评审标准：见评标办法前附表。</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2.1.2 资格评审标准：见评标办法前附表。</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2.1.3 响应性评审标准：见评标办法前附表。</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3. 评标程序</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3.1 初步评审</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（2）串通投标或弄虚作假或有其他违法行为的；</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（3）不按评标委员会要求澄清、说明或补正的。</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3.2 详细评审</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3.3.2 投标文件计算错误的修正</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3.2.</w:t>
      </w:r>
      <w:r>
        <w:rPr>
          <w:rFonts w:asciiTheme="minorEastAsia" w:hAnsiTheme="minorEastAsia" w:cstheme="minorEastAsia"/>
          <w:color w:val="auto"/>
          <w:kern w:val="0"/>
          <w:szCs w:val="21"/>
          <w:highlight w:val="none"/>
        </w:rPr>
        <w:t>3</w:t>
      </w:r>
      <w:r>
        <w:rPr>
          <w:rFonts w:hint="eastAsia" w:asciiTheme="minorEastAsia" w:hAnsiTheme="minorEastAsia" w:cstheme="minorEastAsia"/>
          <w:color w:val="auto"/>
          <w:kern w:val="0"/>
          <w:szCs w:val="21"/>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3.3 投标文件的澄清和补正</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3.4 评标结果</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3.4.2 评标委员会完成评标后，应当向招标人提交书面评标报告和中标候选人名单。</w:t>
      </w:r>
    </w:p>
    <w:p>
      <w:pPr>
        <w:spacing w:line="540" w:lineRule="exact"/>
        <w:rPr>
          <w:rFonts w:ascii="Times New Roman" w:hAnsi="Times New Roman" w:cs="Times New Roman"/>
          <w:b/>
          <w:bCs/>
          <w:color w:val="auto"/>
          <w:kern w:val="0"/>
          <w:sz w:val="28"/>
          <w:szCs w:val="28"/>
          <w:highlight w:val="none"/>
        </w:rPr>
      </w:pPr>
      <w:r>
        <w:rPr>
          <w:rFonts w:ascii="Times New Roman" w:hAnsi="Times New Roman" w:cs="Times New Roman"/>
          <w:b/>
          <w:bCs/>
          <w:color w:val="auto"/>
          <w:kern w:val="0"/>
          <w:sz w:val="28"/>
          <w:szCs w:val="28"/>
          <w:highlight w:val="none"/>
        </w:rPr>
        <w:br w:type="page"/>
      </w:r>
    </w:p>
    <w:p>
      <w:pPr>
        <w:spacing w:line="540" w:lineRule="exact"/>
        <w:jc w:val="center"/>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 xml:space="preserve">第四章 </w:t>
      </w:r>
      <w:r>
        <w:rPr>
          <w:rFonts w:asciiTheme="majorEastAsia" w:hAnsiTheme="majorEastAsia" w:eastAsiaTheme="majorEastAsia" w:cstheme="majorEastAsia"/>
          <w:b/>
          <w:bCs/>
          <w:color w:val="auto"/>
          <w:sz w:val="32"/>
          <w:szCs w:val="32"/>
          <w:highlight w:val="none"/>
        </w:rPr>
        <w:t>合同条款及格式</w:t>
      </w:r>
    </w:p>
    <w:p>
      <w:pPr>
        <w:tabs>
          <w:tab w:val="left" w:pos="993"/>
        </w:tabs>
        <w:spacing w:line="360" w:lineRule="auto"/>
        <w:jc w:val="center"/>
        <w:rPr>
          <w:rFonts w:ascii="宋体" w:hAnsi="宋体"/>
          <w:b/>
          <w:color w:val="auto"/>
          <w:sz w:val="36"/>
          <w:szCs w:val="36"/>
          <w:highlight w:val="none"/>
        </w:rPr>
      </w:pPr>
    </w:p>
    <w:p>
      <w:pPr>
        <w:spacing w:line="460" w:lineRule="exact"/>
        <w:ind w:firstLine="420" w:firstLineChars="200"/>
        <w:rPr>
          <w:color w:val="auto"/>
          <w:highlight w:val="none"/>
        </w:rPr>
      </w:pPr>
      <w:r>
        <w:rPr>
          <w:rFonts w:hint="eastAsia"/>
          <w:color w:val="auto"/>
          <w:highlight w:val="none"/>
        </w:rPr>
        <w:t>承包人（全称）：</w:t>
      </w:r>
      <w:r>
        <w:rPr>
          <w:rFonts w:hint="eastAsia"/>
          <w:color w:val="auto"/>
          <w:highlight w:val="none"/>
          <w:u w:val="single"/>
        </w:rPr>
        <w:t xml:space="preserve">  安徽通康建设工程有限公司    </w:t>
      </w:r>
    </w:p>
    <w:p>
      <w:pPr>
        <w:spacing w:line="460" w:lineRule="exact"/>
        <w:ind w:firstLine="420" w:firstLineChars="200"/>
        <w:rPr>
          <w:color w:val="auto"/>
          <w:highlight w:val="none"/>
        </w:rPr>
      </w:pPr>
      <w:r>
        <w:rPr>
          <w:rFonts w:hint="eastAsia"/>
          <w:color w:val="auto"/>
          <w:highlight w:val="none"/>
        </w:rPr>
        <w:t>分包人（全称）：</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p>
    <w:p>
      <w:pPr>
        <w:spacing w:line="460" w:lineRule="exact"/>
        <w:ind w:firstLine="420"/>
        <w:rPr>
          <w:color w:val="auto"/>
          <w:highlight w:val="none"/>
        </w:rPr>
      </w:pPr>
      <w:r>
        <w:rPr>
          <w:rFonts w:hint="eastAsia"/>
          <w:color w:val="auto"/>
          <w:highlight w:val="none"/>
        </w:rPr>
        <w:t>依照《中华人民共和国合同法》、《中华人民共和国建筑法》及其它有关法律、行政法规，遵循平等、自愿、公平和诚实信用的原则，鉴于</w:t>
      </w:r>
      <w:r>
        <w:rPr>
          <w:rFonts w:hint="eastAsia"/>
          <w:color w:val="auto"/>
          <w:highlight w:val="none"/>
          <w:u w:val="single"/>
        </w:rPr>
        <w:t xml:space="preserve"> 亳州市公共交通集团有限公司 </w:t>
      </w:r>
      <w:r>
        <w:rPr>
          <w:rFonts w:hint="eastAsia"/>
          <w:color w:val="auto"/>
          <w:highlight w:val="none"/>
        </w:rPr>
        <w:t>（以下简称为“发包人”）与承包人已经签订</w:t>
      </w:r>
      <w:r>
        <w:rPr>
          <w:rFonts w:hint="eastAsia"/>
          <w:color w:val="auto"/>
          <w:highlight w:val="none"/>
          <w:u w:val="single"/>
        </w:rPr>
        <w:t xml:space="preserve"> </w:t>
      </w:r>
      <w:r>
        <w:rPr>
          <w:rFonts w:hint="eastAsia"/>
          <w:color w:val="auto"/>
          <w:highlight w:val="none"/>
          <w:u w:val="single"/>
          <w:lang w:eastAsia="zh-CN"/>
        </w:rPr>
        <w:t>城北驾校</w:t>
      </w:r>
      <w:r>
        <w:rPr>
          <w:rFonts w:hint="eastAsia"/>
          <w:color w:val="auto"/>
          <w:highlight w:val="none"/>
          <w:u w:val="single"/>
        </w:rPr>
        <w:t>公交首末站项目</w:t>
      </w:r>
      <w:r>
        <w:rPr>
          <w:color w:val="auto"/>
          <w:highlight w:val="none"/>
          <w:u w:val="single"/>
        </w:rPr>
        <w:t xml:space="preserve"> </w:t>
      </w:r>
      <w:r>
        <w:rPr>
          <w:rFonts w:hint="eastAsia"/>
          <w:color w:val="auto"/>
          <w:highlight w:val="none"/>
        </w:rPr>
        <w:t>工程施工总承包合同（以下称为“总包合同”），承包人和分包人双方就分包工程施工事项经协商达成一致，订立本合同。</w:t>
      </w:r>
    </w:p>
    <w:p>
      <w:pPr>
        <w:ind w:firstLine="420" w:firstLineChars="200"/>
        <w:rPr>
          <w:color w:val="auto"/>
          <w:highlight w:val="none"/>
        </w:rPr>
      </w:pPr>
      <w:r>
        <w:rPr>
          <w:rFonts w:hint="eastAsia"/>
          <w:color w:val="auto"/>
          <w:highlight w:val="none"/>
        </w:rPr>
        <w:t>一、分包工程概况</w:t>
      </w:r>
    </w:p>
    <w:p>
      <w:pPr>
        <w:spacing w:line="460" w:lineRule="exact"/>
        <w:rPr>
          <w:color w:val="auto"/>
          <w:highlight w:val="none"/>
        </w:rPr>
      </w:pPr>
      <w:r>
        <w:rPr>
          <w:rFonts w:hint="eastAsia"/>
          <w:color w:val="auto"/>
          <w:highlight w:val="none"/>
        </w:rPr>
        <w:t xml:space="preserve">    分包工程名称：</w:t>
      </w:r>
      <w:r>
        <w:rPr>
          <w:rFonts w:hint="eastAsia"/>
          <w:color w:val="auto"/>
          <w:highlight w:val="none"/>
          <w:u w:val="single"/>
          <w:lang w:eastAsia="zh-CN"/>
        </w:rPr>
        <w:t>城北驾校</w:t>
      </w:r>
      <w:r>
        <w:rPr>
          <w:rFonts w:hint="eastAsia"/>
          <w:color w:val="auto"/>
          <w:highlight w:val="none"/>
          <w:u w:val="single"/>
        </w:rPr>
        <w:t>公交首末站项目</w:t>
      </w:r>
      <w:r>
        <w:rPr>
          <w:rFonts w:hint="eastAsia"/>
          <w:color w:val="auto"/>
          <w:highlight w:val="none"/>
          <w:u w:val="single"/>
          <w:lang w:eastAsia="zh-CN"/>
        </w:rPr>
        <w:t>土石方工程</w:t>
      </w:r>
      <w:r>
        <w:rPr>
          <w:rFonts w:hint="eastAsia"/>
          <w:color w:val="auto"/>
          <w:highlight w:val="none"/>
          <w:u w:val="single"/>
        </w:rPr>
        <w:t>专业工程；</w:t>
      </w:r>
    </w:p>
    <w:p>
      <w:pPr>
        <w:spacing w:line="460" w:lineRule="exact"/>
        <w:rPr>
          <w:color w:val="auto"/>
          <w:highlight w:val="none"/>
        </w:rPr>
      </w:pPr>
      <w:r>
        <w:rPr>
          <w:rFonts w:hint="eastAsia"/>
          <w:color w:val="auto"/>
          <w:highlight w:val="none"/>
        </w:rPr>
        <w:t xml:space="preserve">    分包工程地点：</w:t>
      </w:r>
      <w:r>
        <w:rPr>
          <w:rFonts w:hint="eastAsia" w:asciiTheme="minorEastAsia" w:hAnsiTheme="minorEastAsia" w:cstheme="minorEastAsia"/>
          <w:color w:val="auto"/>
          <w:szCs w:val="21"/>
          <w:highlight w:val="none"/>
          <w:u w:val="single"/>
        </w:rPr>
        <w:t>亳州市谯城区汤陵路北侧、老君大道西侧</w:t>
      </w:r>
      <w:r>
        <w:rPr>
          <w:rFonts w:hint="eastAsia"/>
          <w:color w:val="auto"/>
          <w:highlight w:val="none"/>
          <w:u w:val="single"/>
        </w:rPr>
        <w:t>；</w:t>
      </w:r>
    </w:p>
    <w:p>
      <w:pPr>
        <w:spacing w:line="460" w:lineRule="exact"/>
        <w:ind w:firstLine="435"/>
        <w:rPr>
          <w:rFonts w:ascii="宋体" w:hAnsi="宋体"/>
          <w:b/>
          <w:color w:val="auto"/>
          <w:szCs w:val="21"/>
          <w:highlight w:val="none"/>
          <w:u w:val="single"/>
        </w:rPr>
      </w:pPr>
      <w:r>
        <w:rPr>
          <w:rFonts w:hint="eastAsia"/>
          <w:color w:val="auto"/>
          <w:highlight w:val="none"/>
        </w:rPr>
        <w:t>分包工程承包范围：</w:t>
      </w:r>
      <w:r>
        <w:rPr>
          <w:rFonts w:hint="eastAsia"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b/>
          <w:color w:val="auto"/>
          <w:szCs w:val="21"/>
          <w:highlight w:val="none"/>
          <w:u w:val="single"/>
        </w:rPr>
        <w:t xml:space="preserve">中标人需按照招标人要求提供符合本建筑工程的并满足财务所需的工程类增值税专用发票及进项税抵扣联（提供 </w:t>
      </w:r>
      <w:r>
        <w:rPr>
          <w:rFonts w:ascii="宋体" w:hAnsi="宋体"/>
          <w:b/>
          <w:color w:val="auto"/>
          <w:szCs w:val="21"/>
          <w:highlight w:val="none"/>
          <w:u w:val="single"/>
        </w:rPr>
        <w:t xml:space="preserve"> </w:t>
      </w:r>
      <w:r>
        <w:rPr>
          <w:rFonts w:hint="eastAsia" w:ascii="宋体" w:hAnsi="宋体"/>
          <w:b/>
          <w:color w:val="auto"/>
          <w:szCs w:val="21"/>
          <w:highlight w:val="none"/>
          <w:u w:val="single"/>
        </w:rPr>
        <w:t>%增值税专用发票，安全方面的费用符合招标人现场施工要求）。</w:t>
      </w:r>
      <w:bookmarkStart w:id="16" w:name="_Hlk48087922"/>
      <w:r>
        <w:rPr>
          <w:rFonts w:hint="eastAsia" w:ascii="宋体" w:hAnsi="宋体"/>
          <w:b/>
          <w:color w:val="auto"/>
          <w:szCs w:val="21"/>
          <w:highlight w:val="none"/>
          <w:u w:val="single"/>
        </w:rPr>
        <w:t>(合同履行过程中，承包人有权根据施工需要调整分包人的承包范围及工作内容或改变材料供应方式，对此分包人不得提出任何异议，也不得要求承包人作出任何补偿、赔偿。）</w:t>
      </w:r>
    </w:p>
    <w:bookmarkEnd w:id="16"/>
    <w:p>
      <w:pPr>
        <w:spacing w:line="460" w:lineRule="exact"/>
        <w:ind w:firstLine="420" w:firstLineChars="200"/>
        <w:rPr>
          <w:color w:val="auto"/>
          <w:highlight w:val="none"/>
        </w:rPr>
      </w:pPr>
      <w:r>
        <w:rPr>
          <w:rFonts w:hint="eastAsia"/>
          <w:color w:val="auto"/>
          <w:highlight w:val="none"/>
        </w:rPr>
        <w:t>二、分包合同价款</w:t>
      </w:r>
    </w:p>
    <w:p>
      <w:pPr>
        <w:spacing w:line="460" w:lineRule="exact"/>
        <w:ind w:left="420" w:leftChars="100" w:hanging="210" w:hangingChars="100"/>
        <w:jc w:val="left"/>
        <w:rPr>
          <w:color w:val="auto"/>
          <w:highlight w:val="none"/>
        </w:rPr>
      </w:pPr>
      <w:r>
        <w:rPr>
          <w:rFonts w:hint="eastAsia"/>
          <w:color w:val="auto"/>
          <w:highlight w:val="none"/>
        </w:rPr>
        <w:t>本分包合同为</w:t>
      </w:r>
      <w:r>
        <w:rPr>
          <w:rFonts w:hint="eastAsia"/>
          <w:color w:val="auto"/>
          <w:highlight w:val="none"/>
          <w:u w:val="single"/>
        </w:rPr>
        <w:t>固定总价</w:t>
      </w:r>
      <w:r>
        <w:rPr>
          <w:rFonts w:hint="eastAsia"/>
          <w:color w:val="auto"/>
          <w:highlight w:val="none"/>
        </w:rPr>
        <w:t>合同。</w:t>
      </w:r>
    </w:p>
    <w:p>
      <w:pPr>
        <w:spacing w:line="460" w:lineRule="exact"/>
        <w:ind w:left="420" w:leftChars="100" w:hanging="210" w:hangingChars="100"/>
        <w:jc w:val="left"/>
        <w:rPr>
          <w:color w:val="auto"/>
          <w:highlight w:val="none"/>
        </w:rPr>
      </w:pPr>
      <w:r>
        <w:rPr>
          <w:rFonts w:ascii="宋体" w:hAnsi="宋体"/>
          <w:color w:val="auto"/>
          <w:szCs w:val="21"/>
          <w:highlight w:val="none"/>
        </w:rPr>
        <w:t>签约合同价为：</w:t>
      </w:r>
      <w:r>
        <w:rPr>
          <w:rFonts w:hint="eastAsia" w:ascii="宋体" w:hAnsi="宋体"/>
          <w:color w:val="auto"/>
          <w:szCs w:val="21"/>
          <w:highlight w:val="none"/>
        </w:rPr>
        <w:t>含税价</w:t>
      </w:r>
      <w:r>
        <w:rPr>
          <w:rFonts w:ascii="宋体" w:hAnsi="宋体"/>
          <w:color w:val="auto"/>
          <w:szCs w:val="21"/>
          <w:highlight w:val="none"/>
        </w:rPr>
        <w:t xml:space="preserve">人民币（大写）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w:t>
      </w:r>
      <w:r>
        <w:rPr>
          <w:rFonts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不含税价：</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元，税金：</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元，税率</w:t>
      </w:r>
      <w:r>
        <w:rPr>
          <w:rFonts w:ascii="宋体" w:hAnsi="宋体"/>
          <w:color w:val="auto"/>
          <w:szCs w:val="21"/>
          <w:highlight w:val="none"/>
          <w:u w:val="single"/>
        </w:rPr>
        <w:t xml:space="preserve">   </w:t>
      </w:r>
      <w:r>
        <w:rPr>
          <w:rFonts w:ascii="宋体" w:hAnsi="宋体"/>
          <w:color w:val="auto"/>
          <w:szCs w:val="21"/>
          <w:highlight w:val="none"/>
        </w:rPr>
        <w:t xml:space="preserve"> </w:t>
      </w:r>
      <w:r>
        <w:rPr>
          <w:rFonts w:hint="eastAsia" w:ascii="宋体" w:hAnsi="宋体"/>
          <w:color w:val="auto"/>
          <w:szCs w:val="21"/>
          <w:highlight w:val="none"/>
        </w:rPr>
        <w:t>%。</w:t>
      </w:r>
    </w:p>
    <w:p>
      <w:pPr>
        <w:spacing w:line="460" w:lineRule="exact"/>
        <w:ind w:firstLine="420" w:firstLineChars="200"/>
        <w:rPr>
          <w:color w:val="auto"/>
          <w:highlight w:val="none"/>
        </w:rPr>
      </w:pPr>
      <w:r>
        <w:rPr>
          <w:rFonts w:hint="eastAsia"/>
          <w:color w:val="auto"/>
          <w:highlight w:val="none"/>
        </w:rPr>
        <w:t>三、工期</w:t>
      </w:r>
    </w:p>
    <w:p>
      <w:pPr>
        <w:snapToGrid w:val="0"/>
        <w:spacing w:line="360" w:lineRule="auto"/>
        <w:ind w:firstLine="420" w:firstLineChars="200"/>
        <w:rPr>
          <w:rFonts w:ascii="宋体" w:hAnsi="宋体"/>
          <w:color w:val="auto"/>
          <w:szCs w:val="21"/>
          <w:highlight w:val="none"/>
        </w:rPr>
      </w:pPr>
      <w:r>
        <w:rPr>
          <w:rFonts w:hint="eastAsia"/>
          <w:color w:val="auto"/>
          <w:highlight w:val="none"/>
        </w:rPr>
        <w:t xml:space="preserve">    </w:t>
      </w:r>
      <w:r>
        <w:rPr>
          <w:rFonts w:hint="eastAsia" w:ascii="宋体" w:hAnsi="宋体"/>
          <w:color w:val="auto"/>
          <w:szCs w:val="21"/>
          <w:highlight w:val="none"/>
        </w:rPr>
        <w:t>分包人根据承包人与业主签订的总包合同工期要求，配合土建同步施工，不得耽误施工进度。</w:t>
      </w:r>
    </w:p>
    <w:p>
      <w:pPr>
        <w:snapToGrid w:val="0"/>
        <w:spacing w:line="360" w:lineRule="auto"/>
        <w:ind w:firstLine="200"/>
        <w:rPr>
          <w:rFonts w:ascii="宋体" w:hAnsi="宋体"/>
          <w:color w:val="auto"/>
          <w:szCs w:val="21"/>
          <w:highlight w:val="none"/>
        </w:rPr>
      </w:pPr>
      <w:r>
        <w:rPr>
          <w:rFonts w:hint="eastAsia" w:ascii="宋体" w:hAnsi="宋体"/>
          <w:color w:val="auto"/>
          <w:szCs w:val="21"/>
          <w:highlight w:val="none"/>
        </w:rPr>
        <w:t xml:space="preserve">    开工日期：本分包工程定于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日开工；</w:t>
      </w:r>
    </w:p>
    <w:p>
      <w:pPr>
        <w:snapToGrid w:val="0"/>
        <w:spacing w:line="360" w:lineRule="auto"/>
        <w:ind w:firstLine="200"/>
        <w:rPr>
          <w:rFonts w:ascii="宋体" w:hAnsi="宋体"/>
          <w:color w:val="auto"/>
          <w:szCs w:val="21"/>
          <w:highlight w:val="none"/>
        </w:rPr>
      </w:pPr>
      <w:r>
        <w:rPr>
          <w:rFonts w:hint="eastAsia" w:ascii="宋体" w:hAnsi="宋体"/>
          <w:color w:val="auto"/>
          <w:szCs w:val="21"/>
          <w:highlight w:val="none"/>
        </w:rPr>
        <w:t xml:space="preserve">    竣工日期：本分包工程定于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日竣工；</w:t>
      </w:r>
    </w:p>
    <w:p>
      <w:pPr>
        <w:snapToGrid w:val="0"/>
        <w:spacing w:line="360" w:lineRule="auto"/>
        <w:ind w:firstLine="200"/>
        <w:rPr>
          <w:rFonts w:ascii="宋体" w:hAnsi="宋体"/>
          <w:color w:val="auto"/>
          <w:szCs w:val="21"/>
          <w:highlight w:val="none"/>
        </w:rPr>
      </w:pPr>
      <w:r>
        <w:rPr>
          <w:rFonts w:hint="eastAsia" w:ascii="宋体" w:hAnsi="宋体"/>
          <w:color w:val="auto"/>
          <w:szCs w:val="21"/>
          <w:highlight w:val="none"/>
        </w:rPr>
        <w:t xml:space="preserve">    合同工期总日历天数为：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天。</w:t>
      </w:r>
    </w:p>
    <w:p>
      <w:pPr>
        <w:spacing w:line="460" w:lineRule="exact"/>
        <w:ind w:firstLine="420" w:firstLineChars="200"/>
        <w:rPr>
          <w:color w:val="auto"/>
          <w:highlight w:val="none"/>
        </w:rPr>
      </w:pPr>
      <w:r>
        <w:rPr>
          <w:rFonts w:hint="eastAsia"/>
          <w:color w:val="auto"/>
          <w:highlight w:val="none"/>
        </w:rPr>
        <w:t>四、工程质量标准</w:t>
      </w:r>
    </w:p>
    <w:p>
      <w:pPr>
        <w:spacing w:line="560" w:lineRule="atLeast"/>
        <w:ind w:firstLine="420" w:firstLineChars="200"/>
        <w:rPr>
          <w:color w:val="auto"/>
          <w:highlight w:val="none"/>
        </w:rPr>
      </w:pPr>
      <w:r>
        <w:rPr>
          <w:rFonts w:hint="eastAsia"/>
          <w:color w:val="auto"/>
          <w:highlight w:val="none"/>
        </w:rPr>
        <w:t xml:space="preserve">    本分包工程质量标准按照总包合同质量条款约定执行，</w:t>
      </w:r>
      <w:r>
        <w:rPr>
          <w:rFonts w:hint="eastAsia" w:ascii="宋体" w:hAnsi="宋体"/>
          <w:bCs/>
          <w:color w:val="auto"/>
          <w:szCs w:val="21"/>
          <w:highlight w:val="none"/>
        </w:rPr>
        <w:t>达到国家有关施工质量和安全文明施工验收规范的合格标准</w:t>
      </w:r>
      <w:r>
        <w:rPr>
          <w:rFonts w:hint="eastAsia"/>
          <w:color w:val="auto"/>
          <w:highlight w:val="none"/>
        </w:rPr>
        <w:t>。</w:t>
      </w:r>
    </w:p>
    <w:p>
      <w:pPr>
        <w:spacing w:line="460" w:lineRule="exact"/>
        <w:ind w:firstLine="420" w:firstLineChars="200"/>
        <w:rPr>
          <w:color w:val="auto"/>
          <w:highlight w:val="none"/>
        </w:rPr>
      </w:pPr>
      <w:r>
        <w:rPr>
          <w:rFonts w:hint="eastAsia"/>
          <w:color w:val="auto"/>
          <w:highlight w:val="none"/>
        </w:rPr>
        <w:t>五、组成分包合同的文件包括：</w:t>
      </w:r>
    </w:p>
    <w:p>
      <w:pPr>
        <w:spacing w:line="460" w:lineRule="exact"/>
        <w:ind w:firstLine="420" w:firstLineChars="200"/>
        <w:rPr>
          <w:color w:val="auto"/>
          <w:highlight w:val="none"/>
        </w:rPr>
      </w:pPr>
      <w:r>
        <w:rPr>
          <w:rFonts w:hint="eastAsia"/>
          <w:color w:val="auto"/>
          <w:highlight w:val="none"/>
        </w:rPr>
        <w:t>1、本合同协议书；</w:t>
      </w:r>
    </w:p>
    <w:p>
      <w:pPr>
        <w:spacing w:line="460" w:lineRule="exact"/>
        <w:ind w:firstLine="420" w:firstLineChars="200"/>
        <w:rPr>
          <w:color w:val="auto"/>
          <w:highlight w:val="none"/>
        </w:rPr>
      </w:pPr>
      <w:r>
        <w:rPr>
          <w:rFonts w:hint="eastAsia"/>
          <w:color w:val="auto"/>
          <w:highlight w:val="none"/>
        </w:rPr>
        <w:t>2、中标通知书（如有时）；</w:t>
      </w:r>
    </w:p>
    <w:p>
      <w:pPr>
        <w:spacing w:line="460" w:lineRule="exact"/>
        <w:ind w:firstLine="420" w:firstLineChars="200"/>
        <w:rPr>
          <w:color w:val="auto"/>
          <w:highlight w:val="none"/>
        </w:rPr>
      </w:pPr>
      <w:r>
        <w:rPr>
          <w:rFonts w:hint="eastAsia"/>
          <w:color w:val="auto"/>
          <w:highlight w:val="none"/>
        </w:rPr>
        <w:t>3、分包人的报价书；</w:t>
      </w:r>
    </w:p>
    <w:p>
      <w:pPr>
        <w:spacing w:line="460" w:lineRule="exact"/>
        <w:ind w:firstLine="420" w:firstLineChars="200"/>
        <w:rPr>
          <w:color w:val="auto"/>
          <w:highlight w:val="none"/>
        </w:rPr>
      </w:pPr>
      <w:r>
        <w:rPr>
          <w:rFonts w:hint="eastAsia"/>
          <w:color w:val="auto"/>
          <w:highlight w:val="none"/>
        </w:rPr>
        <w:t>4、除总包合同工程价款之外的总包合同文件；</w:t>
      </w:r>
    </w:p>
    <w:p>
      <w:pPr>
        <w:spacing w:line="460" w:lineRule="exact"/>
        <w:ind w:firstLine="420" w:firstLineChars="200"/>
        <w:rPr>
          <w:color w:val="auto"/>
          <w:highlight w:val="none"/>
        </w:rPr>
      </w:pPr>
      <w:r>
        <w:rPr>
          <w:rFonts w:hint="eastAsia"/>
          <w:color w:val="auto"/>
          <w:highlight w:val="none"/>
        </w:rPr>
        <w:t>5、本合同专用条款；</w:t>
      </w:r>
    </w:p>
    <w:p>
      <w:pPr>
        <w:spacing w:line="460" w:lineRule="exact"/>
        <w:ind w:firstLine="420" w:firstLineChars="200"/>
        <w:rPr>
          <w:color w:val="auto"/>
          <w:highlight w:val="none"/>
        </w:rPr>
      </w:pPr>
      <w:r>
        <w:rPr>
          <w:rFonts w:hint="eastAsia"/>
          <w:color w:val="auto"/>
          <w:highlight w:val="none"/>
        </w:rPr>
        <w:t>6、本合同通用条款；</w:t>
      </w:r>
    </w:p>
    <w:p>
      <w:pPr>
        <w:spacing w:line="460" w:lineRule="exact"/>
        <w:ind w:firstLine="420" w:firstLineChars="200"/>
        <w:rPr>
          <w:color w:val="auto"/>
          <w:highlight w:val="none"/>
        </w:rPr>
      </w:pPr>
      <w:r>
        <w:rPr>
          <w:rFonts w:hint="eastAsia"/>
          <w:color w:val="auto"/>
          <w:highlight w:val="none"/>
        </w:rPr>
        <w:t>7、本合同工程建设标准、图纸及有关技术文件；</w:t>
      </w:r>
    </w:p>
    <w:p>
      <w:pPr>
        <w:spacing w:line="460" w:lineRule="exact"/>
        <w:ind w:firstLine="420" w:firstLineChars="200"/>
        <w:rPr>
          <w:color w:val="auto"/>
          <w:highlight w:val="none"/>
        </w:rPr>
      </w:pPr>
      <w:r>
        <w:rPr>
          <w:rFonts w:hint="eastAsia"/>
          <w:color w:val="auto"/>
          <w:highlight w:val="none"/>
        </w:rPr>
        <w:t>8、合同履行过程中，承包人和分包人协商一致的其它书面文件。</w:t>
      </w:r>
    </w:p>
    <w:p>
      <w:pPr>
        <w:spacing w:line="460" w:lineRule="exact"/>
        <w:ind w:firstLine="420" w:firstLineChars="200"/>
        <w:rPr>
          <w:color w:val="auto"/>
          <w:highlight w:val="none"/>
        </w:rPr>
      </w:pPr>
      <w:r>
        <w:rPr>
          <w:rFonts w:hint="eastAsia"/>
          <w:color w:val="auto"/>
          <w:highlight w:val="none"/>
        </w:rPr>
        <w:t>六、本协议书中有关词语的含义与本合同第二部分《通用条款》中分别赋予它们的定义相同。</w:t>
      </w:r>
    </w:p>
    <w:p>
      <w:pPr>
        <w:spacing w:line="460" w:lineRule="exact"/>
        <w:ind w:firstLine="420" w:firstLineChars="200"/>
        <w:rPr>
          <w:color w:val="auto"/>
          <w:highlight w:val="none"/>
        </w:rPr>
      </w:pPr>
      <w:r>
        <w:rPr>
          <w:rFonts w:hint="eastAsia"/>
          <w:color w:val="auto"/>
          <w:highlight w:val="none"/>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auto"/>
          <w:highlight w:val="none"/>
        </w:rPr>
      </w:pPr>
      <w:r>
        <w:rPr>
          <w:rFonts w:hint="eastAsia"/>
          <w:color w:val="auto"/>
          <w:highlight w:val="none"/>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auto"/>
          <w:highlight w:val="none"/>
        </w:rPr>
      </w:pPr>
      <w:r>
        <w:rPr>
          <w:rFonts w:hint="eastAsia"/>
          <w:color w:val="auto"/>
          <w:highlight w:val="none"/>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auto"/>
          <w:highlight w:val="none"/>
        </w:rPr>
      </w:pPr>
      <w:r>
        <w:rPr>
          <w:rFonts w:hint="eastAsia"/>
          <w:color w:val="auto"/>
          <w:highlight w:val="none"/>
        </w:rPr>
        <w:t>十、合同的生效</w:t>
      </w:r>
    </w:p>
    <w:p>
      <w:pPr>
        <w:spacing w:line="460" w:lineRule="exact"/>
        <w:rPr>
          <w:color w:val="auto"/>
          <w:highlight w:val="none"/>
        </w:rPr>
      </w:pPr>
      <w:r>
        <w:rPr>
          <w:color w:val="auto"/>
          <w:highlight w:val="none"/>
        </w:rPr>
        <w:t xml:space="preserve">    </w:t>
      </w:r>
      <w:r>
        <w:rPr>
          <w:rFonts w:hint="eastAsia"/>
          <w:color w:val="auto"/>
          <w:highlight w:val="none"/>
        </w:rPr>
        <w:t>合同订立时间：</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rPr>
        <w:t>年</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rPr>
        <w:t>月</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rFonts w:hint="eastAsia"/>
          <w:color w:val="auto"/>
          <w:highlight w:val="none"/>
        </w:rPr>
        <w:t>日；</w:t>
      </w:r>
    </w:p>
    <w:p>
      <w:pPr>
        <w:spacing w:line="460" w:lineRule="exact"/>
        <w:rPr>
          <w:color w:val="auto"/>
          <w:highlight w:val="none"/>
        </w:rPr>
      </w:pPr>
      <w:r>
        <w:rPr>
          <w:color w:val="auto"/>
          <w:highlight w:val="none"/>
        </w:rPr>
        <w:t xml:space="preserve">    </w:t>
      </w:r>
      <w:r>
        <w:rPr>
          <w:rFonts w:hint="eastAsia"/>
          <w:color w:val="auto"/>
          <w:highlight w:val="none"/>
        </w:rPr>
        <w:t>合同订立地点：</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亳州市</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color w:val="auto"/>
          <w:highlight w:val="none"/>
        </w:rPr>
        <w:t xml:space="preserve">          </w:t>
      </w:r>
    </w:p>
    <w:p>
      <w:pPr>
        <w:spacing w:line="460" w:lineRule="exact"/>
        <w:ind w:firstLine="420" w:firstLineChars="200"/>
        <w:rPr>
          <w:color w:val="auto"/>
          <w:highlight w:val="none"/>
        </w:rPr>
      </w:pPr>
      <w:r>
        <w:rPr>
          <w:rFonts w:hint="eastAsia"/>
          <w:color w:val="auto"/>
          <w:highlight w:val="none"/>
        </w:rPr>
        <w:t>本合同双方约定</w:t>
      </w:r>
      <w:r>
        <w:rPr>
          <w:color w:val="auto"/>
          <w:highlight w:val="none"/>
        </w:rPr>
        <w:t xml:space="preserve"> </w:t>
      </w:r>
      <w:r>
        <w:rPr>
          <w:rFonts w:hint="eastAsia"/>
          <w:color w:val="auto"/>
          <w:highlight w:val="none"/>
          <w:u w:val="single"/>
        </w:rPr>
        <w:t xml:space="preserve">自经双方加盖公章并经法定代表人或委托代理人签字、乙方向甲方足额交纳履约保证金 </w:t>
      </w:r>
      <w:r>
        <w:rPr>
          <w:color w:val="auto"/>
          <w:highlight w:val="none"/>
          <w:u w:val="single"/>
        </w:rPr>
        <w:t xml:space="preserve"> </w:t>
      </w:r>
      <w:r>
        <w:rPr>
          <w:rFonts w:hint="eastAsia"/>
          <w:color w:val="auto"/>
          <w:highlight w:val="none"/>
        </w:rPr>
        <w:t>后生效。</w:t>
      </w:r>
    </w:p>
    <w:p>
      <w:pPr>
        <w:spacing w:line="460" w:lineRule="exact"/>
        <w:ind w:firstLine="420" w:firstLineChars="200"/>
        <w:rPr>
          <w:color w:val="auto"/>
          <w:highlight w:val="none"/>
        </w:rPr>
      </w:pPr>
      <w:r>
        <w:rPr>
          <w:rFonts w:hint="eastAsia"/>
          <w:color w:val="auto"/>
          <w:highlight w:val="none"/>
        </w:rPr>
        <w:t xml:space="preserve">本合同一式伍 份，甲方执 </w:t>
      </w:r>
      <w:r>
        <w:rPr>
          <w:rFonts w:hint="eastAsia"/>
          <w:color w:val="auto"/>
          <w:highlight w:val="none"/>
          <w:u w:val="single"/>
        </w:rPr>
        <w:t>叁</w:t>
      </w:r>
      <w:r>
        <w:rPr>
          <w:rFonts w:hint="eastAsia"/>
          <w:color w:val="auto"/>
          <w:highlight w:val="none"/>
        </w:rPr>
        <w:t xml:space="preserve"> 份，乙方执 </w:t>
      </w:r>
      <w:r>
        <w:rPr>
          <w:rFonts w:hint="eastAsia"/>
          <w:color w:val="auto"/>
          <w:highlight w:val="none"/>
          <w:u w:val="single"/>
        </w:rPr>
        <w:t xml:space="preserve">贰 </w:t>
      </w:r>
      <w:r>
        <w:rPr>
          <w:rFonts w:hint="eastAsia"/>
          <w:color w:val="auto"/>
          <w:highlight w:val="none"/>
        </w:rPr>
        <w:t>份。</w:t>
      </w:r>
    </w:p>
    <w:p>
      <w:pPr>
        <w:spacing w:line="460" w:lineRule="exact"/>
        <w:rPr>
          <w:color w:val="auto"/>
          <w:highlight w:val="none"/>
        </w:rPr>
      </w:pPr>
      <w:r>
        <w:rPr>
          <w:color w:val="auto"/>
          <w:highlight w:val="none"/>
        </w:rPr>
        <w:t xml:space="preserve"> </w:t>
      </w:r>
      <w:r>
        <w:rPr>
          <w:rFonts w:hint="eastAsia"/>
          <w:color w:val="auto"/>
          <w:highlight w:val="none"/>
        </w:rPr>
        <w:t>承包人：</w:t>
      </w:r>
      <w:r>
        <w:rPr>
          <w:rFonts w:hint="eastAsia" w:ascii="宋体" w:hAnsi="宋体" w:cs="宋体"/>
          <w:color w:val="auto"/>
          <w:szCs w:val="21"/>
          <w:highlight w:val="none"/>
          <w:u w:val="single"/>
        </w:rPr>
        <w:t>安徽通康建设工程有限公司</w:t>
      </w:r>
      <w:r>
        <w:rPr>
          <w:rFonts w:hint="eastAsia"/>
          <w:color w:val="auto"/>
          <w:highlight w:val="none"/>
        </w:rPr>
        <w:t>（公章）分包人：</w:t>
      </w:r>
      <w:r>
        <w:rPr>
          <w:rFonts w:hint="eastAsia" w:ascii="宋体" w:hAnsi="宋体" w:cs="宋体"/>
          <w:color w:val="auto"/>
          <w:szCs w:val="21"/>
          <w:highlight w:val="none"/>
          <w:u w:val="single"/>
        </w:rPr>
        <w:t xml:space="preserve"> </w:t>
      </w:r>
      <w:r>
        <w:rPr>
          <w:rFonts w:ascii="宋体" w:hAnsi="宋体" w:cs="宋体"/>
          <w:color w:val="auto"/>
          <w:szCs w:val="21"/>
          <w:highlight w:val="none"/>
          <w:u w:val="single"/>
        </w:rPr>
        <w:t xml:space="preserve">         </w:t>
      </w:r>
      <w:r>
        <w:rPr>
          <w:rFonts w:hint="eastAsia"/>
          <w:color w:val="auto"/>
          <w:highlight w:val="none"/>
        </w:rPr>
        <w:t>（公章）</w:t>
      </w:r>
    </w:p>
    <w:p>
      <w:pPr>
        <w:spacing w:line="460" w:lineRule="exact"/>
        <w:rPr>
          <w:color w:val="auto"/>
          <w:highlight w:val="none"/>
        </w:rPr>
      </w:pPr>
      <w:r>
        <w:rPr>
          <w:color w:val="auto"/>
          <w:highlight w:val="none"/>
        </w:rPr>
        <w:t xml:space="preserve">    </w:t>
      </w:r>
      <w:r>
        <w:rPr>
          <w:rFonts w:hint="eastAsia"/>
          <w:color w:val="auto"/>
          <w:highlight w:val="none"/>
        </w:rPr>
        <w:t>住所：</w:t>
      </w:r>
      <w:r>
        <w:rPr>
          <w:color w:val="auto"/>
          <w:highlight w:val="none"/>
          <w:u w:val="single"/>
          <w:lang w:val="zh-CN"/>
        </w:rPr>
        <w:t>亳州</w:t>
      </w:r>
      <w:r>
        <w:rPr>
          <w:rFonts w:hint="eastAsia"/>
          <w:color w:val="auto"/>
          <w:highlight w:val="none"/>
          <w:u w:val="single"/>
          <w:lang w:val="zh-CN"/>
        </w:rPr>
        <w:t>市汽车南站大厅2楼西办公楼</w:t>
      </w:r>
      <w:r>
        <w:rPr>
          <w:color w:val="auto"/>
          <w:highlight w:val="none"/>
        </w:rPr>
        <w:t xml:space="preserve">  </w:t>
      </w:r>
      <w:r>
        <w:rPr>
          <w:rFonts w:hint="eastAsia"/>
          <w:color w:val="auto"/>
          <w:highlight w:val="none"/>
        </w:rPr>
        <w:t xml:space="preserve">   住所：</w:t>
      </w:r>
      <w:r>
        <w:rPr>
          <w:rFonts w:hint="eastAsia"/>
          <w:color w:val="auto"/>
          <w:highlight w:val="none"/>
          <w:u w:val="single"/>
        </w:rPr>
        <w:t xml:space="preserve"> </w:t>
      </w:r>
      <w:r>
        <w:rPr>
          <w:color w:val="auto"/>
          <w:highlight w:val="none"/>
          <w:u w:val="single"/>
        </w:rPr>
        <w:t xml:space="preserve">              </w:t>
      </w:r>
      <w:r>
        <w:rPr>
          <w:color w:val="auto"/>
          <w:highlight w:val="none"/>
        </w:rPr>
        <w:t xml:space="preserve">          </w:t>
      </w:r>
    </w:p>
    <w:p>
      <w:pPr>
        <w:spacing w:line="460" w:lineRule="exact"/>
        <w:rPr>
          <w:color w:val="auto"/>
          <w:highlight w:val="none"/>
        </w:rPr>
      </w:pPr>
      <w:r>
        <w:rPr>
          <w:color w:val="auto"/>
          <w:highlight w:val="none"/>
        </w:rPr>
        <w:t xml:space="preserve">    </w:t>
      </w:r>
      <w:r>
        <w:rPr>
          <w:rFonts w:hint="eastAsia"/>
          <w:color w:val="auto"/>
          <w:highlight w:val="none"/>
        </w:rPr>
        <w:t>法定代表人：</w:t>
      </w:r>
      <w:r>
        <w:rPr>
          <w:color w:val="auto"/>
          <w:highlight w:val="none"/>
        </w:rPr>
        <w:t xml:space="preserve">              </w:t>
      </w:r>
      <w:r>
        <w:rPr>
          <w:rFonts w:hint="eastAsia"/>
          <w:color w:val="auto"/>
          <w:highlight w:val="none"/>
        </w:rPr>
        <w:t xml:space="preserve"> 法定代表人：</w:t>
      </w:r>
      <w:r>
        <w:rPr>
          <w:rFonts w:hint="eastAsia"/>
          <w:color w:val="auto"/>
          <w:highlight w:val="none"/>
          <w:u w:val="single"/>
        </w:rPr>
        <w:t xml:space="preserve"> </w:t>
      </w:r>
      <w:r>
        <w:rPr>
          <w:color w:val="auto"/>
          <w:highlight w:val="none"/>
          <w:u w:val="single"/>
        </w:rPr>
        <w:t xml:space="preserve">           </w:t>
      </w:r>
      <w:r>
        <w:rPr>
          <w:color w:val="auto"/>
          <w:highlight w:val="none"/>
        </w:rPr>
        <w:t xml:space="preserve">          </w:t>
      </w:r>
    </w:p>
    <w:p>
      <w:pPr>
        <w:spacing w:line="460" w:lineRule="exact"/>
        <w:rPr>
          <w:color w:val="auto"/>
          <w:highlight w:val="none"/>
        </w:rPr>
      </w:pPr>
      <w:r>
        <w:rPr>
          <w:color w:val="auto"/>
          <w:highlight w:val="none"/>
        </w:rPr>
        <w:t xml:space="preserve">   </w:t>
      </w:r>
      <w:r>
        <w:rPr>
          <w:rFonts w:hint="eastAsia"/>
          <w:color w:val="auto"/>
          <w:highlight w:val="none"/>
        </w:rPr>
        <w:t xml:space="preserve"> 委托代理人：</w:t>
      </w:r>
      <w:r>
        <w:rPr>
          <w:color w:val="auto"/>
          <w:highlight w:val="none"/>
        </w:rPr>
        <w:t xml:space="preserve">                 </w:t>
      </w:r>
      <w:r>
        <w:rPr>
          <w:rFonts w:hint="eastAsia"/>
          <w:color w:val="auto"/>
          <w:highlight w:val="none"/>
        </w:rPr>
        <w:tab/>
      </w:r>
      <w:r>
        <w:rPr>
          <w:rFonts w:hint="eastAsia"/>
          <w:color w:val="auto"/>
          <w:highlight w:val="none"/>
        </w:rPr>
        <w:t xml:space="preserve">   委托代理人：</w:t>
      </w:r>
      <w:r>
        <w:rPr>
          <w:color w:val="auto"/>
          <w:highlight w:val="none"/>
        </w:rPr>
        <w:t xml:space="preserve"> </w:t>
      </w:r>
      <w:r>
        <w:rPr>
          <w:rFonts w:hint="eastAsia"/>
          <w:color w:val="auto"/>
          <w:highlight w:val="none"/>
          <w:u w:val="single"/>
        </w:rPr>
        <w:t xml:space="preserve"> </w:t>
      </w:r>
      <w:r>
        <w:rPr>
          <w:color w:val="auto"/>
          <w:highlight w:val="none"/>
          <w:u w:val="single"/>
        </w:rPr>
        <w:t xml:space="preserve">             </w:t>
      </w:r>
      <w:r>
        <w:rPr>
          <w:color w:val="auto"/>
          <w:highlight w:val="none"/>
        </w:rPr>
        <w:t xml:space="preserve">         </w:t>
      </w:r>
    </w:p>
    <w:p>
      <w:pPr>
        <w:spacing w:line="460" w:lineRule="exact"/>
        <w:rPr>
          <w:color w:val="auto"/>
          <w:highlight w:val="none"/>
        </w:rPr>
      </w:pPr>
      <w:r>
        <w:rPr>
          <w:color w:val="auto"/>
          <w:highlight w:val="none"/>
        </w:rPr>
        <w:t xml:space="preserve">    </w:t>
      </w:r>
      <w:r>
        <w:rPr>
          <w:rFonts w:hint="eastAsia"/>
          <w:color w:val="auto"/>
          <w:highlight w:val="none"/>
        </w:rPr>
        <w:t>电话：</w:t>
      </w:r>
      <w:r>
        <w:rPr>
          <w:rFonts w:hint="eastAsia" w:ascii="宋体" w:hAnsi="宋体" w:cs="宋体"/>
          <w:color w:val="auto"/>
          <w:szCs w:val="21"/>
          <w:highlight w:val="none"/>
          <w:u w:val="single"/>
        </w:rPr>
        <w:t>0558-5998931</w:t>
      </w:r>
      <w:r>
        <w:rPr>
          <w:color w:val="auto"/>
          <w:highlight w:val="none"/>
        </w:rPr>
        <w:t xml:space="preserve">                 </w:t>
      </w:r>
      <w:r>
        <w:rPr>
          <w:rFonts w:hint="eastAsia"/>
          <w:color w:val="auto"/>
          <w:highlight w:val="none"/>
        </w:rPr>
        <w:t xml:space="preserve"> 电话：</w:t>
      </w:r>
      <w:r>
        <w:rPr>
          <w:color w:val="auto"/>
          <w:highlight w:val="none"/>
        </w:rPr>
        <w:t xml:space="preserve"> </w:t>
      </w:r>
      <w:r>
        <w:rPr>
          <w:color w:val="auto"/>
          <w:highlight w:val="none"/>
          <w:u w:val="single"/>
        </w:rPr>
        <w:t xml:space="preserve">              </w:t>
      </w:r>
      <w:r>
        <w:rPr>
          <w:color w:val="auto"/>
          <w:highlight w:val="none"/>
        </w:rPr>
        <w:t xml:space="preserve">        </w:t>
      </w:r>
    </w:p>
    <w:p>
      <w:pPr>
        <w:spacing w:line="460" w:lineRule="exact"/>
        <w:rPr>
          <w:color w:val="auto"/>
          <w:highlight w:val="none"/>
          <w:u w:val="single"/>
        </w:rPr>
      </w:pPr>
      <w:r>
        <w:rPr>
          <w:color w:val="auto"/>
          <w:highlight w:val="none"/>
        </w:rPr>
        <w:t xml:space="preserve">    </w:t>
      </w:r>
      <w:r>
        <w:rPr>
          <w:rFonts w:hint="eastAsia"/>
          <w:color w:val="auto"/>
          <w:highlight w:val="none"/>
        </w:rPr>
        <w:t>传真：</w:t>
      </w:r>
      <w:r>
        <w:rPr>
          <w:color w:val="auto"/>
          <w:highlight w:val="none"/>
        </w:rPr>
        <w:t xml:space="preserve">                      </w:t>
      </w:r>
      <w:r>
        <w:rPr>
          <w:rFonts w:hint="eastAsia"/>
          <w:color w:val="auto"/>
          <w:highlight w:val="none"/>
        </w:rPr>
        <w:tab/>
      </w:r>
      <w:r>
        <w:rPr>
          <w:rFonts w:hint="eastAsia"/>
          <w:color w:val="auto"/>
          <w:highlight w:val="none"/>
        </w:rPr>
        <w:tab/>
      </w:r>
      <w:r>
        <w:rPr>
          <w:rFonts w:hint="eastAsia"/>
          <w:color w:val="auto"/>
          <w:highlight w:val="none"/>
        </w:rPr>
        <w:t>传真：</w:t>
      </w:r>
      <w:r>
        <w:rPr>
          <w:color w:val="auto"/>
          <w:highlight w:val="none"/>
        </w:rPr>
        <w:t xml:space="preserve">   </w:t>
      </w:r>
      <w:r>
        <w:rPr>
          <w:color w:val="auto"/>
          <w:highlight w:val="none"/>
          <w:u w:val="single"/>
        </w:rPr>
        <w:t xml:space="preserve">             </w:t>
      </w:r>
    </w:p>
    <w:p>
      <w:pPr>
        <w:spacing w:line="460" w:lineRule="exact"/>
        <w:rPr>
          <w:color w:val="auto"/>
          <w:highlight w:val="none"/>
        </w:rPr>
      </w:pPr>
      <w:r>
        <w:rPr>
          <w:color w:val="auto"/>
          <w:highlight w:val="none"/>
        </w:rPr>
        <w:t xml:space="preserve">    </w:t>
      </w:r>
      <w:r>
        <w:rPr>
          <w:rFonts w:hint="eastAsia"/>
          <w:color w:val="auto"/>
          <w:highlight w:val="none"/>
        </w:rPr>
        <w:t>开户银行：</w:t>
      </w:r>
      <w:r>
        <w:rPr>
          <w:rFonts w:hint="eastAsia" w:ascii="宋体" w:hAnsi="宋体" w:cs="宋体"/>
          <w:color w:val="auto"/>
          <w:szCs w:val="21"/>
          <w:highlight w:val="none"/>
          <w:u w:val="single"/>
        </w:rPr>
        <w:t>药都银行新城支行</w:t>
      </w:r>
      <w:r>
        <w:rPr>
          <w:color w:val="auto"/>
          <w:highlight w:val="none"/>
        </w:rPr>
        <w:t xml:space="preserve">           </w:t>
      </w:r>
      <w:r>
        <w:rPr>
          <w:rFonts w:hint="eastAsia"/>
          <w:color w:val="auto"/>
          <w:highlight w:val="none"/>
        </w:rPr>
        <w:t>开户银行：</w:t>
      </w:r>
      <w:r>
        <w:rPr>
          <w:color w:val="auto"/>
          <w:highlight w:val="none"/>
          <w:u w:val="single"/>
        </w:rPr>
        <w:t xml:space="preserve"> </w:t>
      </w:r>
      <w:r>
        <w:rPr>
          <w:rFonts w:hint="eastAsia"/>
          <w:color w:val="auto"/>
          <w:highlight w:val="none"/>
          <w:u w:val="single"/>
        </w:rPr>
        <w:t xml:space="preserve"> </w:t>
      </w:r>
      <w:r>
        <w:rPr>
          <w:color w:val="auto"/>
          <w:highlight w:val="none"/>
          <w:u w:val="single"/>
        </w:rPr>
        <w:t xml:space="preserve">          </w:t>
      </w:r>
      <w:r>
        <w:rPr>
          <w:color w:val="auto"/>
          <w:highlight w:val="none"/>
        </w:rPr>
        <w:t xml:space="preserve">           </w:t>
      </w:r>
    </w:p>
    <w:p>
      <w:pPr>
        <w:spacing w:line="460" w:lineRule="exact"/>
        <w:rPr>
          <w:color w:val="auto"/>
          <w:highlight w:val="none"/>
        </w:rPr>
      </w:pPr>
      <w:r>
        <w:rPr>
          <w:color w:val="auto"/>
          <w:highlight w:val="none"/>
        </w:rPr>
        <w:t xml:space="preserve">    </w:t>
      </w:r>
      <w:r>
        <w:rPr>
          <w:rFonts w:hint="eastAsia"/>
          <w:color w:val="auto"/>
          <w:highlight w:val="none"/>
        </w:rPr>
        <w:t>帐号：</w:t>
      </w:r>
      <w:r>
        <w:rPr>
          <w:rFonts w:hint="eastAsia" w:ascii="宋体" w:hAnsi="宋体" w:cs="宋体"/>
          <w:color w:val="auto"/>
          <w:szCs w:val="21"/>
          <w:highlight w:val="none"/>
          <w:u w:val="single"/>
        </w:rPr>
        <w:t>20010003301266600000015</w:t>
      </w:r>
      <w:r>
        <w:rPr>
          <w:color w:val="auto"/>
          <w:highlight w:val="none"/>
        </w:rPr>
        <w:t xml:space="preserve"> </w:t>
      </w:r>
      <w:r>
        <w:rPr>
          <w:rFonts w:hint="eastAsia"/>
          <w:color w:val="auto"/>
          <w:highlight w:val="none"/>
        </w:rPr>
        <w:tab/>
      </w:r>
      <w:r>
        <w:rPr>
          <w:rFonts w:hint="eastAsia"/>
          <w:color w:val="auto"/>
          <w:highlight w:val="none"/>
        </w:rPr>
        <w:tab/>
      </w:r>
      <w:r>
        <w:rPr>
          <w:rFonts w:hint="eastAsia"/>
          <w:color w:val="auto"/>
          <w:highlight w:val="none"/>
        </w:rPr>
        <w:t>帐号：</w:t>
      </w:r>
      <w:r>
        <w:rPr>
          <w:color w:val="auto"/>
          <w:highlight w:val="none"/>
        </w:rPr>
        <w:t xml:space="preserve"> </w:t>
      </w:r>
      <w:r>
        <w:rPr>
          <w:color w:val="auto"/>
          <w:highlight w:val="none"/>
          <w:u w:val="single"/>
        </w:rPr>
        <w:t xml:space="preserve">           </w:t>
      </w:r>
      <w:r>
        <w:rPr>
          <w:color w:val="auto"/>
          <w:highlight w:val="none"/>
        </w:rPr>
        <w:t xml:space="preserve">        </w:t>
      </w:r>
    </w:p>
    <w:p>
      <w:pPr>
        <w:tabs>
          <w:tab w:val="left" w:pos="993"/>
        </w:tabs>
        <w:spacing w:line="360" w:lineRule="auto"/>
        <w:ind w:firstLine="420" w:firstLineChars="200"/>
        <w:rPr>
          <w:rFonts w:ascii="宋体" w:hAnsi="宋体"/>
          <w:b/>
          <w:color w:val="auto"/>
          <w:sz w:val="36"/>
          <w:szCs w:val="36"/>
          <w:highlight w:val="none"/>
        </w:rPr>
      </w:pPr>
      <w:r>
        <w:rPr>
          <w:rFonts w:hint="eastAsia"/>
          <w:color w:val="auto"/>
          <w:highlight w:val="none"/>
        </w:rPr>
        <w:t>邮政编码：</w:t>
      </w:r>
      <w:r>
        <w:rPr>
          <w:rFonts w:hint="eastAsia" w:ascii="宋体" w:hAnsi="宋体" w:cs="宋体"/>
          <w:color w:val="auto"/>
          <w:szCs w:val="21"/>
          <w:highlight w:val="none"/>
          <w:u w:val="single"/>
        </w:rPr>
        <w:t xml:space="preserve">236800 </w:t>
      </w:r>
      <w:r>
        <w:rPr>
          <w:color w:val="auto"/>
          <w:highlight w:val="none"/>
        </w:rPr>
        <w:t xml:space="preserve">         </w:t>
      </w:r>
      <w:r>
        <w:rPr>
          <w:rFonts w:hint="eastAsia"/>
          <w:color w:val="auto"/>
          <w:highlight w:val="none"/>
        </w:rPr>
        <w:tab/>
      </w:r>
      <w:r>
        <w:rPr>
          <w:rFonts w:hint="eastAsia"/>
          <w:color w:val="auto"/>
          <w:highlight w:val="none"/>
        </w:rPr>
        <w:tab/>
      </w:r>
      <w:r>
        <w:rPr>
          <w:rFonts w:hint="eastAsia"/>
          <w:color w:val="auto"/>
          <w:highlight w:val="none"/>
        </w:rPr>
        <w:t xml:space="preserve">    邮政编码：</w:t>
      </w:r>
      <w:r>
        <w:rPr>
          <w:color w:val="auto"/>
          <w:highlight w:val="none"/>
          <w:u w:val="single"/>
        </w:rPr>
        <w:t xml:space="preserve">       </w:t>
      </w:r>
      <w:r>
        <w:rPr>
          <w:color w:val="auto"/>
          <w:highlight w:val="none"/>
        </w:rPr>
        <w:t xml:space="preserve">       </w:t>
      </w:r>
    </w:p>
    <w:p>
      <w:pPr>
        <w:spacing w:line="420" w:lineRule="exact"/>
        <w:jc w:val="center"/>
        <w:rPr>
          <w:rFonts w:ascii="宋体" w:hAnsi="宋体"/>
          <w:b/>
          <w:color w:val="auto"/>
          <w:sz w:val="28"/>
          <w:szCs w:val="28"/>
          <w:highlight w:val="none"/>
        </w:rPr>
      </w:pPr>
    </w:p>
    <w:p>
      <w:pPr>
        <w:spacing w:line="420" w:lineRule="exact"/>
        <w:jc w:val="center"/>
        <w:rPr>
          <w:b/>
          <w:color w:val="auto"/>
          <w:highlight w:val="none"/>
        </w:rPr>
      </w:pPr>
      <w:r>
        <w:rPr>
          <w:rFonts w:hint="eastAsia" w:ascii="宋体" w:hAnsi="宋体"/>
          <w:b/>
          <w:color w:val="auto"/>
          <w:sz w:val="28"/>
          <w:szCs w:val="28"/>
          <w:highlight w:val="none"/>
        </w:rPr>
        <w:t>通用条款部分</w:t>
      </w:r>
      <w:r>
        <w:rPr>
          <w:rFonts w:hint="eastAsia" w:ascii="宋体" w:hAnsi="宋体"/>
          <w:b/>
          <w:color w:val="auto"/>
          <w:sz w:val="32"/>
          <w:highlight w:val="none"/>
        </w:rPr>
        <w:t>GF—2003—0213（</w:t>
      </w:r>
      <w:r>
        <w:rPr>
          <w:rFonts w:ascii="宋体" w:hAnsi="宋体"/>
          <w:b/>
          <w:color w:val="auto"/>
          <w:sz w:val="32"/>
          <w:highlight w:val="none"/>
        </w:rPr>
        <w:t>建设工程施工</w:t>
      </w:r>
      <w:r>
        <w:rPr>
          <w:rFonts w:hint="eastAsia" w:ascii="宋体" w:hAnsi="宋体"/>
          <w:b/>
          <w:color w:val="auto"/>
          <w:sz w:val="32"/>
          <w:highlight w:val="none"/>
        </w:rPr>
        <w:t>专业</w:t>
      </w:r>
      <w:r>
        <w:rPr>
          <w:rFonts w:ascii="宋体" w:hAnsi="宋体"/>
          <w:b/>
          <w:color w:val="auto"/>
          <w:sz w:val="32"/>
          <w:highlight w:val="none"/>
        </w:rPr>
        <w:t>分包合同</w:t>
      </w:r>
      <w:r>
        <w:rPr>
          <w:rFonts w:hint="eastAsia" w:ascii="宋体" w:hAnsi="宋体"/>
          <w:b/>
          <w:color w:val="auto"/>
          <w:sz w:val="32"/>
          <w:highlight w:val="none"/>
        </w:rPr>
        <w:t>示范文本）</w:t>
      </w:r>
    </w:p>
    <w:p>
      <w:pPr>
        <w:tabs>
          <w:tab w:val="left" w:pos="993"/>
        </w:tabs>
        <w:spacing w:line="360" w:lineRule="auto"/>
        <w:jc w:val="center"/>
        <w:rPr>
          <w:rFonts w:ascii="宋体" w:hAnsi="宋体"/>
          <w:b/>
          <w:color w:val="auto"/>
          <w:sz w:val="36"/>
          <w:szCs w:val="36"/>
          <w:highlight w:val="none"/>
        </w:rPr>
      </w:pPr>
    </w:p>
    <w:p>
      <w:pPr>
        <w:jc w:val="center"/>
        <w:rPr>
          <w:b/>
          <w:bCs/>
          <w:color w:val="auto"/>
          <w:sz w:val="30"/>
          <w:szCs w:val="30"/>
          <w:highlight w:val="none"/>
        </w:rPr>
      </w:pPr>
      <w:r>
        <w:rPr>
          <w:rFonts w:hint="eastAsia"/>
          <w:b/>
          <w:bCs/>
          <w:color w:val="auto"/>
          <w:sz w:val="30"/>
          <w:szCs w:val="30"/>
          <w:highlight w:val="none"/>
        </w:rPr>
        <w:t>专用条款</w:t>
      </w:r>
    </w:p>
    <w:p>
      <w:pPr>
        <w:spacing w:before="156" w:beforeLines="50" w:after="156" w:afterLines="50" w:line="540" w:lineRule="exact"/>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序号</w:t>
            </w:r>
          </w:p>
        </w:tc>
        <w:tc>
          <w:tcPr>
            <w:tcW w:w="1417" w:type="dxa"/>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条款名称</w:t>
            </w:r>
          </w:p>
        </w:tc>
        <w:tc>
          <w:tcPr>
            <w:tcW w:w="6611" w:type="dxa"/>
            <w:vAlign w:val="center"/>
          </w:tcPr>
          <w:p>
            <w:pPr>
              <w:wordWrap w:val="0"/>
              <w:spacing w:line="540" w:lineRule="exact"/>
              <w:jc w:val="center"/>
              <w:rPr>
                <w:rFonts w:asciiTheme="minorEastAsia" w:hAnsiTheme="minorEastAsia" w:cstheme="minorEastAsia"/>
                <w:b/>
                <w:bCs/>
                <w:color w:val="auto"/>
                <w:kern w:val="0"/>
                <w:szCs w:val="21"/>
                <w:highlight w:val="none"/>
              </w:rPr>
            </w:pPr>
            <w:r>
              <w:rPr>
                <w:rFonts w:hint="eastAsia" w:asciiTheme="minorEastAsia" w:hAnsiTheme="minorEastAsia" w:cstheme="minorEastAsia"/>
                <w:b/>
                <w:bCs/>
                <w:color w:val="auto"/>
                <w:kern w:val="0"/>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w:t>
            </w:r>
          </w:p>
        </w:tc>
        <w:tc>
          <w:tcPr>
            <w:tcW w:w="1417"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付款人</w:t>
            </w:r>
          </w:p>
        </w:tc>
        <w:tc>
          <w:tcPr>
            <w:tcW w:w="6611" w:type="dxa"/>
            <w:vAlign w:val="center"/>
          </w:tcPr>
          <w:p>
            <w:pPr>
              <w:wordWrap w:val="0"/>
              <w:spacing w:line="5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w:t>
            </w:r>
          </w:p>
        </w:tc>
        <w:tc>
          <w:tcPr>
            <w:tcW w:w="1417"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付款方式</w:t>
            </w:r>
          </w:p>
        </w:tc>
        <w:tc>
          <w:tcPr>
            <w:tcW w:w="6611" w:type="dxa"/>
            <w:vAlign w:val="center"/>
          </w:tcPr>
          <w:p>
            <w:pPr>
              <w:spacing w:line="4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无预付款，按月产值支付</w:t>
            </w:r>
            <w:r>
              <w:rPr>
                <w:rFonts w:asciiTheme="minorEastAsia" w:hAnsiTheme="minorEastAsia" w:cstheme="minorEastAsia"/>
                <w:color w:val="auto"/>
                <w:kern w:val="0"/>
                <w:szCs w:val="21"/>
                <w:highlight w:val="none"/>
              </w:rPr>
              <w:t>75</w:t>
            </w:r>
            <w:r>
              <w:rPr>
                <w:rFonts w:hint="eastAsia" w:asciiTheme="minorEastAsia" w:hAnsiTheme="minorEastAsia" w:cstheme="minorEastAsia"/>
                <w:color w:val="auto"/>
                <w:kern w:val="0"/>
                <w:szCs w:val="21"/>
                <w:highlight w:val="none"/>
              </w:rPr>
              <w:t>%；工程竣工验收合格后10个工作日内支付至合同金额的</w:t>
            </w:r>
            <w:r>
              <w:rPr>
                <w:rFonts w:asciiTheme="minorEastAsia" w:hAnsiTheme="minorEastAsia" w:cstheme="minorEastAsia"/>
                <w:color w:val="auto"/>
                <w:kern w:val="0"/>
                <w:szCs w:val="21"/>
                <w:highlight w:val="none"/>
              </w:rPr>
              <w:t>80</w:t>
            </w:r>
            <w:r>
              <w:rPr>
                <w:rFonts w:hint="eastAsia" w:asciiTheme="minorEastAsia" w:hAnsiTheme="minorEastAsia" w:cstheme="minorEastAsia"/>
                <w:color w:val="auto"/>
                <w:kern w:val="0"/>
                <w:szCs w:val="21"/>
                <w:highlight w:val="none"/>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auto"/>
                <w:kern w:val="0"/>
                <w:szCs w:val="21"/>
                <w:highlight w:val="none"/>
              </w:rPr>
              <w:t>。</w:t>
            </w:r>
          </w:p>
          <w:p>
            <w:pPr>
              <w:spacing w:line="4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w:t>
            </w:r>
          </w:p>
        </w:tc>
        <w:tc>
          <w:tcPr>
            <w:tcW w:w="1417" w:type="dxa"/>
            <w:vAlign w:val="center"/>
          </w:tcPr>
          <w:p>
            <w:pPr>
              <w:wordWrap w:val="0"/>
              <w:spacing w:line="540" w:lineRule="exact"/>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其他条款</w:t>
            </w:r>
          </w:p>
        </w:tc>
        <w:tc>
          <w:tcPr>
            <w:tcW w:w="6611" w:type="dxa"/>
            <w:vAlign w:val="center"/>
          </w:tcPr>
          <w:p>
            <w:pPr>
              <w:spacing w:line="440" w:lineRule="exact"/>
              <w:ind w:firstLine="420" w:firstLineChars="200"/>
              <w:rPr>
                <w:color w:val="auto"/>
                <w:highlight w:val="none"/>
              </w:rPr>
            </w:pPr>
            <w:r>
              <w:rPr>
                <w:rFonts w:hint="eastAsia"/>
                <w:color w:val="auto"/>
                <w:highlight w:val="none"/>
              </w:rPr>
              <w:t>如分包工程需要编制专项方案、进行专家论证，该等工作发生的费用已包含在签约合同价中。</w:t>
            </w:r>
          </w:p>
          <w:p>
            <w:pPr>
              <w:spacing w:line="440" w:lineRule="exact"/>
              <w:ind w:firstLine="420" w:firstLineChars="200"/>
              <w:rPr>
                <w:color w:val="auto"/>
                <w:highlight w:val="none"/>
              </w:rPr>
            </w:pPr>
            <w:r>
              <w:rPr>
                <w:rFonts w:hint="eastAsia"/>
                <w:color w:val="auto"/>
                <w:highlight w:val="none"/>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auto"/>
                <w:highlight w:val="none"/>
              </w:rPr>
            </w:pPr>
            <w:r>
              <w:rPr>
                <w:rFonts w:hint="eastAsia"/>
                <w:color w:val="auto"/>
                <w:highlight w:val="none"/>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auto"/>
                <w:highlight w:val="none"/>
              </w:rPr>
            </w:pPr>
            <w:r>
              <w:rPr>
                <w:rFonts w:hint="eastAsia"/>
                <w:color w:val="auto"/>
                <w:highlight w:val="none"/>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auto"/>
                <w:highlight w:val="none"/>
              </w:rPr>
            </w:pPr>
            <w:r>
              <w:rPr>
                <w:rFonts w:hint="eastAsia"/>
                <w:color w:val="auto"/>
                <w:highlight w:val="none"/>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color w:val="auto"/>
                <w:kern w:val="0"/>
                <w:szCs w:val="21"/>
                <w:highlight w:val="none"/>
              </w:rPr>
              <w:t>（包括但不限于诉讼费、误工费等）</w:t>
            </w:r>
            <w:r>
              <w:rPr>
                <w:rFonts w:hint="eastAsia" w:asciiTheme="minorEastAsia" w:hAnsiTheme="minorEastAsia" w:cstheme="minorEastAsia"/>
                <w:color w:val="auto"/>
                <w:kern w:val="0"/>
                <w:szCs w:val="21"/>
                <w:highlight w:val="none"/>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auto"/>
                <w:kern w:val="0"/>
                <w:szCs w:val="21"/>
                <w:highlight w:val="none"/>
              </w:rPr>
            </w:pPr>
            <w:r>
              <w:rPr>
                <w:rFonts w:hint="eastAsia"/>
                <w:color w:val="auto"/>
                <w:highlight w:val="none"/>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auto"/>
                <w:kern w:val="0"/>
                <w:szCs w:val="21"/>
                <w:highlight w:val="none"/>
              </w:rPr>
            </w:pPr>
          </w:p>
        </w:tc>
      </w:tr>
    </w:tbl>
    <w:p>
      <w:pPr>
        <w:spacing w:line="540" w:lineRule="exact"/>
        <w:rPr>
          <w:rFonts w:ascii="Times New Roman" w:hAnsi="Times New Roman" w:eastAsia="仿宋_GB2312" w:cs="Times New Roman"/>
          <w:color w:val="auto"/>
          <w:sz w:val="28"/>
          <w:szCs w:val="28"/>
          <w:highlight w:val="none"/>
        </w:rPr>
      </w:pPr>
    </w:p>
    <w:p>
      <w:pPr>
        <w:spacing w:line="540" w:lineRule="exact"/>
        <w:ind w:firstLine="420" w:firstLineChars="200"/>
        <w:rPr>
          <w:rFonts w:asciiTheme="minorEastAsia" w:hAnsiTheme="minorEastAsia" w:cstheme="minorEastAsia"/>
          <w:b/>
          <w:bCs/>
          <w:color w:val="auto"/>
          <w:szCs w:val="21"/>
          <w:highlight w:val="none"/>
        </w:rPr>
      </w:pPr>
      <w:r>
        <w:rPr>
          <w:rFonts w:hint="eastAsia" w:asciiTheme="minorEastAsia" w:hAnsiTheme="minorEastAsia" w:cstheme="minorEastAsia"/>
          <w:color w:val="auto"/>
          <w:szCs w:val="21"/>
          <w:highlight w:val="none"/>
        </w:rPr>
        <w:t>具体合同内容由招标人与中标单位在不违背招标文件内容和投标文件承诺的条件下友好协商签订。</w:t>
      </w:r>
    </w:p>
    <w:p>
      <w:pPr>
        <w:spacing w:line="360" w:lineRule="auto"/>
        <w:ind w:left="23" w:leftChars="11" w:firstLine="516"/>
        <w:jc w:val="left"/>
        <w:rPr>
          <w:rFonts w:ascii="仿宋_GB2312" w:hAnsi="仿宋_GB2312" w:eastAsia="仿宋_GB2312" w:cs="仿宋_GB2312"/>
          <w:color w:val="auto"/>
          <w:sz w:val="36"/>
          <w:szCs w:val="36"/>
          <w:highlight w:val="none"/>
        </w:rPr>
      </w:pPr>
    </w:p>
    <w:p>
      <w:pPr>
        <w:spacing w:line="360" w:lineRule="auto"/>
        <w:ind w:left="23" w:leftChars="11" w:firstLine="516"/>
        <w:jc w:val="left"/>
        <w:rPr>
          <w:rFonts w:ascii="仿宋_GB2312" w:hAnsi="仿宋_GB2312" w:eastAsia="仿宋_GB2312" w:cs="仿宋_GB2312"/>
          <w:color w:val="auto"/>
          <w:sz w:val="36"/>
          <w:szCs w:val="36"/>
          <w:highlight w:val="none"/>
        </w:rPr>
      </w:pPr>
    </w:p>
    <w:p>
      <w:pPr>
        <w:spacing w:line="500" w:lineRule="exact"/>
        <w:ind w:left="23" w:leftChars="11" w:firstLine="516"/>
        <w:jc w:val="lef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合同附件</w:t>
      </w:r>
    </w:p>
    <w:p>
      <w:pPr>
        <w:wordWrap w:val="0"/>
        <w:spacing w:line="500" w:lineRule="exact"/>
        <w:rPr>
          <w:rFonts w:asciiTheme="minorEastAsia" w:hAnsiTheme="minorEastAsia" w:cstheme="minorEastAsia"/>
          <w:b/>
          <w:color w:val="auto"/>
          <w:szCs w:val="21"/>
          <w:highlight w:val="none"/>
        </w:rPr>
      </w:pPr>
      <w:bookmarkStart w:id="17" w:name="_Toc19594_WPSOffice_Level1"/>
      <w:r>
        <w:rPr>
          <w:rFonts w:hint="eastAsia" w:asciiTheme="minorEastAsia" w:hAnsiTheme="minorEastAsia" w:cstheme="minorEastAsia"/>
          <w:b/>
          <w:color w:val="auto"/>
          <w:szCs w:val="21"/>
          <w:highlight w:val="none"/>
        </w:rPr>
        <w:t>附件一：</w:t>
      </w:r>
      <w:bookmarkEnd w:id="17"/>
    </w:p>
    <w:p>
      <w:pPr>
        <w:spacing w:line="500" w:lineRule="exact"/>
        <w:jc w:val="center"/>
        <w:outlineLvl w:val="0"/>
        <w:rPr>
          <w:rFonts w:asciiTheme="minorEastAsia" w:hAnsiTheme="minorEastAsia" w:cstheme="minorEastAsia"/>
          <w:b/>
          <w:bCs/>
          <w:color w:val="auto"/>
          <w:szCs w:val="21"/>
          <w:highlight w:val="none"/>
        </w:rPr>
      </w:pPr>
      <w:bookmarkStart w:id="18" w:name="_Toc9139"/>
      <w:bookmarkStart w:id="19" w:name="_Toc28940"/>
      <w:bookmarkStart w:id="20" w:name="_Toc451262119"/>
      <w:bookmarkStart w:id="21" w:name="_Toc3425_WPSOffice_Level2"/>
      <w:bookmarkStart w:id="22" w:name="_Toc2170"/>
      <w:bookmarkStart w:id="23" w:name="_Toc25372"/>
      <w:bookmarkStart w:id="24" w:name="_Toc451263888"/>
      <w:bookmarkStart w:id="25" w:name="_Toc451263839"/>
      <w:bookmarkStart w:id="26" w:name="_Toc451267648"/>
      <w:r>
        <w:rPr>
          <w:rFonts w:hint="eastAsia" w:asciiTheme="minorEastAsia" w:hAnsiTheme="minorEastAsia" w:cstheme="minorEastAsia"/>
          <w:color w:val="auto"/>
          <w:szCs w:val="21"/>
          <w:highlight w:val="none"/>
        </w:rPr>
        <w:t>房屋建筑工程质量保修书</w:t>
      </w:r>
      <w:bookmarkEnd w:id="18"/>
      <w:bookmarkEnd w:id="19"/>
      <w:bookmarkEnd w:id="20"/>
      <w:bookmarkEnd w:id="21"/>
      <w:bookmarkEnd w:id="22"/>
      <w:bookmarkEnd w:id="23"/>
      <w:bookmarkEnd w:id="24"/>
      <w:bookmarkEnd w:id="25"/>
      <w:bookmarkEnd w:id="26"/>
    </w:p>
    <w:p>
      <w:pPr>
        <w:spacing w:line="500" w:lineRule="exact"/>
        <w:jc w:val="center"/>
        <w:outlineLvl w:val="0"/>
        <w:rPr>
          <w:rFonts w:asciiTheme="minorEastAsia" w:hAnsiTheme="minorEastAsia" w:cstheme="minorEastAsia"/>
          <w:color w:val="auto"/>
          <w:szCs w:val="21"/>
          <w:highlight w:val="none"/>
        </w:rPr>
      </w:pPr>
    </w:p>
    <w:p>
      <w:pPr>
        <w:wordWrap w:val="0"/>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承包人（全称）：安徽通康建设工程有限公司</w:t>
      </w:r>
    </w:p>
    <w:p>
      <w:pPr>
        <w:wordWrap w:val="0"/>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分包人（全称）： </w:t>
      </w:r>
    </w:p>
    <w:p>
      <w:pPr>
        <w:wordWrap w:val="0"/>
        <w:spacing w:before="156" w:beforeLines="50" w:line="500" w:lineRule="exact"/>
        <w:ind w:firstLine="420" w:firstLineChars="200"/>
        <w:jc w:val="lef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承包人、分包人根据《中华人民共和国建筑法》、《建设工程质量管理条例》和《房屋建筑工程质量保修办法》，经协商一致，对</w:t>
      </w:r>
      <w:r>
        <w:rPr>
          <w:rFonts w:hint="eastAsia" w:asciiTheme="minorEastAsia" w:hAnsiTheme="minorEastAsia" w:cstheme="minorEastAsia"/>
          <w:color w:val="auto"/>
          <w:szCs w:val="21"/>
          <w:highlight w:val="none"/>
          <w:u w:val="single"/>
          <w:lang w:eastAsia="zh-CN"/>
        </w:rPr>
        <w:t>城北驾校</w:t>
      </w:r>
      <w:r>
        <w:rPr>
          <w:rFonts w:hint="eastAsia" w:asciiTheme="minorEastAsia" w:hAnsiTheme="minorEastAsia" w:cstheme="minorEastAsia"/>
          <w:color w:val="auto"/>
          <w:szCs w:val="21"/>
          <w:highlight w:val="none"/>
          <w:u w:val="single"/>
        </w:rPr>
        <w:t>公交首末站项目</w:t>
      </w:r>
      <w:r>
        <w:rPr>
          <w:rFonts w:hint="eastAsia" w:asciiTheme="minorEastAsia" w:hAnsiTheme="minorEastAsia" w:cstheme="minorEastAsia"/>
          <w:color w:val="auto"/>
          <w:szCs w:val="21"/>
          <w:highlight w:val="none"/>
          <w:u w:val="single"/>
          <w:lang w:eastAsia="zh-CN"/>
        </w:rPr>
        <w:t>土石方工程</w:t>
      </w:r>
      <w:r>
        <w:rPr>
          <w:rFonts w:hint="eastAsia" w:asciiTheme="minorEastAsia" w:hAnsiTheme="minorEastAsia" w:cstheme="minorEastAsia"/>
          <w:color w:val="auto"/>
          <w:szCs w:val="21"/>
          <w:highlight w:val="none"/>
          <w:u w:val="single"/>
        </w:rPr>
        <w:t>专业工程；</w:t>
      </w:r>
      <w:r>
        <w:rPr>
          <w:rFonts w:hint="eastAsia" w:asciiTheme="minorEastAsia" w:hAnsiTheme="minorEastAsia" w:cstheme="minorEastAsia"/>
          <w:color w:val="auto"/>
          <w:szCs w:val="21"/>
          <w:highlight w:val="none"/>
        </w:rPr>
        <w:t>签定工程质量保修书。</w:t>
      </w:r>
    </w:p>
    <w:p>
      <w:pPr>
        <w:wordWrap w:val="0"/>
        <w:spacing w:before="156" w:beforeLines="50" w:line="500" w:lineRule="exact"/>
        <w:rPr>
          <w:rFonts w:asciiTheme="minorEastAsia" w:hAnsiTheme="minorEastAsia" w:cstheme="minorEastAsia"/>
          <w:b/>
          <w:color w:val="auto"/>
          <w:szCs w:val="21"/>
          <w:highlight w:val="none"/>
        </w:rPr>
      </w:pPr>
      <w:bookmarkStart w:id="27" w:name="_Toc2869_WPSOffice_Level2"/>
      <w:r>
        <w:rPr>
          <w:rFonts w:hint="eastAsia" w:asciiTheme="minorEastAsia" w:hAnsiTheme="minorEastAsia" w:cstheme="minorEastAsia"/>
          <w:b/>
          <w:color w:val="auto"/>
          <w:szCs w:val="21"/>
          <w:highlight w:val="none"/>
        </w:rPr>
        <w:t>一、工程质量保修范围和内容</w:t>
      </w:r>
      <w:bookmarkEnd w:id="27"/>
    </w:p>
    <w:p>
      <w:pPr>
        <w:pStyle w:val="34"/>
        <w:wordWrap w:val="0"/>
        <w:spacing w:line="500" w:lineRule="exact"/>
        <w:ind w:firstLine="480"/>
        <w:rPr>
          <w:rFonts w:asciiTheme="minorEastAsia" w:hAnsiTheme="minorEastAsia" w:cstheme="minorEastAsia"/>
          <w:color w:val="auto"/>
          <w:sz w:val="21"/>
          <w:szCs w:val="21"/>
          <w:highlight w:val="none"/>
        </w:rPr>
      </w:pPr>
      <w:r>
        <w:rPr>
          <w:rFonts w:hint="eastAsia" w:asciiTheme="minorEastAsia" w:hAnsiTheme="minorEastAsia" w:cstheme="minorEastAsia"/>
          <w:color w:val="auto"/>
          <w:sz w:val="21"/>
          <w:szCs w:val="21"/>
          <w:highlight w:val="none"/>
        </w:rPr>
        <w:t>分包人在质量保修期内，按照有关法律、法规、规章的管理规定和双方约定，承担本工程质量保修责任。</w:t>
      </w:r>
    </w:p>
    <w:p>
      <w:pPr>
        <w:pStyle w:val="34"/>
        <w:wordWrap w:val="0"/>
        <w:spacing w:line="500" w:lineRule="exact"/>
        <w:ind w:firstLine="480"/>
        <w:rPr>
          <w:rFonts w:asciiTheme="minorEastAsia" w:hAnsiTheme="minorEastAsia" w:cstheme="minorEastAsia"/>
          <w:b/>
          <w:color w:val="auto"/>
          <w:sz w:val="21"/>
          <w:szCs w:val="21"/>
          <w:highlight w:val="none"/>
        </w:rPr>
      </w:pPr>
      <w:r>
        <w:rPr>
          <w:rFonts w:hint="eastAsia" w:asciiTheme="minorEastAsia" w:hAnsiTheme="minorEastAsia" w:cstheme="minorEastAsia"/>
          <w:color w:val="auto"/>
          <w:sz w:val="21"/>
          <w:szCs w:val="21"/>
          <w:highlight w:val="none"/>
        </w:rPr>
        <w:t>质量保修范围包括招标范围内所有土石方工程，以及双方约定的其他项目。具体保修的内容，双方约定如下：</w:t>
      </w:r>
      <w:r>
        <w:rPr>
          <w:rFonts w:hint="eastAsia" w:asciiTheme="minorEastAsia" w:hAnsiTheme="minorEastAsia" w:cstheme="minorEastAsia"/>
          <w:color w:val="auto"/>
          <w:sz w:val="21"/>
          <w:szCs w:val="21"/>
          <w:highlight w:val="none"/>
          <w:u w:val="single"/>
        </w:rPr>
        <w:t>本专业分包工程合同范围和洽商变更增加的工程</w:t>
      </w:r>
      <w:r>
        <w:rPr>
          <w:rFonts w:hint="eastAsia" w:asciiTheme="minorEastAsia" w:hAnsiTheme="minorEastAsia" w:cstheme="minorEastAsia"/>
          <w:color w:val="auto"/>
          <w:sz w:val="21"/>
          <w:szCs w:val="21"/>
          <w:highlight w:val="none"/>
        </w:rPr>
        <w:t>。</w:t>
      </w:r>
      <w:r>
        <w:rPr>
          <w:rFonts w:hint="eastAsia" w:asciiTheme="minorEastAsia" w:hAnsiTheme="minorEastAsia" w:cstheme="minorEastAsia"/>
          <w:b/>
          <w:color w:val="auto"/>
          <w:sz w:val="21"/>
          <w:szCs w:val="21"/>
          <w:highlight w:val="none"/>
        </w:rPr>
        <w:t xml:space="preserve"> </w:t>
      </w:r>
      <w:bookmarkStart w:id="28" w:name="_Toc17824_WPSOffice_Level2"/>
    </w:p>
    <w:p>
      <w:pPr>
        <w:pStyle w:val="34"/>
        <w:wordWrap w:val="0"/>
        <w:spacing w:line="500" w:lineRule="exact"/>
        <w:rPr>
          <w:rFonts w:asciiTheme="minorEastAsia" w:hAnsiTheme="minorEastAsia" w:cstheme="minorEastAsia"/>
          <w:b/>
          <w:color w:val="auto"/>
          <w:sz w:val="21"/>
          <w:szCs w:val="21"/>
          <w:highlight w:val="none"/>
        </w:rPr>
      </w:pPr>
      <w:r>
        <w:rPr>
          <w:rFonts w:hint="eastAsia" w:asciiTheme="minorEastAsia" w:hAnsiTheme="minorEastAsia" w:cstheme="minorEastAsia"/>
          <w:b/>
          <w:color w:val="auto"/>
          <w:sz w:val="21"/>
          <w:szCs w:val="21"/>
          <w:highlight w:val="none"/>
        </w:rPr>
        <w:t>二、质量保修期</w:t>
      </w:r>
      <w:bookmarkEnd w:id="28"/>
    </w:p>
    <w:p>
      <w:pPr>
        <w:wordWrap w:val="0"/>
        <w:spacing w:line="500" w:lineRule="exact"/>
        <w:ind w:firstLine="407"/>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双方根据《建设工程质量管理条例》及有关规定，约定本工程的质量保修期如下：</w:t>
      </w:r>
    </w:p>
    <w:p>
      <w:pPr>
        <w:wordWrap w:val="0"/>
        <w:spacing w:line="500" w:lineRule="exact"/>
        <w:ind w:firstLine="407"/>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 地基基础工程和主体结构工程为设计文件规定的工程合理使用年限；</w:t>
      </w:r>
    </w:p>
    <w:p>
      <w:pPr>
        <w:wordWrap w:val="0"/>
        <w:spacing w:line="500" w:lineRule="exact"/>
        <w:ind w:firstLine="407"/>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2.其他项目保修期限约定如下：</w:t>
      </w:r>
      <w:r>
        <w:rPr>
          <w:rFonts w:hint="eastAsia" w:asciiTheme="minorEastAsia" w:hAnsiTheme="minorEastAsia" w:cstheme="minorEastAsia"/>
          <w:color w:val="auto"/>
          <w:szCs w:val="21"/>
          <w:highlight w:val="none"/>
          <w:u w:val="single"/>
        </w:rPr>
        <w:t xml:space="preserve">《房屋建筑工程质量保修办法》规定的最低年限。 </w:t>
      </w:r>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质量保修期自工程竣工验收合格之日起计算。</w:t>
      </w:r>
    </w:p>
    <w:p>
      <w:pPr>
        <w:wordWrap w:val="0"/>
        <w:spacing w:before="156" w:beforeLines="50" w:line="500" w:lineRule="exact"/>
        <w:rPr>
          <w:rFonts w:asciiTheme="minorEastAsia" w:hAnsiTheme="minorEastAsia" w:cstheme="minorEastAsia"/>
          <w:b/>
          <w:color w:val="auto"/>
          <w:szCs w:val="21"/>
          <w:highlight w:val="none"/>
        </w:rPr>
      </w:pPr>
      <w:bookmarkStart w:id="29" w:name="_Toc23515_WPSOffice_Level2"/>
      <w:r>
        <w:rPr>
          <w:rFonts w:hint="eastAsia" w:asciiTheme="minorEastAsia" w:hAnsiTheme="minorEastAsia" w:cstheme="minorEastAsia"/>
          <w:b/>
          <w:color w:val="auto"/>
          <w:szCs w:val="21"/>
          <w:highlight w:val="none"/>
        </w:rPr>
        <w:t>三、质量保修责任</w:t>
      </w:r>
      <w:bookmarkEnd w:id="29"/>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1.属于保修范围、内容的项目，分包人应当在接到保修通知之日起7天内派人保修。分包人不在约定期限内派人保修的，承包人可以委托他人修理。</w:t>
      </w:r>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2.发生紧急抢修事故的，分包人在接到事故通知后，应当立即到达事故现场抢修。</w:t>
      </w:r>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4.质量保修完成后，由发包人组织验收。</w:t>
      </w:r>
    </w:p>
    <w:p>
      <w:pPr>
        <w:wordWrap w:val="0"/>
        <w:spacing w:before="156" w:beforeLines="50" w:line="500" w:lineRule="exact"/>
        <w:rPr>
          <w:rFonts w:asciiTheme="minorEastAsia" w:hAnsiTheme="minorEastAsia" w:cstheme="minorEastAsia"/>
          <w:b/>
          <w:color w:val="auto"/>
          <w:szCs w:val="21"/>
          <w:highlight w:val="none"/>
        </w:rPr>
      </w:pPr>
      <w:bookmarkStart w:id="30" w:name="_Toc25893_WPSOffice_Level2"/>
      <w:r>
        <w:rPr>
          <w:rFonts w:hint="eastAsia" w:asciiTheme="minorEastAsia" w:hAnsiTheme="minorEastAsia" w:cstheme="minorEastAsia"/>
          <w:b/>
          <w:color w:val="auto"/>
          <w:szCs w:val="21"/>
          <w:highlight w:val="none"/>
        </w:rPr>
        <w:t>四、保修费用</w:t>
      </w:r>
      <w:bookmarkEnd w:id="30"/>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保修费用由造成质量缺陷的责任方承担。</w:t>
      </w:r>
    </w:p>
    <w:p>
      <w:pPr>
        <w:wordWrap w:val="0"/>
        <w:spacing w:before="156" w:beforeLines="50" w:line="500" w:lineRule="exact"/>
        <w:rPr>
          <w:rFonts w:asciiTheme="minorEastAsia" w:hAnsiTheme="minorEastAsia" w:cstheme="minorEastAsia"/>
          <w:b/>
          <w:color w:val="auto"/>
          <w:szCs w:val="21"/>
          <w:highlight w:val="none"/>
        </w:rPr>
      </w:pPr>
      <w:bookmarkStart w:id="31" w:name="_Toc20487_WPSOffice_Level2"/>
      <w:r>
        <w:rPr>
          <w:rFonts w:hint="eastAsia" w:asciiTheme="minorEastAsia" w:hAnsiTheme="minorEastAsia" w:cstheme="minorEastAsia"/>
          <w:b/>
          <w:color w:val="auto"/>
          <w:szCs w:val="21"/>
          <w:highlight w:val="none"/>
        </w:rPr>
        <w:t>五、其他</w:t>
      </w:r>
      <w:bookmarkEnd w:id="31"/>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双方约定的其他工程质量保修事项：</w:t>
      </w:r>
      <w:r>
        <w:rPr>
          <w:rFonts w:hint="eastAsia" w:asciiTheme="minorEastAsia" w:hAnsiTheme="minorEastAsia" w:cstheme="minorEastAsia"/>
          <w:b/>
          <w:color w:val="auto"/>
          <w:szCs w:val="21"/>
          <w:highlight w:val="none"/>
          <w:u w:val="single"/>
        </w:rPr>
        <w:t>无</w:t>
      </w:r>
      <w:r>
        <w:rPr>
          <w:rFonts w:hint="eastAsia" w:asciiTheme="minorEastAsia" w:hAnsiTheme="minorEastAsia" w:cstheme="minorEastAsia"/>
          <w:color w:val="auto"/>
          <w:szCs w:val="21"/>
          <w:highlight w:val="none"/>
          <w:u w:val="single"/>
        </w:rPr>
        <w:t>。</w:t>
      </w:r>
    </w:p>
    <w:p>
      <w:pPr>
        <w:wordWrap w:val="0"/>
        <w:spacing w:line="500" w:lineRule="exact"/>
        <w:ind w:firstLine="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承包人（章）</w:t>
            </w:r>
            <w:r>
              <w:rPr>
                <w:rFonts w:hint="eastAsia" w:asciiTheme="minorEastAsia" w:hAnsiTheme="minorEastAsia" w:cstheme="minorEastAsia"/>
                <w:color w:val="auto"/>
                <w:szCs w:val="21"/>
                <w:highlight w:val="none"/>
                <w:u w:val="single"/>
              </w:rPr>
              <w:t>安徽通康建设工程有限公司</w:t>
            </w:r>
          </w:p>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负责人：</w:t>
            </w:r>
          </w:p>
          <w:p>
            <w:pPr>
              <w:tabs>
                <w:tab w:val="left" w:pos="1440"/>
              </w:tabs>
              <w:wordWrap w:val="0"/>
              <w:spacing w:line="500" w:lineRule="exact"/>
              <w:ind w:right="525"/>
              <w:rPr>
                <w:rFonts w:asciiTheme="minorEastAsia" w:hAnsiTheme="minorEastAsia" w:cstheme="minorEastAsia"/>
                <w:color w:val="auto"/>
                <w:szCs w:val="21"/>
                <w:highlight w:val="none"/>
              </w:rPr>
            </w:pPr>
          </w:p>
          <w:p>
            <w:pPr>
              <w:tabs>
                <w:tab w:val="left" w:pos="1440"/>
              </w:tabs>
              <w:wordWrap w:val="0"/>
              <w:spacing w:line="500" w:lineRule="exact"/>
              <w:ind w:right="525"/>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2020年  月  日</w:t>
            </w:r>
          </w:p>
        </w:tc>
        <w:tc>
          <w:tcPr>
            <w:tcW w:w="4218" w:type="dxa"/>
          </w:tcPr>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分包人（章）</w:t>
            </w:r>
            <w:r>
              <w:rPr>
                <w:rFonts w:hint="eastAsia" w:asciiTheme="minorEastAsia" w:hAnsiTheme="minorEastAsia" w:cstheme="minorEastAsia"/>
                <w:color w:val="auto"/>
                <w:szCs w:val="21"/>
                <w:highlight w:val="none"/>
                <w:u w:val="single"/>
              </w:rPr>
              <w:t xml:space="preserve">               </w:t>
            </w:r>
          </w:p>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p>
          <w:p>
            <w:pPr>
              <w:tabs>
                <w:tab w:val="left" w:pos="1440"/>
              </w:tabs>
              <w:wordWrap w:val="0"/>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负责人：</w:t>
            </w:r>
          </w:p>
          <w:p>
            <w:pPr>
              <w:tabs>
                <w:tab w:val="left" w:pos="1440"/>
              </w:tabs>
              <w:wordWrap w:val="0"/>
              <w:spacing w:line="500" w:lineRule="exact"/>
              <w:ind w:right="420"/>
              <w:rPr>
                <w:rFonts w:asciiTheme="minorEastAsia" w:hAnsiTheme="minorEastAsia" w:cstheme="minorEastAsia"/>
                <w:color w:val="auto"/>
                <w:szCs w:val="21"/>
                <w:highlight w:val="none"/>
              </w:rPr>
            </w:pPr>
          </w:p>
          <w:p>
            <w:pPr>
              <w:tabs>
                <w:tab w:val="left" w:pos="1440"/>
              </w:tabs>
              <w:wordWrap w:val="0"/>
              <w:spacing w:line="500" w:lineRule="exact"/>
              <w:ind w:right="42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2020年  月  日</w:t>
            </w:r>
          </w:p>
        </w:tc>
      </w:tr>
    </w:tbl>
    <w:p>
      <w:pPr>
        <w:wordWrap w:val="0"/>
        <w:spacing w:line="500" w:lineRule="exact"/>
        <w:rPr>
          <w:rFonts w:asciiTheme="minorEastAsia" w:hAnsiTheme="minorEastAsia" w:cstheme="minorEastAsia"/>
          <w:b/>
          <w:color w:val="auto"/>
          <w:szCs w:val="21"/>
          <w:highlight w:val="none"/>
        </w:rPr>
      </w:pPr>
      <w:bookmarkStart w:id="32" w:name="_北京建工集团施工现场安全生产管理协议书"/>
      <w:bookmarkEnd w:id="32"/>
    </w:p>
    <w:p>
      <w:pPr>
        <w:spacing w:line="500" w:lineRule="exact"/>
        <w:ind w:right="420" w:firstLine="420" w:firstLineChars="200"/>
        <w:jc w:val="center"/>
        <w:rPr>
          <w:rFonts w:asciiTheme="minorEastAsia" w:hAnsiTheme="minorEastAsia" w:cstheme="minorEastAsia"/>
          <w:color w:val="auto"/>
          <w:szCs w:val="21"/>
          <w:highlight w:val="none"/>
          <w:u w:val="single"/>
        </w:rPr>
      </w:pPr>
      <w:r>
        <w:rPr>
          <w:rFonts w:hint="eastAsia" w:asciiTheme="minorEastAsia" w:hAnsiTheme="minorEastAsia" w:cstheme="minorEastAsia"/>
          <w:b/>
          <w:color w:val="auto"/>
          <w:szCs w:val="21"/>
          <w:highlight w:val="none"/>
        </w:rPr>
        <w:br w:type="page"/>
      </w:r>
    </w:p>
    <w:p>
      <w:pPr>
        <w:tabs>
          <w:tab w:val="center" w:pos="4677"/>
        </w:tabs>
        <w:spacing w:line="500" w:lineRule="exact"/>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附件二：</w:t>
      </w:r>
    </w:p>
    <w:p>
      <w:pPr>
        <w:tabs>
          <w:tab w:val="center" w:pos="4677"/>
        </w:tabs>
        <w:spacing w:line="520" w:lineRule="exact"/>
        <w:jc w:val="center"/>
        <w:rPr>
          <w:rFonts w:asciiTheme="minorEastAsia" w:hAnsiTheme="minorEastAsia" w:cstheme="minorEastAsia"/>
          <w:b/>
          <w:bCs/>
          <w:color w:val="auto"/>
          <w:szCs w:val="21"/>
          <w:highlight w:val="none"/>
        </w:rPr>
      </w:pPr>
      <w:r>
        <w:rPr>
          <w:rFonts w:hint="eastAsia" w:asciiTheme="minorEastAsia" w:hAnsiTheme="minorEastAsia" w:cstheme="minorEastAsia"/>
          <w:b/>
          <w:bCs/>
          <w:color w:val="auto"/>
          <w:szCs w:val="21"/>
          <w:highlight w:val="none"/>
        </w:rPr>
        <w:t>项目安全生产管理协议书</w:t>
      </w:r>
    </w:p>
    <w:p>
      <w:pPr>
        <w:spacing w:line="52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甲方：</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乙方：</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第一条、适用范围</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本协议书适用于甲方直接发包施工，由乙方施工的工程。</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1、工程名称：</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2、工程地址：</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3、分包范围：</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4、分包方式：</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5、工程期限：</w:t>
      </w:r>
      <w:r>
        <w:rPr>
          <w:rFonts w:hint="eastAsia" w:asciiTheme="minorEastAsia" w:hAnsiTheme="minorEastAsia" w:cstheme="minorEastAsia"/>
          <w:color w:val="auto"/>
          <w:szCs w:val="21"/>
          <w:highlight w:val="none"/>
          <w:u w:val="single"/>
        </w:rPr>
        <w:t xml:space="preserve">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第二条、管理目标</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在当地建设行政主管部门的统一领导下，为建设项目服务，齐心协力完成各项施工生产任务，确保本工程的安全生产与文明施工。结合现场的实际情况制定如下目标。</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1.坚决执行《安徽通康建设工程有限公司分包安全管理实施细则》</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2.现场杜绝重伤、死亡事故、重大环境污染事故的发生；轻伤频率控制在3‰以内；施工现场的安全隐患整改率必须保证在规定时限内达到100 %，杜绝现场重大隐患、违章的出现。</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3.做好施工现场的卫生防疫和食品卫生工作，采取有效措施防止传染病和食物中毒事件的发生。</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4.确保施工现场创建为</w:t>
      </w:r>
      <w:r>
        <w:rPr>
          <w:rFonts w:hint="eastAsia" w:asciiTheme="minorEastAsia" w:hAnsiTheme="minorEastAsia" w:cstheme="minorEastAsia"/>
          <w:color w:val="auto"/>
          <w:szCs w:val="21"/>
          <w:highlight w:val="none"/>
          <w:u w:val="single"/>
        </w:rPr>
        <w:t xml:space="preserve">    亳州  </w:t>
      </w:r>
      <w:r>
        <w:rPr>
          <w:rFonts w:hint="eastAsia" w:asciiTheme="minorEastAsia" w:hAnsiTheme="minorEastAsia" w:cstheme="minorEastAsia"/>
          <w:color w:val="auto"/>
          <w:szCs w:val="21"/>
          <w:highlight w:val="none"/>
        </w:rPr>
        <w:t>市安全生产标准化示范工地，</w:t>
      </w:r>
      <w:r>
        <w:rPr>
          <w:rFonts w:hint="eastAsia" w:asciiTheme="minorEastAsia" w:hAnsiTheme="minorEastAsia" w:cstheme="minorEastAsia"/>
          <w:color w:val="auto"/>
          <w:szCs w:val="21"/>
          <w:highlight w:val="none"/>
          <w:u w:val="single"/>
        </w:rPr>
        <w:t xml:space="preserve">  安徽  </w:t>
      </w:r>
      <w:r>
        <w:rPr>
          <w:rFonts w:hint="eastAsia" w:asciiTheme="minorEastAsia" w:hAnsiTheme="minorEastAsia" w:cstheme="minorEastAsia"/>
          <w:color w:val="auto"/>
          <w:szCs w:val="21"/>
          <w:highlight w:val="none"/>
        </w:rPr>
        <w:t>省安全生产标准化示范工地。</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5.落实</w:t>
      </w:r>
      <w:r>
        <w:rPr>
          <w:rFonts w:hint="eastAsia" w:asciiTheme="minorEastAsia" w:hAnsiTheme="minorEastAsia" w:cstheme="minorEastAsia"/>
          <w:color w:val="auto"/>
          <w:szCs w:val="21"/>
          <w:highlight w:val="none"/>
          <w:u w:val="single"/>
        </w:rPr>
        <w:t xml:space="preserve">   亳州市   </w:t>
      </w:r>
      <w:r>
        <w:rPr>
          <w:rFonts w:hint="eastAsia" w:asciiTheme="minorEastAsia" w:hAnsiTheme="minorEastAsia" w:cstheme="minorEastAsia"/>
          <w:color w:val="auto"/>
          <w:szCs w:val="21"/>
          <w:highlight w:val="none"/>
        </w:rPr>
        <w:t>政府治理大气污染的措施，继续治理施工现场扬尘污染，共同实现治理目标。</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6.严格施工现场明火作业制度，加强监管，确保施工现场不发生火灾火险事故。做好施工现场的保卫工作，杜绝重大刑事案件的发生。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7、施工人员三级安全教育考核合格率达100％，安全交底率100％，班前安全活动率100％；三类人员和特种作业人员持证上岗率100％；事故隐患时效整改合格率100％。</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第三条、甲方的责任、权利和义务</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2、建立安全生产责任制度，对整个施工现场行使安全管理权，制定并落实企业的安全生产责任制、安全生产规章制度和操作规程。</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4、审查乙方的施工方案或专项施工方案编制审核与审批手续，审查乙方确保安全的专项方案的编制与审批手续，审查乙方编制的生产安全事故应急救援预案和安全技术措施的审核与审批手续，并备案。</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5、建立安全例会制度，每周组织召开一次安全会议，并形成会议纪要，做好对乙方的安全监督，对施工现场的安全生产与文明施工实行统一管理。</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7、建立安全教育培训制度，及时对乙方进场人员进行安全培训教育、考核合格人员方准进入施工现场。</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9、乙方使用甲方的机械、临电、脚手架等设备设施的，必须与甲方办理交接手续。 </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10、及时向乙方书面通报现场危险作业环境和危险情况。</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11、有权对乙方的临时设施、安全设施、安全防护用品进行检查和验收，对不符合安全要求和项目管理规定的设施和防护用品有权要求拆除、更换。</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12、对乙方提出的安全生产要求及相关工作提供帮助。</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13、对乙方发生的生产安全事故配合应急救援抢险。</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14、由于甲、乙双方责任造成的生产安全事故，根据当地政府部门的责任划分，承担相应的事故责任和经济责任。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第五条、乙方的责任、权利和义务</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1、施工期间乙方指派</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同志（证书编号：</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），负责本工程的有关安全、防火工作。</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2、乙方在施工过程当中，如不服从甲方管理，或者有违章行为，甲方出具违约扣款通知单，从履约保证金或当月工程款中扣除。</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4、服从甲方的安全生产管理，有权拒绝违反安全生产法规的指令。</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6、对分包范围内的施工用电及生活用电负有全部安全管理责任，</w:t>
      </w:r>
      <w:r>
        <w:rPr>
          <w:rFonts w:hint="eastAsia" w:asciiTheme="minorEastAsia" w:hAnsiTheme="minorEastAsia" w:cstheme="minorEastAsia"/>
          <w:b/>
          <w:bCs/>
          <w:color w:val="auto"/>
          <w:szCs w:val="21"/>
          <w:highlight w:val="none"/>
        </w:rPr>
        <w:t>自带开关箱必须选定具有3C认证标识的，质量符合国家及地方标准”；</w:t>
      </w:r>
      <w:r>
        <w:rPr>
          <w:rFonts w:hint="eastAsia" w:asciiTheme="minorEastAsia" w:hAnsiTheme="minorEastAsia" w:cstheme="minorEastAsia"/>
          <w:color w:val="auto"/>
          <w:szCs w:val="21"/>
          <w:highlight w:val="none"/>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8、按规定建立安全管理机构和配备足额专职安全管理人员，专职安全管理人员必须持证上岗，专职安全管理人员必须是队伍中最先进场和最后退场的人员。</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10、按要求给施工人员配备合格的劳动防护用品，对高处作业人员配好安全带，给每个施工人员配备上正式编号的合格的安全帽。</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11、把甲方的安全技术交底交到作业面的施工人员，交底人要签字，每一个被交底人都要签字，交底人和被交底人都要签上时间。</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14、负责根据甲方施工组织设计的要求，编制紧急情况下的应急预案和生产安全事故专项应急预案，并组织进行演练。</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15、参加甲方组织的安全例会，认真贯彻会议做出的决定，接受甲方的监督。</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16、自带的施工机械和电气设备进场时要求向甲方报验，验收合格方可进场，严禁使用不符合要求的施工机械和电气设备，并按规定时间进行保养和维修。</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17、发生交叉作业时，在施工前向甲方报告，在甲方的组织下与有交叉作业的其他队伍签订交叉作业安全生产协议书，明确规定双方施工的顺序和保护措施并指定监督人员。</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18、在施工现场需动火作业时，要到甲方开动火证，并采取有效的防护措施，配置灭火器、安排看火人员。</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19、组织开展班前安全活动，班组长每天组织班组人员活动，活动要有针对性，要有活动记录。</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20、严禁在在建的建筑物内布置工人宿舍；服从甲方项目部对生活区的管理，宿舍内不得男女混住，不得擅自改造宿舍内的线路或使用违规电器和大功率电器等。</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21、建立食堂的，必须规范设置；取得卫生许可证（餐饮服务许可证），炊事员持健康证上岗；做好饭菜防护；防止食物中毒。</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22、服从甲方的安全生产和文明施工管理，负责所辖区域内的管理工作，保证所辖区域消防通道畅通。</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23、因乙方管理不到位、违章操作、违章指挥或不服从甲方管理而造成的生产安全事故的，由乙方承担事故的主要责任和全部经济责任。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24、发生生产安全事故后，必须在立即内向甲方报告，由甲方按照事故的类型向政府有关部门报告，迟报或者隐瞒不报，必须承担事故的全部责任。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第六条、事故处理</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2、事故责任清楚，双方意见一致的，由违反国家有关规定及上述规定的责任方对事故全面负责。</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3、双方对事故责任意见不一致的，协商解决。</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4、双方协商不成的，按地方安全主管部门对事故的处理意见办理，或在当地仲裁委员会申请仲裁：属于谁的责任就由谁负责；双方都有责任时，各负其应负的责任。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第七条、安全奖罚</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1、凡因乙方原因造成的生产安全事故，除由乙方承担全部经济责任外，乙方还应按事故的大小向乙方交纳一定比例的罚金：</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死亡事故每人次罚款人民币</w:t>
      </w:r>
      <w:r>
        <w:rPr>
          <w:rFonts w:hint="eastAsia" w:asciiTheme="minorEastAsia" w:hAnsiTheme="minorEastAsia" w:cstheme="minorEastAsia"/>
          <w:color w:val="auto"/>
          <w:szCs w:val="21"/>
          <w:highlight w:val="none"/>
          <w:u w:val="single"/>
        </w:rPr>
        <w:t xml:space="preserve">   20  </w:t>
      </w:r>
      <w:r>
        <w:rPr>
          <w:rFonts w:hint="eastAsia" w:asciiTheme="minorEastAsia" w:hAnsiTheme="minorEastAsia" w:cstheme="minorEastAsia"/>
          <w:color w:val="auto"/>
          <w:szCs w:val="21"/>
          <w:highlight w:val="none"/>
        </w:rPr>
        <w:t>万元；</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重伤事故每人次罚款人民币</w:t>
      </w:r>
      <w:r>
        <w:rPr>
          <w:rFonts w:hint="eastAsia" w:asciiTheme="minorEastAsia" w:hAnsiTheme="minorEastAsia" w:cstheme="minorEastAsia"/>
          <w:color w:val="auto"/>
          <w:szCs w:val="21"/>
          <w:highlight w:val="none"/>
          <w:u w:val="single"/>
        </w:rPr>
        <w:t xml:space="preserve">   5   </w:t>
      </w:r>
      <w:r>
        <w:rPr>
          <w:rFonts w:hint="eastAsia" w:asciiTheme="minorEastAsia" w:hAnsiTheme="minorEastAsia" w:cstheme="minorEastAsia"/>
          <w:color w:val="auto"/>
          <w:szCs w:val="21"/>
          <w:highlight w:val="none"/>
        </w:rPr>
        <w:t>万元；</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火灾、环境污染和食物中毒事故每人次罚款人民币</w:t>
      </w:r>
      <w:r>
        <w:rPr>
          <w:rFonts w:hint="eastAsia" w:asciiTheme="minorEastAsia" w:hAnsiTheme="minorEastAsia" w:cstheme="minorEastAsia"/>
          <w:color w:val="auto"/>
          <w:szCs w:val="21"/>
          <w:highlight w:val="none"/>
          <w:u w:val="single"/>
        </w:rPr>
        <w:t xml:space="preserve">   10  </w:t>
      </w:r>
      <w:r>
        <w:rPr>
          <w:rFonts w:hint="eastAsia" w:asciiTheme="minorEastAsia" w:hAnsiTheme="minorEastAsia" w:cstheme="minorEastAsia"/>
          <w:color w:val="auto"/>
          <w:szCs w:val="21"/>
          <w:highlight w:val="none"/>
        </w:rPr>
        <w:t>万元；</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其它奖罚按公司有关办法执行。</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2、上述罚款甲方将从履约保证金或当月工程款中扣除。</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3、进入施工现场要规范佩戴安全帽，违者每人次给予50—100元罚款。</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4、严格执行甲方的消防、临电管理规范、制度，并承担相关费用。</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6、因乙方违反安全文明施工管理要求，被地方政府有关部门处罚的，以及由此而使甲方受到的经济损失，均由乙方承担。</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7、由于乙方没有履行上述责任和义务或安全措施落实不力、隐患整改不及时而导致发生事故，由乙方承担全部责任和经济损失。</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8、乙方项目经理、安全员必须按要求参加甲方召开的安全例会。迟到罚款500元/次，缺席罚款 1000/次。</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第八条、协议生效与终止</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本协议的签订并不免除乙方应承担的协议中没有提及而政府法律、法规有相关规定的责任。</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本协议书在乙方进入现场时签订，一式</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份，具有同等效力，甲方持</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份；乙方持</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份。本协议书自签订之日起生效，乙方全体人员撤离现场时，工程交付验收合格后终止。</w:t>
      </w:r>
    </w:p>
    <w:p>
      <w:pPr>
        <w:spacing w:line="52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甲方、乙方需另行注明事项可在补充条款中说明，补充条款如下：</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甲方（盖章）：                       乙方（盖章）：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现场负责人（签字）：               现场负责人（签字）：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现场安全负责人（签字）：           现场安全负责人（签字）：</w:t>
      </w:r>
    </w:p>
    <w:p>
      <w:pPr>
        <w:spacing w:line="500" w:lineRule="exact"/>
        <w:ind w:firstLine="420" w:firstLineChars="200"/>
        <w:rPr>
          <w:rFonts w:asciiTheme="minorEastAsia" w:hAnsiTheme="minorEastAsia" w:cstheme="minorEastAsia"/>
          <w:color w:val="auto"/>
          <w:szCs w:val="21"/>
          <w:highlight w:val="none"/>
        </w:rPr>
      </w:pPr>
    </w:p>
    <w:p>
      <w:pPr>
        <w:spacing w:line="500" w:lineRule="exact"/>
        <w:ind w:firstLine="1260" w:firstLineChars="6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年    月      日                    年     月      日</w:t>
      </w: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ind w:right="420" w:firstLine="420" w:firstLineChars="200"/>
        <w:jc w:val="center"/>
        <w:rPr>
          <w:rFonts w:asciiTheme="minorEastAsia" w:hAnsiTheme="minorEastAsia" w:cstheme="minorEastAsia"/>
          <w:color w:val="auto"/>
          <w:szCs w:val="21"/>
          <w:highlight w:val="none"/>
          <w:u w:val="single"/>
        </w:rPr>
      </w:pPr>
    </w:p>
    <w:p>
      <w:pPr>
        <w:spacing w:line="500" w:lineRule="exact"/>
        <w:rPr>
          <w:rFonts w:asciiTheme="minorEastAsia" w:hAnsiTheme="minorEastAsia" w:cstheme="minorEastAsia"/>
          <w:b/>
          <w:color w:val="auto"/>
          <w:szCs w:val="21"/>
          <w:highlight w:val="none"/>
        </w:rPr>
      </w:pPr>
    </w:p>
    <w:p>
      <w:pPr>
        <w:spacing w:line="500" w:lineRule="exact"/>
        <w:rPr>
          <w:rFonts w:asciiTheme="minorEastAsia" w:hAnsiTheme="minorEastAsia" w:cstheme="minorEastAsia"/>
          <w:b/>
          <w:color w:val="auto"/>
          <w:szCs w:val="21"/>
          <w:highlight w:val="none"/>
        </w:rPr>
      </w:pPr>
      <w:r>
        <w:rPr>
          <w:rFonts w:hint="eastAsia" w:asciiTheme="minorEastAsia" w:hAnsiTheme="minorEastAsia" w:cstheme="minorEastAsia"/>
          <w:b/>
          <w:color w:val="auto"/>
          <w:szCs w:val="21"/>
          <w:highlight w:val="none"/>
        </w:rPr>
        <w:t>附件三：</w:t>
      </w:r>
    </w:p>
    <w:p>
      <w:pPr>
        <w:spacing w:line="500" w:lineRule="exact"/>
        <w:jc w:val="center"/>
        <w:rPr>
          <w:rFonts w:asciiTheme="minorEastAsia" w:hAnsiTheme="minorEastAsia" w:cstheme="minorEastAsia"/>
          <w:b/>
          <w:color w:val="auto"/>
          <w:szCs w:val="21"/>
          <w:highlight w:val="none"/>
        </w:rPr>
      </w:pPr>
      <w:r>
        <w:rPr>
          <w:rFonts w:hint="eastAsia" w:asciiTheme="minorEastAsia" w:hAnsiTheme="minorEastAsia" w:cstheme="minorEastAsia"/>
          <w:b/>
          <w:color w:val="auto"/>
          <w:szCs w:val="21"/>
          <w:highlight w:val="none"/>
        </w:rPr>
        <w:t>廉洁协议</w:t>
      </w:r>
    </w:p>
    <w:p>
      <w:pPr>
        <w:spacing w:line="50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甲方：</w:t>
      </w:r>
      <w:r>
        <w:rPr>
          <w:rFonts w:hint="eastAsia" w:asciiTheme="minorEastAsia" w:hAnsiTheme="minorEastAsia" w:cstheme="minorEastAsia"/>
          <w:color w:val="auto"/>
          <w:szCs w:val="21"/>
          <w:highlight w:val="none"/>
          <w:u w:val="single"/>
        </w:rPr>
        <w:t xml:space="preserve">                              </w:t>
      </w:r>
    </w:p>
    <w:p>
      <w:pPr>
        <w:spacing w:line="50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乙方：</w:t>
      </w:r>
      <w:r>
        <w:rPr>
          <w:rFonts w:hint="eastAsia" w:asciiTheme="minorEastAsia" w:hAnsiTheme="minorEastAsia" w:cstheme="minorEastAsia"/>
          <w:color w:val="auto"/>
          <w:szCs w:val="21"/>
          <w:highlight w:val="none"/>
          <w:u w:val="singl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为了在双方履约中体现公正、透明、合作、共赢，保持廉洁自律的工作作风，防止各种不正当行为的发生，根据国家有关工程建设的法律法规和廉政建设责任制规定，结合工程建设的特点，特订立本协议如下：</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一、甲乙双方应当自觉遵守国家和工程所在地市关于建设工程承发包工作规则以及有关廉政建设的各项规定。</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二、甲方及其工作人员不得以任何形式向乙方索要和收受回扣等好处费。</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三、甲方工作人员应当保持与乙方的正常业务交往，不得接受乙方的礼金、有价证券和贵重物品，不得在乙方报销任何应有个人支付的费用。</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四、甲方工作人员不得参加可能对公正开展工作有影响的宴请和娱乐活动。</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五、甲方工作人员不得要求或者接受乙方为其住房装修、婚丧嫁娶、家属和子女的工作安排以及出国等提供方便。</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六、甲方工作人员不得向乙方介绍家属或者亲友从事与甲方工程有关的材料设备供应、工程分包等经济活动。</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七、乙方应当通过正常途径开展相对业务工作，不得为获取某些不正当利益而向甲方工作人员赠送礼金、有价证券和贵重物品等。</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八、乙方不得为谋取私利擅自与甲方工作人员就工程承包、工程费用、材料设备供应、工程变更索赔、工程验收、工程质量问题处理等进行私下商谈或者达成默契。</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九、乙方不得以洽谈业务、签订经济合同为借口，邀请甲方工作人员外出旅游和进入高档娱乐场所。</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十、乙方不得为甲方单位和个人购置或者提供通讯工具、交通工具、家电、办公用品等物品。</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十二、乙方发现甲方工作人员存在吃拿卡要行为时，应立即向甲方纪检部门反映并提供相关证据。甲方纪检部门电话0558-5998931，举报邮箱：ahtkjsgcyxgs@163.com</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十三、本廉洁协议作为  劳务分包合同的附件，与劳务分包合同具有同等法律效力，经协议双方签署后立即生效。</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十四、本协议一式二份，甲、乙双方各执一份。</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甲方：(盖章)                     乙方：(盖章)</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法定代表人或                     法定代表人或</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委托代理人 ：                    委托代理人：</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签订日期：                       签订日期： </w:t>
      </w:r>
    </w:p>
    <w:p>
      <w:pPr>
        <w:spacing w:line="500" w:lineRule="exact"/>
        <w:rPr>
          <w:rFonts w:asciiTheme="minorEastAsia" w:hAnsiTheme="minorEastAsia" w:cstheme="minorEastAsia"/>
          <w:b/>
          <w:color w:val="auto"/>
          <w:szCs w:val="21"/>
          <w:highlight w:val="none"/>
        </w:rPr>
      </w:pPr>
      <w:r>
        <w:rPr>
          <w:rFonts w:hint="eastAsia" w:asciiTheme="minorEastAsia" w:hAnsiTheme="minorEastAsia" w:cstheme="minorEastAsia"/>
          <w:color w:val="auto"/>
          <w:szCs w:val="21"/>
          <w:highlight w:val="none"/>
        </w:rPr>
        <w:br w:type="page"/>
      </w:r>
      <w:r>
        <w:rPr>
          <w:rFonts w:hint="eastAsia" w:asciiTheme="minorEastAsia" w:hAnsiTheme="minorEastAsia" w:cstheme="minorEastAsia"/>
          <w:b/>
          <w:color w:val="auto"/>
          <w:szCs w:val="21"/>
          <w:highlight w:val="none"/>
        </w:rPr>
        <w:t>附件四：</w:t>
      </w:r>
    </w:p>
    <w:p>
      <w:pPr>
        <w:spacing w:line="500" w:lineRule="exact"/>
        <w:jc w:val="center"/>
        <w:rPr>
          <w:rFonts w:asciiTheme="minorEastAsia" w:hAnsiTheme="minorEastAsia" w:cstheme="minorEastAsia"/>
          <w:b/>
          <w:color w:val="auto"/>
          <w:szCs w:val="21"/>
          <w:highlight w:val="none"/>
        </w:rPr>
      </w:pPr>
      <w:r>
        <w:rPr>
          <w:rFonts w:hint="eastAsia" w:asciiTheme="minorEastAsia" w:hAnsiTheme="minorEastAsia" w:cstheme="minorEastAsia"/>
          <w:b/>
          <w:color w:val="auto"/>
          <w:szCs w:val="21"/>
          <w:highlight w:val="none"/>
        </w:rPr>
        <w:t>建筑业企业工资支付承诺</w:t>
      </w:r>
    </w:p>
    <w:p>
      <w:pPr>
        <w:spacing w:line="500" w:lineRule="exact"/>
        <w:rPr>
          <w:rFonts w:asciiTheme="minorEastAsia" w:hAnsiTheme="minorEastAsia" w:cstheme="minorEastAsia"/>
          <w:color w:val="auto"/>
          <w:szCs w:val="21"/>
          <w:highlight w:val="none"/>
        </w:rPr>
      </w:pPr>
    </w:p>
    <w:p>
      <w:pPr>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致：</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公司</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项目现由我公司参与分包，为确保在该项目务工的农民工的合法权益不受侵犯，特做出如下承诺：</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一、严格遵守《中华人民共和国建筑法》、《劳动法》、《合同法》和《建设领域农民工工资支付监管暂行办法》等法律法规和规定。</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二、严格按合同约定支付劳务工程款和农民工工资。</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三、做到用工企业与农民工依法签订劳动合同，合同内容明确工资支付方式、标准和结算时间等。</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四、告知农民工享有的合法权益和其合法权益受到侵犯时的投诉部门和联系电话。</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五、当发生以下几种情形时，有权直接在我公司交付的履约保证金及劳务工程款中扣除：</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1．故意拖延、拒不履行支付农民工工资义务，超过限定时间的；</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2．因拖欠农民工工资，发生农民工聚众围堵甲方项目部、甲方办公场所讨要工资的或上访及其它恶性事件的；</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3．劳务甲方规避、逃逸，致使农民工诉求的拖欠事项无法认定的。</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4．甲方认定的其他需要动用保证金支付的情形。</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单位：（盖章）</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法定代表人或其委托代理人：</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年  月  日</w:t>
      </w:r>
    </w:p>
    <w:p>
      <w:pPr>
        <w:spacing w:line="500" w:lineRule="exact"/>
        <w:ind w:right="480" w:firstLine="4410" w:firstLineChars="2100"/>
        <w:rPr>
          <w:rFonts w:asciiTheme="minorEastAsia" w:hAnsiTheme="minorEastAsia" w:cstheme="minorEastAsia"/>
          <w:color w:val="auto"/>
          <w:szCs w:val="21"/>
          <w:highlight w:val="none"/>
        </w:rPr>
      </w:pPr>
      <w:r>
        <w:rPr>
          <w:rFonts w:hint="eastAsia" w:asciiTheme="minorEastAsia" w:hAnsiTheme="minorEastAsia" w:cstheme="minorEastAsia"/>
          <w:b/>
          <w:color w:val="auto"/>
          <w:szCs w:val="21"/>
          <w:highlight w:val="none"/>
        </w:rPr>
        <w:br w:type="page"/>
      </w:r>
    </w:p>
    <w:p>
      <w:pPr>
        <w:spacing w:line="500" w:lineRule="exact"/>
        <w:rPr>
          <w:rFonts w:asciiTheme="minorEastAsia" w:hAnsiTheme="minorEastAsia" w:cstheme="minorEastAsia"/>
          <w:b/>
          <w:color w:val="auto"/>
          <w:szCs w:val="21"/>
          <w:highlight w:val="none"/>
        </w:rPr>
      </w:pPr>
      <w:r>
        <w:rPr>
          <w:rFonts w:hint="eastAsia" w:asciiTheme="minorEastAsia" w:hAnsiTheme="minorEastAsia" w:cstheme="minorEastAsia"/>
          <w:b/>
          <w:color w:val="auto"/>
          <w:szCs w:val="21"/>
          <w:highlight w:val="none"/>
        </w:rPr>
        <w:t>附件六：</w:t>
      </w:r>
    </w:p>
    <w:p>
      <w:pPr>
        <w:spacing w:line="500" w:lineRule="exact"/>
        <w:jc w:val="center"/>
        <w:rPr>
          <w:rFonts w:asciiTheme="minorEastAsia" w:hAnsiTheme="minorEastAsia" w:cstheme="minorEastAsia"/>
          <w:b/>
          <w:color w:val="auto"/>
          <w:szCs w:val="21"/>
          <w:highlight w:val="none"/>
        </w:rPr>
      </w:pPr>
      <w:r>
        <w:rPr>
          <w:rFonts w:hint="eastAsia" w:asciiTheme="minorEastAsia" w:hAnsiTheme="minorEastAsia" w:cstheme="minorEastAsia"/>
          <w:b/>
          <w:color w:val="auto"/>
          <w:szCs w:val="21"/>
          <w:highlight w:val="none"/>
        </w:rPr>
        <w:t>劳务实名制管理承诺书</w:t>
      </w:r>
    </w:p>
    <w:p>
      <w:pPr>
        <w:spacing w:line="500" w:lineRule="exac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致：</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公司</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一、坚决执行贵公司的《项目劳务实名制管理办法》 ；</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二、施工现场设置专人配合总包项目劳务管理员做好劳务实名制工作；</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三、按规定时间提供劳务人员花名册及相关信息资料；</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四、按规定时间给现场劳务人员办理工资卡，并统计工资卡信息报送总包项目劳务管理员；</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五、按时报送人员考勤表、工资结算表；</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六、按要求编制人员工资发放表（预付生活费表）并实名终端支付；</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七、施工结束，对劳务人员工资应及时结算并支付，编制劳务人员欠付工资情况表报送项目部。</w:t>
      </w:r>
      <w:r>
        <w:rPr>
          <w:rFonts w:hint="eastAsia" w:asciiTheme="minorEastAsia" w:hAnsiTheme="minorEastAsia" w:cstheme="minorEastAsia"/>
          <w:color w:val="auto"/>
          <w:szCs w:val="21"/>
          <w:highlight w:val="none"/>
        </w:rPr>
        <w:br w:type="textWrapping"/>
      </w:r>
      <w:r>
        <w:rPr>
          <w:rFonts w:hint="eastAsia" w:asciiTheme="minorEastAsia" w:hAnsiTheme="minorEastAsia" w:cstheme="minorEastAsia"/>
          <w:color w:val="auto"/>
          <w:szCs w:val="21"/>
          <w:highlight w:val="none"/>
        </w:rPr>
        <w:t xml:space="preserve">    八、保证每一位现场劳务人员工资终端支付，保证不发生劳务工资纠纷和上访事件。</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单位（盖章））：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法定代表人或其委托代理人：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联系电话/传真：</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 xml:space="preserve">公司地址：                                           </w:t>
      </w:r>
    </w:p>
    <w:p>
      <w:pPr>
        <w:spacing w:line="50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日期：</w:t>
      </w:r>
    </w:p>
    <w:p>
      <w:pPr>
        <w:spacing w:line="500" w:lineRule="exact"/>
        <w:rPr>
          <w:rFonts w:asciiTheme="minorEastAsia" w:hAnsiTheme="minorEastAsia" w:cstheme="minorEastAsia"/>
          <w:color w:val="auto"/>
          <w:szCs w:val="21"/>
          <w:highlight w:val="none"/>
        </w:rPr>
      </w:pPr>
    </w:p>
    <w:p>
      <w:pPr>
        <w:ind w:firstLine="420" w:firstLineChars="200"/>
        <w:rPr>
          <w:rFonts w:ascii="仿宋_GB2312" w:hAnsi="仿宋_GB2312" w:eastAsia="仿宋_GB2312" w:cs="仿宋_GB2312"/>
          <w:color w:val="auto"/>
          <w:highlight w:val="none"/>
        </w:rPr>
      </w:pPr>
    </w:p>
    <w:p>
      <w:pPr>
        <w:rPr>
          <w:rFonts w:ascii="仿宋_GB2312" w:hAnsi="仿宋_GB2312" w:eastAsia="仿宋_GB2312" w:cs="仿宋_GB2312"/>
          <w:b/>
          <w:color w:val="auto"/>
          <w:sz w:val="24"/>
          <w:highlight w:val="none"/>
        </w:rPr>
      </w:pPr>
    </w:p>
    <w:p>
      <w:pPr>
        <w:spacing w:line="360" w:lineRule="auto"/>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w:t>
      </w:r>
    </w:p>
    <w:p>
      <w:pPr>
        <w:spacing w:line="360" w:lineRule="auto"/>
        <w:rPr>
          <w:rFonts w:ascii="仿宋_GB2312" w:hAnsi="仿宋_GB2312" w:eastAsia="仿宋_GB2312" w:cs="仿宋_GB2312"/>
          <w:color w:val="auto"/>
          <w:sz w:val="24"/>
          <w:highlight w:val="none"/>
        </w:rPr>
      </w:pPr>
    </w:p>
    <w:p>
      <w:pPr>
        <w:spacing w:line="360" w:lineRule="auto"/>
        <w:rPr>
          <w:rFonts w:ascii="仿宋_GB2312" w:hAnsi="仿宋_GB2312" w:eastAsia="仿宋_GB2312" w:cs="仿宋_GB2312"/>
          <w:color w:val="auto"/>
          <w:sz w:val="24"/>
          <w:highlight w:val="none"/>
        </w:rPr>
      </w:pPr>
    </w:p>
    <w:p>
      <w:pPr>
        <w:autoSpaceDE w:val="0"/>
        <w:autoSpaceDN w:val="0"/>
        <w:adjustRightInd w:val="0"/>
        <w:spacing w:line="520" w:lineRule="exact"/>
        <w:rPr>
          <w:rFonts w:asciiTheme="majorEastAsia" w:hAnsiTheme="majorEastAsia" w:eastAsiaTheme="majorEastAsia" w:cstheme="majorEastAsia"/>
          <w:b/>
          <w:bCs/>
          <w:color w:val="auto"/>
          <w:sz w:val="32"/>
          <w:szCs w:val="32"/>
          <w:highlight w:val="none"/>
        </w:rPr>
      </w:pPr>
    </w:p>
    <w:p>
      <w:pPr>
        <w:autoSpaceDE w:val="0"/>
        <w:autoSpaceDN w:val="0"/>
        <w:adjustRightInd w:val="0"/>
        <w:spacing w:line="520" w:lineRule="exact"/>
        <w:jc w:val="center"/>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第五章 图纸和工程量清单</w:t>
      </w:r>
    </w:p>
    <w:p>
      <w:pPr>
        <w:spacing w:line="540" w:lineRule="exact"/>
        <w:ind w:firstLine="420" w:firstLineChars="200"/>
        <w:rPr>
          <w:rFonts w:asciiTheme="minorEastAsia" w:hAnsiTheme="minorEastAsia" w:cstheme="minorEastAsia"/>
          <w:bCs/>
          <w:color w:val="auto"/>
          <w:szCs w:val="21"/>
          <w:highlight w:val="none"/>
        </w:rPr>
      </w:pPr>
    </w:p>
    <w:p>
      <w:pPr>
        <w:spacing w:line="540" w:lineRule="exact"/>
        <w:ind w:firstLine="420" w:firstLineChars="200"/>
        <w:rPr>
          <w:rFonts w:asciiTheme="minorEastAsia" w:hAnsiTheme="minorEastAsia" w:cstheme="minorEastAsia"/>
          <w:bCs/>
          <w:color w:val="auto"/>
          <w:szCs w:val="21"/>
          <w:highlight w:val="none"/>
        </w:rPr>
      </w:pPr>
      <w:r>
        <w:rPr>
          <w:rFonts w:hint="eastAsia" w:asciiTheme="minorEastAsia" w:hAnsiTheme="minorEastAsia" w:cstheme="minorEastAsia"/>
          <w:bCs/>
          <w:color w:val="auto"/>
          <w:szCs w:val="21"/>
          <w:highlight w:val="none"/>
        </w:rPr>
        <w:t>本项目图纸和工程量清单详见附件。</w:t>
      </w:r>
    </w:p>
    <w:p>
      <w:pPr>
        <w:spacing w:line="540" w:lineRule="exact"/>
        <w:ind w:firstLine="420" w:firstLineChars="200"/>
        <w:rPr>
          <w:rFonts w:asciiTheme="minorEastAsia" w:hAnsiTheme="minorEastAsia" w:cstheme="minorEastAsia"/>
          <w:bCs/>
          <w:color w:val="auto"/>
          <w:szCs w:val="21"/>
          <w:highlight w:val="none"/>
        </w:rPr>
      </w:pPr>
      <w:r>
        <w:rPr>
          <w:rFonts w:hint="eastAsia" w:asciiTheme="minorEastAsia" w:hAnsiTheme="minorEastAsia" w:cstheme="minorEastAsia"/>
          <w:bCs/>
          <w:color w:val="auto"/>
          <w:szCs w:val="21"/>
          <w:highlight w:val="none"/>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auto"/>
          <w:sz w:val="18"/>
          <w:szCs w:val="18"/>
          <w:highlight w:val="none"/>
        </w:rPr>
      </w:pPr>
    </w:p>
    <w:p>
      <w:pPr>
        <w:spacing w:line="200" w:lineRule="exact"/>
        <w:rPr>
          <w:rFonts w:ascii="仿宋_GB2312" w:hAnsi="仿宋_GB2312" w:eastAsia="仿宋_GB2312" w:cs="仿宋_GB2312"/>
          <w:color w:val="auto"/>
          <w:sz w:val="18"/>
          <w:szCs w:val="18"/>
          <w:highlight w:val="none"/>
        </w:rPr>
      </w:pPr>
    </w:p>
    <w:p>
      <w:pPr>
        <w:spacing w:line="360" w:lineRule="auto"/>
        <w:jc w:val="lef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 </w:t>
      </w:r>
    </w:p>
    <w:p>
      <w:pPr>
        <w:pStyle w:val="17"/>
        <w:ind w:firstLine="480"/>
        <w:rPr>
          <w:rFonts w:hAnsi="仿宋_GB2312" w:cs="仿宋_GB2312"/>
          <w:bCs/>
          <w:color w:val="auto"/>
          <w:sz w:val="24"/>
          <w:highlight w:val="none"/>
        </w:rPr>
      </w:pPr>
    </w:p>
    <w:p>
      <w:pPr>
        <w:spacing w:line="540" w:lineRule="exact"/>
        <w:jc w:val="center"/>
        <w:rPr>
          <w:rFonts w:asciiTheme="majorEastAsia" w:hAnsiTheme="majorEastAsia" w:eastAsiaTheme="majorEastAsia" w:cstheme="majorEastAsia"/>
          <w:b/>
          <w:bCs/>
          <w:color w:val="auto"/>
          <w:sz w:val="32"/>
          <w:szCs w:val="32"/>
          <w:highlight w:val="none"/>
        </w:rPr>
      </w:pPr>
      <w:r>
        <w:rPr>
          <w:rFonts w:asciiTheme="majorEastAsia" w:hAnsiTheme="majorEastAsia" w:eastAsiaTheme="majorEastAsia" w:cstheme="majorEastAsia"/>
          <w:b/>
          <w:bCs/>
          <w:color w:val="auto"/>
          <w:sz w:val="32"/>
          <w:szCs w:val="32"/>
          <w:highlight w:val="none"/>
        </w:rPr>
        <w:br w:type="page"/>
      </w:r>
    </w:p>
    <w:p>
      <w:pPr>
        <w:spacing w:line="540" w:lineRule="exact"/>
        <w:jc w:val="center"/>
        <w:rPr>
          <w:rFonts w:asciiTheme="majorEastAsia" w:hAnsiTheme="majorEastAsia" w:eastAsiaTheme="majorEastAsia" w:cstheme="majorEastAsia"/>
          <w:b/>
          <w:bCs/>
          <w:color w:val="auto"/>
          <w:sz w:val="32"/>
          <w:szCs w:val="32"/>
          <w:highlight w:val="none"/>
        </w:rPr>
      </w:pPr>
      <w:r>
        <w:rPr>
          <w:rFonts w:asciiTheme="majorEastAsia" w:hAnsiTheme="majorEastAsia" w:eastAsiaTheme="majorEastAsia" w:cstheme="majorEastAsia"/>
          <w:b/>
          <w:bCs/>
          <w:color w:val="auto"/>
          <w:sz w:val="32"/>
          <w:szCs w:val="32"/>
          <w:highlight w:val="none"/>
        </w:rPr>
        <w:t>第</w:t>
      </w:r>
      <w:r>
        <w:rPr>
          <w:rFonts w:hint="eastAsia" w:asciiTheme="majorEastAsia" w:hAnsiTheme="majorEastAsia" w:eastAsiaTheme="majorEastAsia" w:cstheme="majorEastAsia"/>
          <w:b/>
          <w:bCs/>
          <w:color w:val="auto"/>
          <w:sz w:val="32"/>
          <w:szCs w:val="32"/>
          <w:highlight w:val="none"/>
        </w:rPr>
        <w:t>六</w:t>
      </w:r>
      <w:r>
        <w:rPr>
          <w:rFonts w:asciiTheme="majorEastAsia" w:hAnsiTheme="majorEastAsia" w:eastAsiaTheme="majorEastAsia" w:cstheme="majorEastAsia"/>
          <w:b/>
          <w:bCs/>
          <w:color w:val="auto"/>
          <w:sz w:val="32"/>
          <w:szCs w:val="32"/>
          <w:highlight w:val="none"/>
        </w:rPr>
        <w:t>章</w:t>
      </w:r>
      <w:r>
        <w:rPr>
          <w:rFonts w:hint="eastAsia" w:asciiTheme="majorEastAsia" w:hAnsiTheme="majorEastAsia" w:eastAsiaTheme="majorEastAsia" w:cstheme="majorEastAsia"/>
          <w:b/>
          <w:bCs/>
          <w:color w:val="auto"/>
          <w:sz w:val="32"/>
          <w:szCs w:val="32"/>
          <w:highlight w:val="none"/>
        </w:rPr>
        <w:t xml:space="preserve"> </w:t>
      </w:r>
      <w:r>
        <w:rPr>
          <w:rFonts w:asciiTheme="majorEastAsia" w:hAnsiTheme="majorEastAsia" w:eastAsiaTheme="majorEastAsia" w:cstheme="majorEastAsia"/>
          <w:b/>
          <w:bCs/>
          <w:color w:val="auto"/>
          <w:sz w:val="32"/>
          <w:szCs w:val="32"/>
          <w:highlight w:val="none"/>
        </w:rPr>
        <w:t>投标文件格式</w:t>
      </w:r>
    </w:p>
    <w:p>
      <w:pPr>
        <w:wordWrap w:val="0"/>
        <w:spacing w:line="540" w:lineRule="exact"/>
        <w:rPr>
          <w:rFonts w:ascii="Times New Roman" w:hAnsi="Times New Roman" w:eastAsia="黑体" w:cs="Times New Roman"/>
          <w:color w:val="auto"/>
          <w:kern w:val="0"/>
          <w:sz w:val="32"/>
          <w:szCs w:val="32"/>
          <w:highlight w:val="none"/>
        </w:rPr>
      </w:pPr>
    </w:p>
    <w:p>
      <w:pPr>
        <w:wordWrap w:val="0"/>
        <w:spacing w:line="540" w:lineRule="exact"/>
        <w:jc w:val="center"/>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lang w:eastAsia="zh-CN"/>
        </w:rPr>
        <w:t>城北驾校</w:t>
      </w:r>
      <w:r>
        <w:rPr>
          <w:rFonts w:hint="eastAsia" w:ascii="Times New Roman" w:hAnsi="Times New Roman" w:eastAsia="黑体" w:cs="Times New Roman"/>
          <w:color w:val="auto"/>
          <w:kern w:val="0"/>
          <w:sz w:val="32"/>
          <w:szCs w:val="32"/>
          <w:highlight w:val="none"/>
        </w:rPr>
        <w:t>公交首末站项目</w:t>
      </w:r>
      <w:r>
        <w:rPr>
          <w:rFonts w:hint="eastAsia" w:ascii="Times New Roman" w:hAnsi="Times New Roman" w:eastAsia="黑体" w:cs="Times New Roman"/>
          <w:color w:val="auto"/>
          <w:kern w:val="0"/>
          <w:sz w:val="32"/>
          <w:szCs w:val="32"/>
          <w:highlight w:val="none"/>
          <w:lang w:eastAsia="zh-CN"/>
        </w:rPr>
        <w:t>土石方工程</w:t>
      </w:r>
      <w:r>
        <w:rPr>
          <w:rFonts w:hint="eastAsia" w:ascii="Times New Roman" w:hAnsi="Times New Roman" w:eastAsia="黑体" w:cs="Times New Roman"/>
          <w:color w:val="auto"/>
          <w:kern w:val="0"/>
          <w:sz w:val="32"/>
          <w:szCs w:val="32"/>
          <w:highlight w:val="none"/>
        </w:rPr>
        <w:t>专业分包</w:t>
      </w:r>
    </w:p>
    <w:p>
      <w:pPr>
        <w:wordWrap w:val="0"/>
        <w:spacing w:line="540" w:lineRule="exact"/>
        <w:jc w:val="center"/>
        <w:rPr>
          <w:rFonts w:ascii="Times New Roman" w:hAnsi="Times New Roman" w:eastAsia="黑体" w:cs="Times New Roman"/>
          <w:color w:val="auto"/>
          <w:kern w:val="0"/>
          <w:sz w:val="32"/>
          <w:szCs w:val="32"/>
          <w:highlight w:val="none"/>
        </w:rPr>
      </w:pPr>
    </w:p>
    <w:p>
      <w:pPr>
        <w:wordWrap w:val="0"/>
        <w:spacing w:line="800" w:lineRule="exact"/>
        <w:rPr>
          <w:rFonts w:ascii="Times New Roman" w:hAnsi="Times New Roman" w:eastAsia="方正小标宋简体" w:cs="Times New Roman"/>
          <w:color w:val="auto"/>
          <w:kern w:val="0"/>
          <w:sz w:val="84"/>
          <w:szCs w:val="84"/>
          <w:highlight w:val="none"/>
        </w:rPr>
      </w:pPr>
    </w:p>
    <w:p>
      <w:pPr>
        <w:wordWrap w:val="0"/>
        <w:spacing w:line="1000" w:lineRule="exact"/>
        <w:jc w:val="center"/>
        <w:rPr>
          <w:rFonts w:ascii="Times New Roman" w:hAnsi="Times New Roman" w:eastAsia="方正小标宋简体" w:cs="Times New Roman"/>
          <w:color w:val="auto"/>
          <w:kern w:val="0"/>
          <w:sz w:val="84"/>
          <w:szCs w:val="84"/>
          <w:highlight w:val="none"/>
        </w:rPr>
      </w:pPr>
      <w:r>
        <w:rPr>
          <w:rFonts w:hint="eastAsia" w:ascii="Times New Roman" w:hAnsi="Times New Roman" w:eastAsia="方正小标宋简体" w:cs="Times New Roman"/>
          <w:color w:val="auto"/>
          <w:kern w:val="0"/>
          <w:sz w:val="84"/>
          <w:szCs w:val="84"/>
          <w:highlight w:val="none"/>
        </w:rPr>
        <w:t>投</w:t>
      </w:r>
    </w:p>
    <w:p>
      <w:pPr>
        <w:wordWrap w:val="0"/>
        <w:spacing w:line="10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标</w:t>
      </w:r>
    </w:p>
    <w:p>
      <w:pPr>
        <w:wordWrap w:val="0"/>
        <w:spacing w:line="10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文</w:t>
      </w:r>
    </w:p>
    <w:p>
      <w:pPr>
        <w:wordWrap w:val="0"/>
        <w:spacing w:line="1000" w:lineRule="exact"/>
        <w:jc w:val="center"/>
        <w:rPr>
          <w:rFonts w:ascii="Times New Roman" w:hAnsi="Times New Roman" w:eastAsia="方正小标宋简体" w:cs="Times New Roman"/>
          <w:color w:val="auto"/>
          <w:kern w:val="0"/>
          <w:sz w:val="84"/>
          <w:szCs w:val="84"/>
          <w:highlight w:val="none"/>
        </w:rPr>
      </w:pPr>
      <w:r>
        <w:rPr>
          <w:rFonts w:ascii="Times New Roman" w:hAnsi="Times New Roman" w:eastAsia="方正小标宋简体" w:cs="Times New Roman"/>
          <w:color w:val="auto"/>
          <w:kern w:val="0"/>
          <w:sz w:val="84"/>
          <w:szCs w:val="84"/>
          <w:highlight w:val="none"/>
        </w:rPr>
        <w:t>件</w:t>
      </w:r>
    </w:p>
    <w:p>
      <w:pPr>
        <w:wordWrap w:val="0"/>
        <w:spacing w:line="540" w:lineRule="exact"/>
        <w:jc w:val="center"/>
        <w:rPr>
          <w:rFonts w:ascii="Times New Roman" w:hAnsi="Times New Roman" w:eastAsia="楷体" w:cs="Times New Roman"/>
          <w:color w:val="auto"/>
          <w:kern w:val="0"/>
          <w:sz w:val="28"/>
          <w:szCs w:val="28"/>
          <w:highlight w:val="none"/>
        </w:rPr>
      </w:pPr>
    </w:p>
    <w:p>
      <w:pPr>
        <w:wordWrap w:val="0"/>
        <w:spacing w:line="540" w:lineRule="exact"/>
        <w:jc w:val="center"/>
        <w:rPr>
          <w:rFonts w:hint="eastAsia" w:ascii="Times New Roman" w:hAnsi="Times New Roman" w:eastAsia="楷体" w:cs="Times New Roman"/>
          <w:color w:val="auto"/>
          <w:kern w:val="0"/>
          <w:sz w:val="28"/>
          <w:szCs w:val="28"/>
          <w:highlight w:val="none"/>
          <w:lang w:eastAsia="zh-CN"/>
        </w:rPr>
      </w:pPr>
      <w:r>
        <w:rPr>
          <w:rFonts w:ascii="Times New Roman" w:hAnsi="Times New Roman" w:eastAsia="楷体" w:cs="Times New Roman"/>
          <w:color w:val="auto"/>
          <w:kern w:val="0"/>
          <w:sz w:val="28"/>
          <w:szCs w:val="28"/>
          <w:highlight w:val="none"/>
        </w:rPr>
        <w:t>项目编号：</w:t>
      </w:r>
      <w:r>
        <w:rPr>
          <w:rFonts w:hint="eastAsia" w:ascii="Times New Roman" w:hAnsi="Times New Roman" w:eastAsia="楷体" w:cs="Times New Roman"/>
          <w:color w:val="auto"/>
          <w:kern w:val="0"/>
          <w:sz w:val="28"/>
          <w:szCs w:val="28"/>
          <w:highlight w:val="none"/>
          <w:lang w:eastAsia="zh-CN"/>
        </w:rPr>
        <w:t>BZJK-2020-043号</w:t>
      </w:r>
    </w:p>
    <w:p>
      <w:pPr>
        <w:wordWrap w:val="0"/>
        <w:spacing w:line="540" w:lineRule="exact"/>
        <w:jc w:val="center"/>
        <w:rPr>
          <w:rFonts w:ascii="Times New Roman" w:hAnsi="Times New Roman" w:eastAsia="楷体" w:cs="Times New Roman"/>
          <w:color w:val="auto"/>
          <w:kern w:val="0"/>
          <w:sz w:val="28"/>
          <w:szCs w:val="28"/>
          <w:highlight w:val="none"/>
        </w:rPr>
      </w:pPr>
    </w:p>
    <w:p>
      <w:pPr>
        <w:wordWrap w:val="0"/>
        <w:spacing w:line="540" w:lineRule="exact"/>
        <w:rPr>
          <w:rFonts w:ascii="Times New Roman" w:hAnsi="Times New Roman" w:eastAsia="楷体" w:cs="Times New Roman"/>
          <w:color w:val="auto"/>
          <w:kern w:val="0"/>
          <w:sz w:val="32"/>
          <w:szCs w:val="32"/>
          <w:highlight w:val="none"/>
        </w:rPr>
      </w:pPr>
    </w:p>
    <w:p>
      <w:pPr>
        <w:wordWrap w:val="0"/>
        <w:spacing w:line="540" w:lineRule="exact"/>
        <w:ind w:left="1260" w:leftChars="600"/>
        <w:jc w:val="left"/>
        <w:rPr>
          <w:rFonts w:ascii="Times New Roman" w:hAnsi="Times New Roman" w:eastAsia="楷体" w:cs="Times New Roman"/>
          <w:color w:val="auto"/>
          <w:kern w:val="0"/>
          <w:sz w:val="32"/>
          <w:szCs w:val="32"/>
          <w:highlight w:val="none"/>
        </w:rPr>
      </w:pPr>
      <w:r>
        <w:rPr>
          <w:rFonts w:hint="eastAsia" w:ascii="Times New Roman" w:hAnsi="Times New Roman" w:eastAsia="楷体" w:cs="Times New Roman"/>
          <w:color w:val="auto"/>
          <w:kern w:val="0"/>
          <w:sz w:val="32"/>
          <w:szCs w:val="32"/>
          <w:highlight w:val="none"/>
        </w:rPr>
        <w:t>投标</w:t>
      </w:r>
      <w:r>
        <w:rPr>
          <w:rFonts w:ascii="Times New Roman" w:hAnsi="Times New Roman" w:eastAsia="楷体" w:cs="Times New Roman"/>
          <w:color w:val="auto"/>
          <w:kern w:val="0"/>
          <w:sz w:val="32"/>
          <w:szCs w:val="32"/>
          <w:highlight w:val="none"/>
        </w:rPr>
        <w:t>单位：</w:t>
      </w:r>
      <w:r>
        <w:rPr>
          <w:rFonts w:hint="eastAsia" w:ascii="Times New Roman" w:hAnsi="Times New Roman" w:eastAsia="楷体" w:cs="Times New Roman"/>
          <w:color w:val="auto"/>
          <w:kern w:val="0"/>
          <w:sz w:val="32"/>
          <w:szCs w:val="32"/>
          <w:highlight w:val="none"/>
          <w:u w:val="single"/>
        </w:rPr>
        <w:t xml:space="preserve">                    </w:t>
      </w:r>
      <w:r>
        <w:rPr>
          <w:rFonts w:hint="eastAsia" w:ascii="Times New Roman" w:hAnsi="Times New Roman" w:eastAsia="楷体" w:cs="Times New Roman"/>
          <w:color w:val="auto"/>
          <w:kern w:val="0"/>
          <w:sz w:val="32"/>
          <w:szCs w:val="32"/>
          <w:highlight w:val="none"/>
        </w:rPr>
        <w:t>（盖章）</w:t>
      </w:r>
    </w:p>
    <w:p>
      <w:pPr>
        <w:wordWrap w:val="0"/>
        <w:spacing w:line="540" w:lineRule="exact"/>
        <w:ind w:left="1260" w:leftChars="600"/>
        <w:jc w:val="left"/>
        <w:rPr>
          <w:rFonts w:ascii="Times New Roman" w:hAnsi="Times New Roman" w:eastAsia="楷体" w:cs="Times New Roman"/>
          <w:color w:val="auto"/>
          <w:kern w:val="0"/>
          <w:sz w:val="32"/>
          <w:szCs w:val="32"/>
          <w:highlight w:val="none"/>
        </w:rPr>
      </w:pPr>
      <w:r>
        <w:rPr>
          <w:rFonts w:hint="eastAsia" w:ascii="Times New Roman" w:hAnsi="Times New Roman" w:eastAsia="楷体" w:cs="Times New Roman"/>
          <w:color w:val="auto"/>
          <w:kern w:val="0"/>
          <w:sz w:val="32"/>
          <w:szCs w:val="32"/>
          <w:highlight w:val="none"/>
        </w:rPr>
        <w:t>法定代表人或其委托代理人：</w:t>
      </w:r>
      <w:r>
        <w:rPr>
          <w:rFonts w:hint="eastAsia" w:ascii="Times New Roman" w:hAnsi="Times New Roman" w:eastAsia="楷体" w:cs="Times New Roman"/>
          <w:color w:val="auto"/>
          <w:kern w:val="0"/>
          <w:sz w:val="32"/>
          <w:szCs w:val="32"/>
          <w:highlight w:val="none"/>
          <w:u w:val="single"/>
        </w:rPr>
        <w:t xml:space="preserve">    </w:t>
      </w:r>
      <w:r>
        <w:rPr>
          <w:rFonts w:hint="eastAsia" w:ascii="Times New Roman" w:hAnsi="Times New Roman" w:eastAsia="楷体" w:cs="Times New Roman"/>
          <w:color w:val="auto"/>
          <w:kern w:val="0"/>
          <w:sz w:val="32"/>
          <w:szCs w:val="32"/>
          <w:highlight w:val="none"/>
        </w:rPr>
        <w:t>（签字）</w:t>
      </w:r>
    </w:p>
    <w:p>
      <w:pPr>
        <w:spacing w:line="540" w:lineRule="exact"/>
        <w:ind w:firstLine="1920" w:firstLineChars="600"/>
        <w:jc w:val="left"/>
        <w:rPr>
          <w:rFonts w:ascii="Times New Roman" w:hAnsi="Times New Roman" w:eastAsia="楷体" w:cs="Times New Roman"/>
          <w:color w:val="auto"/>
          <w:kern w:val="0"/>
          <w:sz w:val="32"/>
          <w:szCs w:val="32"/>
          <w:highlight w:val="none"/>
        </w:rPr>
      </w:pPr>
      <w:r>
        <w:rPr>
          <w:rFonts w:hint="eastAsia" w:ascii="Times New Roman" w:hAnsi="Times New Roman" w:eastAsia="楷体" w:cs="Times New Roman"/>
          <w:color w:val="auto"/>
          <w:kern w:val="0"/>
          <w:sz w:val="32"/>
          <w:szCs w:val="32"/>
          <w:highlight w:val="none"/>
          <w:u w:val="single"/>
        </w:rPr>
        <w:t xml:space="preserve">       </w:t>
      </w:r>
      <w:r>
        <w:rPr>
          <w:rFonts w:hint="eastAsia" w:ascii="Times New Roman" w:hAnsi="Times New Roman" w:eastAsia="楷体" w:cs="Times New Roman"/>
          <w:color w:val="auto"/>
          <w:kern w:val="0"/>
          <w:sz w:val="32"/>
          <w:szCs w:val="32"/>
          <w:highlight w:val="none"/>
        </w:rPr>
        <w:t>年</w:t>
      </w:r>
      <w:r>
        <w:rPr>
          <w:rFonts w:hint="eastAsia" w:ascii="Times New Roman" w:hAnsi="Times New Roman" w:eastAsia="楷体" w:cs="Times New Roman"/>
          <w:color w:val="auto"/>
          <w:kern w:val="0"/>
          <w:sz w:val="32"/>
          <w:szCs w:val="32"/>
          <w:highlight w:val="none"/>
          <w:u w:val="single"/>
        </w:rPr>
        <w:t xml:space="preserve">       </w:t>
      </w:r>
      <w:r>
        <w:rPr>
          <w:rFonts w:hint="eastAsia" w:ascii="Times New Roman" w:hAnsi="Times New Roman" w:eastAsia="楷体" w:cs="Times New Roman"/>
          <w:color w:val="auto"/>
          <w:kern w:val="0"/>
          <w:sz w:val="32"/>
          <w:szCs w:val="32"/>
          <w:highlight w:val="none"/>
        </w:rPr>
        <w:t>月</w:t>
      </w:r>
      <w:r>
        <w:rPr>
          <w:rFonts w:hint="eastAsia" w:ascii="Times New Roman" w:hAnsi="Times New Roman" w:eastAsia="楷体" w:cs="Times New Roman"/>
          <w:color w:val="auto"/>
          <w:kern w:val="0"/>
          <w:sz w:val="32"/>
          <w:szCs w:val="32"/>
          <w:highlight w:val="none"/>
          <w:u w:val="single"/>
        </w:rPr>
        <w:t xml:space="preserve">       </w:t>
      </w:r>
      <w:r>
        <w:rPr>
          <w:rFonts w:hint="eastAsia" w:ascii="Times New Roman" w:hAnsi="Times New Roman" w:eastAsia="楷体" w:cs="Times New Roman"/>
          <w:color w:val="auto"/>
          <w:kern w:val="0"/>
          <w:sz w:val="32"/>
          <w:szCs w:val="32"/>
          <w:highlight w:val="none"/>
        </w:rPr>
        <w:t>日</w:t>
      </w:r>
    </w:p>
    <w:p>
      <w:pPr>
        <w:wordWrap w:val="0"/>
        <w:spacing w:line="540" w:lineRule="exact"/>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pPr>
        <w:wordWrap w:val="0"/>
        <w:spacing w:line="540" w:lineRule="exact"/>
        <w:jc w:val="center"/>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目录</w:t>
      </w:r>
    </w:p>
    <w:p>
      <w:pPr>
        <w:wordWrap w:val="0"/>
        <w:spacing w:line="540" w:lineRule="exact"/>
        <w:jc w:val="center"/>
        <w:rPr>
          <w:rFonts w:ascii="Times New Roman" w:hAnsi="Times New Roman" w:eastAsia="黑体" w:cs="Times New Roman"/>
          <w:color w:val="auto"/>
          <w:kern w:val="0"/>
          <w:sz w:val="32"/>
          <w:szCs w:val="32"/>
          <w:highlight w:val="none"/>
        </w:rPr>
      </w:pP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一</w:t>
      </w:r>
      <w:r>
        <w:rPr>
          <w:rFonts w:hint="eastAsia" w:ascii="Times New Roman" w:hAnsi="Times New Roman" w:eastAsia="黑体" w:cs="Times New Roman"/>
          <w:color w:val="auto"/>
          <w:kern w:val="0"/>
          <w:sz w:val="32"/>
          <w:szCs w:val="32"/>
          <w:highlight w:val="none"/>
        </w:rPr>
        <w:t>、投标函及投标函附录</w:t>
      </w:r>
    </w:p>
    <w:p>
      <w:pPr>
        <w:wordWrap w:val="0"/>
        <w:spacing w:line="540" w:lineRule="exact"/>
        <w:rPr>
          <w:rFonts w:ascii="Times New Roman" w:hAnsi="Times New Roman" w:eastAsia="黑体" w:cs="Times New Roman"/>
          <w:color w:val="auto"/>
          <w:kern w:val="0"/>
          <w:sz w:val="32"/>
          <w:szCs w:val="32"/>
          <w:highlight w:val="none"/>
        </w:rPr>
      </w:pPr>
      <w:r>
        <w:rPr>
          <w:rFonts w:ascii="Times New Roman" w:hAnsi="Times New Roman" w:eastAsia="黑体" w:cs="Times New Roman"/>
          <w:color w:val="auto"/>
          <w:kern w:val="0"/>
          <w:sz w:val="32"/>
          <w:szCs w:val="32"/>
          <w:highlight w:val="none"/>
        </w:rPr>
        <w:t>二</w:t>
      </w:r>
      <w:r>
        <w:rPr>
          <w:rFonts w:hint="eastAsia" w:ascii="Times New Roman" w:hAnsi="Times New Roman" w:eastAsia="黑体" w:cs="Times New Roman"/>
          <w:color w:val="auto"/>
          <w:kern w:val="0"/>
          <w:sz w:val="32"/>
          <w:szCs w:val="32"/>
          <w:highlight w:val="none"/>
        </w:rPr>
        <w:t>、法定代表人身份证明</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二、授权委托书</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三、投标保证金</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四、已标价的工程量清单</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五、资格审查资料</w:t>
      </w:r>
    </w:p>
    <w:p>
      <w:pPr>
        <w:wordWrap w:val="0"/>
        <w:spacing w:line="540" w:lineRule="exact"/>
        <w:rPr>
          <w:rFonts w:ascii="Times New Roman" w:hAnsi="Times New Roman" w:eastAsia="黑体" w:cs="Times New Roman"/>
          <w:color w:val="auto"/>
          <w:kern w:val="0"/>
          <w:sz w:val="32"/>
          <w:szCs w:val="32"/>
          <w:highlight w:val="none"/>
        </w:rPr>
      </w:pPr>
      <w:r>
        <w:rPr>
          <w:rFonts w:hint="eastAsia" w:ascii="Times New Roman" w:hAnsi="Times New Roman" w:eastAsia="黑体" w:cs="Times New Roman"/>
          <w:color w:val="auto"/>
          <w:kern w:val="0"/>
          <w:sz w:val="32"/>
          <w:szCs w:val="32"/>
          <w:highlight w:val="none"/>
        </w:rPr>
        <w:t>六、其他资料</w:t>
      </w:r>
    </w:p>
    <w:p>
      <w:pPr>
        <w:wordWrap w:val="0"/>
        <w:spacing w:line="540" w:lineRule="exact"/>
        <w:rPr>
          <w:rFonts w:ascii="Times New Roman" w:hAnsi="Times New Roman" w:eastAsia="黑体" w:cs="Times New Roman"/>
          <w:color w:val="auto"/>
          <w:kern w:val="0"/>
          <w:sz w:val="32"/>
          <w:szCs w:val="32"/>
          <w:highlight w:val="none"/>
        </w:rPr>
      </w:pPr>
    </w:p>
    <w:p>
      <w:pPr>
        <w:wordWrap w:val="0"/>
        <w:spacing w:line="540" w:lineRule="exact"/>
        <w:rPr>
          <w:rFonts w:ascii="Times New Roman" w:hAnsi="Times New Roman" w:eastAsia="黑体" w:cs="Times New Roman"/>
          <w:color w:val="auto"/>
          <w:kern w:val="0"/>
          <w:sz w:val="32"/>
          <w:szCs w:val="32"/>
          <w:highlight w:val="none"/>
        </w:rPr>
      </w:pPr>
    </w:p>
    <w:p>
      <w:pPr>
        <w:wordWrap w:val="0"/>
        <w:spacing w:line="540" w:lineRule="exact"/>
        <w:rPr>
          <w:rFonts w:ascii="Times New Roman" w:hAnsi="Times New Roman" w:eastAsia="黑体" w:cs="Times New Roman"/>
          <w:color w:val="auto"/>
          <w:kern w:val="0"/>
          <w:sz w:val="32"/>
          <w:szCs w:val="32"/>
          <w:highlight w:val="none"/>
        </w:rPr>
      </w:pPr>
    </w:p>
    <w:p>
      <w:pPr>
        <w:spacing w:line="540" w:lineRule="exact"/>
        <w:rPr>
          <w:rFonts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br w:type="page"/>
      </w:r>
    </w:p>
    <w:p>
      <w:pPr>
        <w:pStyle w:val="3"/>
        <w:spacing w:line="540" w:lineRule="exact"/>
        <w:jc w:val="center"/>
        <w:rPr>
          <w:rFonts w:ascii="Times New Roman" w:hAnsi="Times New Roman"/>
          <w:color w:val="auto"/>
          <w:szCs w:val="21"/>
          <w:highlight w:val="none"/>
          <w:u w:val="single"/>
        </w:rPr>
      </w:pPr>
      <w:bookmarkStart w:id="33" w:name="_Toc492300526"/>
      <w:r>
        <w:rPr>
          <w:rFonts w:ascii="Times New Roman" w:hAnsi="Times New Roman"/>
          <w:color w:val="auto"/>
          <w:highlight w:val="none"/>
        </w:rPr>
        <w:t>一、投标</w:t>
      </w:r>
      <w:bookmarkStart w:id="34" w:name="_Toc369531692"/>
      <w:bookmarkStart w:id="35" w:name="_Toc352691656"/>
      <w:bookmarkStart w:id="36" w:name="_Toc6931"/>
      <w:r>
        <w:rPr>
          <w:rFonts w:ascii="Times New Roman" w:hAnsi="Times New Roman"/>
          <w:color w:val="auto"/>
          <w:highlight w:val="none"/>
        </w:rPr>
        <w:t>函</w:t>
      </w:r>
      <w:bookmarkEnd w:id="33"/>
      <w:bookmarkEnd w:id="34"/>
      <w:bookmarkEnd w:id="35"/>
      <w:bookmarkEnd w:id="36"/>
    </w:p>
    <w:p>
      <w:pPr>
        <w:spacing w:line="440" w:lineRule="exact"/>
        <w:rPr>
          <w:rFonts w:ascii="Times New Roman" w:hAnsi="Times New Roman"/>
          <w:color w:val="auto"/>
          <w:szCs w:val="21"/>
          <w:highlight w:val="none"/>
        </w:rPr>
      </w:pPr>
      <w:r>
        <w:rPr>
          <w:rFonts w:ascii="Times New Roman" w:hAnsi="Times New Roman"/>
          <w:color w:val="auto"/>
          <w:szCs w:val="21"/>
          <w:highlight w:val="none"/>
          <w:u w:val="single"/>
        </w:rPr>
        <w:t xml:space="preserve">  </w:t>
      </w:r>
      <w:r>
        <w:rPr>
          <w:rFonts w:hint="eastAsia" w:ascii="Times New Roman" w:hAnsi="Times New Roman"/>
          <w:color w:val="auto"/>
          <w:szCs w:val="21"/>
          <w:highlight w:val="none"/>
          <w:u w:val="single"/>
        </w:rPr>
        <w:t>安徽通康建设工程有限公司</w:t>
      </w:r>
      <w:r>
        <w:rPr>
          <w:rFonts w:ascii="Times New Roman" w:hAnsi="Times New Roman"/>
          <w:color w:val="auto"/>
          <w:szCs w:val="21"/>
          <w:highlight w:val="none"/>
          <w:u w:val="single"/>
        </w:rPr>
        <w:t xml:space="preserve">   </w:t>
      </w:r>
      <w:r>
        <w:rPr>
          <w:rFonts w:ascii="Times New Roman" w:hAnsi="Times New Roman"/>
          <w:color w:val="auto"/>
          <w:szCs w:val="21"/>
          <w:highlight w:val="none"/>
        </w:rPr>
        <w:t>（招标人名称）：</w:t>
      </w:r>
    </w:p>
    <w:p>
      <w:pPr>
        <w:spacing w:line="440" w:lineRule="exact"/>
        <w:ind w:firstLine="405"/>
        <w:rPr>
          <w:rFonts w:ascii="Times New Roman" w:hAnsi="Times New Roman"/>
          <w:color w:val="auto"/>
          <w:szCs w:val="21"/>
          <w:highlight w:val="none"/>
        </w:rPr>
      </w:pPr>
      <w:r>
        <w:rPr>
          <w:rFonts w:ascii="Times New Roman" w:hAnsi="Times New Roman"/>
          <w:color w:val="auto"/>
          <w:szCs w:val="21"/>
          <w:highlight w:val="none"/>
        </w:rPr>
        <w:t>1</w:t>
      </w:r>
      <w:r>
        <w:rPr>
          <w:rFonts w:hint="eastAsia" w:ascii="Times New Roman" w:hAnsi="Times New Roman"/>
          <w:color w:val="auto"/>
          <w:szCs w:val="21"/>
          <w:highlight w:val="none"/>
        </w:rPr>
        <w:t xml:space="preserve">. </w:t>
      </w:r>
      <w:r>
        <w:rPr>
          <w:rFonts w:ascii="Times New Roman" w:hAnsi="Times New Roman"/>
          <w:color w:val="auto"/>
          <w:szCs w:val="21"/>
          <w:highlight w:val="none"/>
        </w:rPr>
        <w:t>我方已仔细研究了</w:t>
      </w:r>
      <w:r>
        <w:rPr>
          <w:rFonts w:ascii="Times New Roman" w:hAnsi="Times New Roman"/>
          <w:color w:val="auto"/>
          <w:szCs w:val="21"/>
          <w:highlight w:val="none"/>
          <w:u w:val="single"/>
        </w:rPr>
        <w:t xml:space="preserve">                  </w:t>
      </w:r>
      <w:r>
        <w:rPr>
          <w:rFonts w:ascii="Times New Roman" w:hAnsi="Times New Roman"/>
          <w:color w:val="auto"/>
          <w:szCs w:val="21"/>
          <w:highlight w:val="none"/>
        </w:rPr>
        <w:t>（项目名称）招标项目招标文件的全部内容，愿意以人民币（大写）</w:t>
      </w:r>
      <w:r>
        <w:rPr>
          <w:rFonts w:ascii="Times New Roman" w:hAnsi="Times New Roman"/>
          <w:color w:val="auto"/>
          <w:szCs w:val="21"/>
          <w:highlight w:val="none"/>
          <w:u w:val="single"/>
        </w:rPr>
        <w:t xml:space="preserve">               </w:t>
      </w:r>
      <w:r>
        <w:rPr>
          <w:rFonts w:ascii="Times New Roman" w:hAnsi="Times New Roman"/>
          <w:color w:val="auto"/>
          <w:szCs w:val="21"/>
          <w:highlight w:val="none"/>
        </w:rPr>
        <w:t>（¥</w:t>
      </w:r>
      <w:r>
        <w:rPr>
          <w:rFonts w:ascii="Times New Roman" w:hAnsi="Times New Roman"/>
          <w:color w:val="auto"/>
          <w:szCs w:val="21"/>
          <w:highlight w:val="none"/>
          <w:u w:val="single"/>
        </w:rPr>
        <w:t xml:space="preserve">               </w:t>
      </w:r>
      <w:r>
        <w:rPr>
          <w:rFonts w:ascii="Times New Roman" w:hAnsi="Times New Roman"/>
          <w:color w:val="auto"/>
          <w:szCs w:val="21"/>
          <w:highlight w:val="none"/>
        </w:rPr>
        <w:t>）的</w:t>
      </w:r>
      <w:r>
        <w:rPr>
          <w:rFonts w:hint="eastAsia" w:ascii="Times New Roman" w:hAnsi="Times New Roman"/>
          <w:color w:val="auto"/>
          <w:szCs w:val="21"/>
          <w:highlight w:val="none"/>
        </w:rPr>
        <w:t xml:space="preserve">总报价进行投标报价 </w:t>
      </w:r>
      <w:r>
        <w:rPr>
          <w:rFonts w:ascii="Times New Roman" w:hAnsi="Times New Roman"/>
          <w:color w:val="auto"/>
          <w:szCs w:val="21"/>
          <w:highlight w:val="none"/>
        </w:rPr>
        <w:t>（</w:t>
      </w:r>
      <w:r>
        <w:rPr>
          <w:rFonts w:hint="eastAsia" w:ascii="Times New Roman" w:hAnsi="Times New Roman"/>
          <w:color w:val="auto"/>
          <w:szCs w:val="21"/>
          <w:highlight w:val="none"/>
        </w:rPr>
        <w:t>不含税）</w:t>
      </w:r>
      <w:r>
        <w:rPr>
          <w:rFonts w:ascii="Times New Roman" w:hAnsi="Times New Roman"/>
          <w:color w:val="auto"/>
          <w:szCs w:val="21"/>
          <w:highlight w:val="none"/>
        </w:rPr>
        <w:t>，增值税税率为</w:t>
      </w:r>
      <w:r>
        <w:rPr>
          <w:rFonts w:ascii="Times New Roman" w:hAnsi="Times New Roman" w:eastAsia="黑体"/>
          <w:color w:val="auto"/>
          <w:szCs w:val="21"/>
          <w:highlight w:val="none"/>
          <w:u w:val="single"/>
        </w:rPr>
        <w:t xml:space="preserve">         </w:t>
      </w:r>
      <w:r>
        <w:rPr>
          <w:rFonts w:ascii="Times New Roman" w:hAnsi="Times New Roman" w:eastAsia="黑体"/>
          <w:color w:val="auto"/>
          <w:szCs w:val="21"/>
          <w:highlight w:val="none"/>
        </w:rPr>
        <w:t>，</w:t>
      </w:r>
      <w:r>
        <w:rPr>
          <w:rFonts w:hint="eastAsia" w:ascii="Times New Roman" w:hAnsi="Times New Roman"/>
          <w:color w:val="auto"/>
          <w:szCs w:val="21"/>
          <w:highlight w:val="none"/>
        </w:rPr>
        <w:t>不再计取其他一切费用</w:t>
      </w:r>
      <w:r>
        <w:rPr>
          <w:rFonts w:ascii="Times New Roman" w:hAnsi="Times New Roman"/>
          <w:color w:val="auto"/>
          <w:szCs w:val="21"/>
          <w:highlight w:val="none"/>
        </w:rPr>
        <w:t>的</w:t>
      </w:r>
      <w:r>
        <w:rPr>
          <w:rFonts w:hint="eastAsia" w:ascii="Times New Roman" w:hAnsi="Times New Roman"/>
          <w:color w:val="auto"/>
          <w:szCs w:val="21"/>
          <w:highlight w:val="none"/>
        </w:rPr>
        <w:t>投标</w:t>
      </w:r>
      <w:r>
        <w:rPr>
          <w:rFonts w:ascii="Times New Roman" w:hAnsi="Times New Roman"/>
          <w:color w:val="auto"/>
          <w:szCs w:val="21"/>
          <w:highlight w:val="none"/>
        </w:rPr>
        <w:t>报价</w:t>
      </w:r>
      <w:r>
        <w:rPr>
          <w:rFonts w:hint="eastAsia" w:ascii="Times New Roman" w:hAnsi="Times New Roman"/>
          <w:color w:val="auto"/>
          <w:szCs w:val="21"/>
          <w:highlight w:val="none"/>
        </w:rPr>
        <w:t>，计划工期为</w:t>
      </w:r>
      <w:r>
        <w:rPr>
          <w:rFonts w:ascii="Times New Roman" w:hAnsi="Times New Roman"/>
          <w:color w:val="auto"/>
          <w:szCs w:val="21"/>
          <w:highlight w:val="none"/>
        </w:rPr>
        <w:t xml:space="preserve"> </w:t>
      </w:r>
      <w:r>
        <w:rPr>
          <w:rFonts w:ascii="Times New Roman" w:hAnsi="Times New Roman"/>
          <w:color w:val="auto"/>
          <w:szCs w:val="21"/>
          <w:highlight w:val="none"/>
          <w:u w:val="single"/>
        </w:rPr>
        <w:t xml:space="preserve">  </w:t>
      </w:r>
      <w:r>
        <w:rPr>
          <w:rFonts w:hint="eastAsia" w:ascii="Times New Roman" w:hAnsi="Times New Roman"/>
          <w:color w:val="auto"/>
          <w:szCs w:val="21"/>
          <w:highlight w:val="none"/>
          <w:u w:val="single"/>
        </w:rPr>
        <w:t xml:space="preserve">   </w:t>
      </w:r>
      <w:r>
        <w:rPr>
          <w:rFonts w:ascii="Times New Roman" w:hAnsi="Times New Roman"/>
          <w:color w:val="auto"/>
          <w:szCs w:val="21"/>
          <w:highlight w:val="none"/>
          <w:u w:val="single"/>
        </w:rPr>
        <w:t xml:space="preserve">   </w:t>
      </w:r>
      <w:r>
        <w:rPr>
          <w:rFonts w:ascii="Times New Roman" w:hAnsi="Times New Roman"/>
          <w:color w:val="auto"/>
          <w:szCs w:val="21"/>
          <w:highlight w:val="none"/>
        </w:rPr>
        <w:t>，</w:t>
      </w:r>
      <w:r>
        <w:rPr>
          <w:rFonts w:hint="eastAsia" w:ascii="Times New Roman" w:hAnsi="Times New Roman"/>
          <w:color w:val="auto"/>
          <w:szCs w:val="21"/>
          <w:highlight w:val="none"/>
        </w:rPr>
        <w:t>质保期为</w:t>
      </w:r>
      <w:r>
        <w:rPr>
          <w:rFonts w:ascii="Times New Roman" w:hAnsi="Times New Roman" w:eastAsia="黑体"/>
          <w:color w:val="auto"/>
          <w:szCs w:val="21"/>
          <w:highlight w:val="none"/>
          <w:u w:val="single"/>
        </w:rPr>
        <w:t xml:space="preserve">        </w:t>
      </w:r>
      <w:r>
        <w:rPr>
          <w:rFonts w:hint="eastAsia" w:ascii="Times New Roman" w:hAnsi="Times New Roman" w:eastAsia="黑体"/>
          <w:color w:val="auto"/>
          <w:szCs w:val="21"/>
          <w:highlight w:val="none"/>
        </w:rPr>
        <w:t>，</w:t>
      </w:r>
      <w:r>
        <w:rPr>
          <w:rFonts w:hint="eastAsia" w:ascii="Times New Roman" w:hAnsi="Times New Roman"/>
          <w:color w:val="auto"/>
          <w:szCs w:val="21"/>
          <w:highlight w:val="none"/>
        </w:rPr>
        <w:t>按招标文件规定的条件和要求承包本合同规定的全部工作，并承担相关的责任。</w:t>
      </w:r>
    </w:p>
    <w:p>
      <w:pPr>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 xml:space="preserve">2. </w:t>
      </w:r>
      <w:r>
        <w:rPr>
          <w:rFonts w:hint="eastAsia" w:ascii="Times New Roman" w:hAnsi="Times New Roman"/>
          <w:color w:val="auto"/>
          <w:szCs w:val="21"/>
          <w:highlight w:val="none"/>
        </w:rPr>
        <w:t>随同本投标报价书递交投标保证金</w:t>
      </w:r>
      <w:r>
        <w:rPr>
          <w:rFonts w:ascii="Times New Roman" w:hAnsi="Times New Roman"/>
          <w:color w:val="auto"/>
          <w:szCs w:val="21"/>
          <w:highlight w:val="none"/>
        </w:rPr>
        <w:t xml:space="preserve"> </w:t>
      </w:r>
      <w:r>
        <w:rPr>
          <w:rFonts w:ascii="Times New Roman" w:hAnsi="Times New Roman"/>
          <w:color w:val="auto"/>
          <w:szCs w:val="21"/>
          <w:highlight w:val="none"/>
          <w:u w:val="single"/>
        </w:rPr>
        <w:t xml:space="preserve">          </w:t>
      </w:r>
      <w:r>
        <w:rPr>
          <w:rFonts w:ascii="Times New Roman" w:hAnsi="Times New Roman"/>
          <w:color w:val="auto"/>
          <w:szCs w:val="21"/>
          <w:highlight w:val="none"/>
        </w:rPr>
        <w:t xml:space="preserve"> </w:t>
      </w:r>
      <w:r>
        <w:rPr>
          <w:rFonts w:hint="eastAsia" w:ascii="Times New Roman" w:hAnsi="Times New Roman"/>
          <w:color w:val="auto"/>
          <w:szCs w:val="21"/>
          <w:highlight w:val="none"/>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(1)</w:t>
      </w:r>
      <w:r>
        <w:rPr>
          <w:rFonts w:hint="eastAsia" w:ascii="Times New Roman" w:hAnsi="Times New Roman"/>
          <w:color w:val="auto"/>
          <w:szCs w:val="21"/>
          <w:highlight w:val="none"/>
        </w:rPr>
        <w:t>在投标有效期内撤回投标文件；</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(2)</w:t>
      </w:r>
      <w:r>
        <w:rPr>
          <w:rFonts w:hint="eastAsia" w:ascii="Times New Roman" w:hAnsi="Times New Roman"/>
          <w:color w:val="auto"/>
          <w:szCs w:val="21"/>
          <w:highlight w:val="none"/>
        </w:rPr>
        <w:t>未能或拒绝按招标文件的要求提交履约保证金；</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(3)</w:t>
      </w:r>
      <w:r>
        <w:rPr>
          <w:rFonts w:hint="eastAsia" w:ascii="Times New Roman" w:hAnsi="Times New Roman"/>
          <w:color w:val="auto"/>
          <w:szCs w:val="21"/>
          <w:highlight w:val="none"/>
        </w:rPr>
        <w:t>在接到中标通知后</w:t>
      </w:r>
      <w:r>
        <w:rPr>
          <w:rFonts w:ascii="Times New Roman" w:hAnsi="Times New Roman"/>
          <w:color w:val="auto"/>
          <w:szCs w:val="21"/>
          <w:highlight w:val="none"/>
        </w:rPr>
        <w:t>15</w:t>
      </w:r>
      <w:r>
        <w:rPr>
          <w:rFonts w:hint="eastAsia" w:ascii="Times New Roman" w:hAnsi="Times New Roman"/>
          <w:color w:val="auto"/>
          <w:szCs w:val="21"/>
          <w:highlight w:val="none"/>
        </w:rPr>
        <w:t>天内由于我方的原因未能或拒绝签订合同协议书；</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(4)</w:t>
      </w:r>
      <w:r>
        <w:rPr>
          <w:rFonts w:hint="eastAsia" w:ascii="Times New Roman" w:hAnsi="Times New Roman"/>
          <w:color w:val="auto"/>
          <w:szCs w:val="21"/>
          <w:highlight w:val="none"/>
        </w:rPr>
        <w:t>投标人在投标过程中提供虚假资料经证实的</w:t>
      </w:r>
      <w:r>
        <w:rPr>
          <w:rFonts w:ascii="Times New Roman" w:hAnsi="Times New Roman"/>
          <w:color w:val="auto"/>
          <w:szCs w:val="21"/>
          <w:highlight w:val="none"/>
        </w:rPr>
        <w:t xml:space="preserve"> </w:t>
      </w:r>
      <w:r>
        <w:rPr>
          <w:rFonts w:hint="eastAsia" w:ascii="Times New Roman" w:hAnsi="Times New Roman"/>
          <w:color w:val="auto"/>
          <w:szCs w:val="21"/>
          <w:highlight w:val="none"/>
        </w:rPr>
        <w:t>；</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(5)</w:t>
      </w:r>
      <w:r>
        <w:rPr>
          <w:rFonts w:hint="eastAsia" w:ascii="Times New Roman" w:hAnsi="Times New Roman"/>
          <w:color w:val="auto"/>
          <w:szCs w:val="21"/>
          <w:highlight w:val="none"/>
        </w:rPr>
        <w:t>投标人相互串通投标的。</w:t>
      </w:r>
    </w:p>
    <w:p>
      <w:pPr>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3．我方承诺在招标文件规定的投标有效期内不撤销投标文件。</w:t>
      </w:r>
    </w:p>
    <w:p>
      <w:pPr>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4．如我方中标，我方承诺：</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（2）在签订合同时不向你方提出附加条件；</w:t>
      </w:r>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（3）按照招标文件要求提交履约保证金；</w:t>
      </w:r>
      <w:bookmarkStart w:id="37" w:name="_Toc352691658"/>
      <w:bookmarkStart w:id="38" w:name="_Toc1187"/>
      <w:bookmarkStart w:id="39" w:name="_Toc369531694"/>
    </w:p>
    <w:p>
      <w:pPr>
        <w:spacing w:line="440" w:lineRule="exact"/>
        <w:ind w:left="945" w:leftChars="400" w:hanging="105" w:hangingChars="50"/>
        <w:rPr>
          <w:rFonts w:ascii="Times New Roman" w:hAnsi="Times New Roman"/>
          <w:color w:val="auto"/>
          <w:szCs w:val="21"/>
          <w:highlight w:val="none"/>
        </w:rPr>
      </w:pPr>
      <w:r>
        <w:rPr>
          <w:rFonts w:ascii="Times New Roman" w:hAnsi="Times New Roman"/>
          <w:color w:val="auto"/>
          <w:szCs w:val="21"/>
          <w:highlight w:val="none"/>
        </w:rPr>
        <w:t>（4）在合</w:t>
      </w:r>
      <w:bookmarkEnd w:id="37"/>
      <w:bookmarkEnd w:id="38"/>
      <w:bookmarkEnd w:id="39"/>
      <w:r>
        <w:rPr>
          <w:rFonts w:ascii="Times New Roman" w:hAnsi="Times New Roman"/>
          <w:color w:val="auto"/>
          <w:szCs w:val="21"/>
          <w:highlight w:val="none"/>
        </w:rPr>
        <w:t>同约定的期限内完成合同规定的全部义务。</w:t>
      </w:r>
    </w:p>
    <w:p>
      <w:pPr>
        <w:spacing w:line="440" w:lineRule="exact"/>
        <w:ind w:firstLine="840" w:firstLineChars="400"/>
        <w:rPr>
          <w:rFonts w:ascii="Times New Roman" w:hAnsi="Times New Roman"/>
          <w:color w:val="auto"/>
          <w:szCs w:val="21"/>
          <w:highlight w:val="none"/>
        </w:rPr>
      </w:pPr>
      <w:r>
        <w:rPr>
          <w:rFonts w:hint="eastAsia" w:ascii="Times New Roman" w:hAnsi="Times New Roman"/>
          <w:color w:val="auto"/>
          <w:szCs w:val="21"/>
          <w:highlight w:val="none"/>
        </w:rPr>
        <w:t>（5）本项目的现场负责人每月住工地时间不少于</w:t>
      </w:r>
      <w:r>
        <w:rPr>
          <w:rFonts w:ascii="Times New Roman" w:hAnsi="Times New Roman"/>
          <w:color w:val="auto"/>
          <w:szCs w:val="21"/>
          <w:highlight w:val="none"/>
        </w:rPr>
        <w:t>20</w:t>
      </w:r>
      <w:r>
        <w:rPr>
          <w:rFonts w:hint="eastAsia" w:ascii="Times New Roman" w:hAnsi="Times New Roman"/>
          <w:color w:val="auto"/>
          <w:szCs w:val="21"/>
          <w:highlight w:val="none"/>
        </w:rPr>
        <w:t>天，每月每少一天罚款</w:t>
      </w:r>
      <w:r>
        <w:rPr>
          <w:rFonts w:ascii="Times New Roman" w:hAnsi="Times New Roman"/>
          <w:color w:val="auto"/>
          <w:szCs w:val="21"/>
          <w:highlight w:val="none"/>
        </w:rPr>
        <w:t>500</w:t>
      </w:r>
      <w:r>
        <w:rPr>
          <w:rFonts w:hint="eastAsia" w:ascii="Times New Roman" w:hAnsi="Times New Roman"/>
          <w:color w:val="auto"/>
          <w:szCs w:val="21"/>
          <w:highlight w:val="none"/>
        </w:rPr>
        <w:t>元，直接从工程款中扣除。</w:t>
      </w:r>
    </w:p>
    <w:p>
      <w:pPr>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auto"/>
          <w:szCs w:val="21"/>
          <w:highlight w:val="none"/>
        </w:rPr>
      </w:pPr>
      <w:r>
        <w:rPr>
          <w:rFonts w:ascii="Times New Roman" w:hAnsi="Times New Roman"/>
          <w:color w:val="auto"/>
          <w:szCs w:val="21"/>
          <w:highlight w:val="none"/>
        </w:rPr>
        <w:t>6．</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rPr>
        <w:t>（其他补充说明）。</w:t>
      </w:r>
    </w:p>
    <w:p>
      <w:pPr>
        <w:spacing w:line="440" w:lineRule="exact"/>
        <w:ind w:firstLine="420" w:firstLineChars="200"/>
        <w:rPr>
          <w:rFonts w:ascii="Times New Roman" w:hAnsi="Times New Roman"/>
          <w:color w:val="auto"/>
          <w:szCs w:val="21"/>
          <w:highlight w:val="none"/>
        </w:rPr>
      </w:pPr>
    </w:p>
    <w:p>
      <w:pPr>
        <w:spacing w:line="440" w:lineRule="exact"/>
        <w:ind w:firstLine="2520" w:firstLineChars="1200"/>
        <w:jc w:val="left"/>
        <w:rPr>
          <w:rFonts w:ascii="Times New Roman" w:hAnsi="Times New Roman"/>
          <w:color w:val="auto"/>
          <w:szCs w:val="21"/>
          <w:highlight w:val="none"/>
        </w:rPr>
      </w:pPr>
      <w:bookmarkStart w:id="40" w:name="_Toc16824"/>
      <w:bookmarkEnd w:id="40"/>
      <w:bookmarkStart w:id="41" w:name="_Toc369531695"/>
      <w:bookmarkEnd w:id="41"/>
      <w:bookmarkStart w:id="42" w:name="_Toc352691660"/>
      <w:bookmarkEnd w:id="42"/>
      <w:bookmarkStart w:id="43" w:name="_Toc16568"/>
      <w:bookmarkEnd w:id="43"/>
      <w:bookmarkStart w:id="44" w:name="_Toc369531696"/>
      <w:bookmarkEnd w:id="44"/>
      <w:bookmarkStart w:id="45" w:name="_Toc352691659"/>
      <w:bookmarkEnd w:id="45"/>
      <w:r>
        <w:rPr>
          <w:rFonts w:ascii="Times New Roman" w:hAnsi="Times New Roman"/>
          <w:color w:val="auto"/>
          <w:szCs w:val="21"/>
          <w:highlight w:val="none"/>
        </w:rPr>
        <w:t>投 标 人：</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rPr>
        <w:t>（盖单位章）</w:t>
      </w:r>
    </w:p>
    <w:p>
      <w:pPr>
        <w:spacing w:line="440" w:lineRule="exact"/>
        <w:jc w:val="left"/>
        <w:rPr>
          <w:rFonts w:ascii="Times New Roman" w:hAnsi="Times New Roman"/>
          <w:color w:val="auto"/>
          <w:szCs w:val="21"/>
          <w:highlight w:val="none"/>
        </w:rPr>
      </w:pPr>
      <w:r>
        <w:rPr>
          <w:rFonts w:ascii="Times New Roman" w:hAnsi="Times New Roman"/>
          <w:color w:val="auto"/>
          <w:highlight w:val="none"/>
        </w:rPr>
        <w:t xml:space="preserve">                        法定代表人</w:t>
      </w:r>
      <w:r>
        <w:rPr>
          <w:rFonts w:ascii="Times New Roman" w:hAnsi="Times New Roman"/>
          <w:color w:val="auto"/>
          <w:szCs w:val="21"/>
          <w:highlight w:val="none"/>
        </w:rPr>
        <w:t>或其委托代理人：</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szCs w:val="21"/>
          <w:highlight w:val="none"/>
        </w:rPr>
        <w:t>（签字）</w:t>
      </w:r>
    </w:p>
    <w:p>
      <w:pPr>
        <w:spacing w:line="440" w:lineRule="exact"/>
        <w:ind w:firstLine="4725" w:firstLineChars="2250"/>
        <w:jc w:val="right"/>
        <w:rPr>
          <w:rFonts w:ascii="Times New Roman" w:hAnsi="Times New Roman" w:eastAsia="黑体"/>
          <w:color w:val="auto"/>
          <w:sz w:val="20"/>
          <w:highlight w:val="none"/>
        </w:rPr>
      </w:pPr>
      <w:r>
        <w:rPr>
          <w:rFonts w:ascii="Times New Roman" w:hAnsi="Times New Roman"/>
          <w:color w:val="auto"/>
          <w:highlight w:val="none"/>
          <w:u w:val="single"/>
        </w:rPr>
        <w:t xml:space="preserve">      </w:t>
      </w:r>
      <w:r>
        <w:rPr>
          <w:rFonts w:ascii="Times New Roman" w:hAnsi="Times New Roman"/>
          <w:color w:val="auto"/>
          <w:szCs w:val="21"/>
          <w:highlight w:val="none"/>
        </w:rPr>
        <w:t>年</w:t>
      </w:r>
      <w:r>
        <w:rPr>
          <w:rFonts w:ascii="Times New Roman" w:hAnsi="Times New Roman"/>
          <w:color w:val="auto"/>
          <w:highlight w:val="none"/>
          <w:u w:val="single"/>
        </w:rPr>
        <w:t xml:space="preserve">      </w:t>
      </w:r>
      <w:r>
        <w:rPr>
          <w:rFonts w:ascii="Times New Roman" w:hAnsi="Times New Roman"/>
          <w:color w:val="auto"/>
          <w:szCs w:val="21"/>
          <w:highlight w:val="none"/>
        </w:rPr>
        <w:t>月</w:t>
      </w:r>
      <w:r>
        <w:rPr>
          <w:rFonts w:ascii="Times New Roman" w:hAnsi="Times New Roman"/>
          <w:color w:val="auto"/>
          <w:highlight w:val="none"/>
          <w:u w:val="single"/>
        </w:rPr>
        <w:t xml:space="preserve">      </w:t>
      </w:r>
      <w:r>
        <w:rPr>
          <w:rFonts w:ascii="Times New Roman" w:hAnsi="Times New Roman"/>
          <w:color w:val="auto"/>
          <w:szCs w:val="21"/>
          <w:highlight w:val="none"/>
        </w:rPr>
        <w:t>日</w:t>
      </w:r>
      <w:bookmarkStart w:id="46" w:name="_Toc152045787"/>
      <w:bookmarkStart w:id="47" w:name="_Toc300835209"/>
      <w:bookmarkStart w:id="48" w:name="_Toc17960"/>
      <w:bookmarkStart w:id="49" w:name="_Toc152042576"/>
      <w:bookmarkStart w:id="50" w:name="_Toc369531697"/>
      <w:bookmarkStart w:id="51" w:name="_Toc247527827"/>
      <w:bookmarkStart w:id="52" w:name="_Toc247514246"/>
      <w:bookmarkStart w:id="53" w:name="_Toc352691661"/>
      <w:bookmarkStart w:id="54" w:name="_Toc384308375"/>
      <w:bookmarkStart w:id="55" w:name="_Toc361508752"/>
      <w:bookmarkStart w:id="56" w:name="_Toc144974856"/>
    </w:p>
    <w:p>
      <w:pPr>
        <w:rPr>
          <w:rFonts w:ascii="Times New Roman" w:hAnsi="Times New Roman"/>
          <w:color w:val="auto"/>
          <w:highlight w:val="none"/>
        </w:rPr>
      </w:pPr>
      <w:bookmarkStart w:id="57" w:name="_Toc492300529"/>
    </w:p>
    <w:p>
      <w:pPr>
        <w:rPr>
          <w:rFonts w:ascii="Times New Roman" w:hAnsi="Times New Roman"/>
          <w:color w:val="auto"/>
          <w:highlight w:val="none"/>
        </w:rPr>
      </w:pPr>
    </w:p>
    <w:p>
      <w:pPr>
        <w:pStyle w:val="3"/>
        <w:spacing w:line="540" w:lineRule="exact"/>
        <w:jc w:val="center"/>
        <w:rPr>
          <w:rFonts w:ascii="Times New Roman" w:hAnsi="Times New Roman"/>
          <w:color w:val="auto"/>
          <w:sz w:val="20"/>
          <w:highlight w:val="none"/>
        </w:rPr>
      </w:pPr>
      <w:r>
        <w:rPr>
          <w:rFonts w:ascii="Times New Roman" w:hAnsi="Times New Roman"/>
          <w:color w:val="auto"/>
          <w:highlight w:val="none"/>
        </w:rPr>
        <w:t>二</w:t>
      </w:r>
      <w:bookmarkEnd w:id="46"/>
      <w:bookmarkEnd w:id="47"/>
      <w:bookmarkEnd w:id="48"/>
      <w:bookmarkEnd w:id="49"/>
      <w:bookmarkEnd w:id="50"/>
      <w:bookmarkEnd w:id="51"/>
      <w:bookmarkEnd w:id="52"/>
      <w:bookmarkEnd w:id="53"/>
      <w:bookmarkEnd w:id="54"/>
      <w:bookmarkEnd w:id="55"/>
      <w:bookmarkEnd w:id="56"/>
      <w:r>
        <w:rPr>
          <w:rFonts w:ascii="Times New Roman" w:hAnsi="Times New Roman"/>
          <w:color w:val="auto"/>
          <w:highlight w:val="none"/>
        </w:rPr>
        <w:t>、法定代表人身份证明</w:t>
      </w:r>
      <w:bookmarkEnd w:id="57"/>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r>
        <w:rPr>
          <w:rFonts w:ascii="Times New Roman" w:hAnsi="Times New Roman"/>
          <w:color w:val="auto"/>
          <w:highlight w:val="none"/>
        </w:rPr>
        <w:t>投标人名称：</w:t>
      </w:r>
      <w:r>
        <w:rPr>
          <w:rFonts w:ascii="Times New Roman" w:hAnsi="Times New Roman"/>
          <w:color w:val="auto"/>
          <w:highlight w:val="none"/>
          <w:u w:val="single"/>
        </w:rPr>
        <w:t xml:space="preserve">                        </w:t>
      </w:r>
    </w:p>
    <w:p>
      <w:pPr>
        <w:spacing w:line="540" w:lineRule="exact"/>
        <w:rPr>
          <w:rFonts w:ascii="Times New Roman" w:hAnsi="Times New Roman"/>
          <w:color w:val="auto"/>
          <w:highlight w:val="none"/>
        </w:rPr>
      </w:pPr>
      <w:r>
        <w:rPr>
          <w:rFonts w:ascii="Times New Roman" w:hAnsi="Times New Roman"/>
          <w:color w:val="auto"/>
          <w:highlight w:val="none"/>
        </w:rPr>
        <w:t>姓名：</w:t>
      </w:r>
      <w:r>
        <w:rPr>
          <w:rFonts w:ascii="Times New Roman" w:hAnsi="Times New Roman"/>
          <w:color w:val="auto"/>
          <w:highlight w:val="none"/>
          <w:u w:val="single"/>
        </w:rPr>
        <w:t xml:space="preserve">                </w:t>
      </w:r>
      <w:r>
        <w:rPr>
          <w:rFonts w:ascii="Times New Roman" w:hAnsi="Times New Roman"/>
          <w:color w:val="auto"/>
          <w:highlight w:val="none"/>
        </w:rPr>
        <w:t>性别：</w:t>
      </w:r>
      <w:bookmarkStart w:id="58" w:name="_Toc369531698"/>
      <w:bookmarkStart w:id="59" w:name="_Toc27897"/>
      <w:bookmarkStart w:id="60" w:name="_Toc352691662"/>
      <w:r>
        <w:rPr>
          <w:rFonts w:ascii="Times New Roman" w:hAnsi="Times New Roman"/>
          <w:color w:val="auto"/>
          <w:highlight w:val="none"/>
          <w:u w:val="single"/>
        </w:rPr>
        <w:t xml:space="preserve">        </w:t>
      </w:r>
      <w:r>
        <w:rPr>
          <w:rFonts w:ascii="Times New Roman" w:hAnsi="Times New Roman"/>
          <w:color w:val="auto"/>
          <w:highlight w:val="none"/>
        </w:rPr>
        <w:t>年</w:t>
      </w:r>
      <w:bookmarkEnd w:id="58"/>
      <w:bookmarkEnd w:id="59"/>
      <w:bookmarkEnd w:id="60"/>
      <w:r>
        <w:rPr>
          <w:rFonts w:ascii="Times New Roman" w:hAnsi="Times New Roman"/>
          <w:color w:val="auto"/>
          <w:highlight w:val="none"/>
        </w:rPr>
        <w:t>龄</w:t>
      </w:r>
      <w:bookmarkStart w:id="61" w:name="_Toc15573"/>
      <w:bookmarkStart w:id="62" w:name="_Toc352691663"/>
      <w:bookmarkStart w:id="63" w:name="_Toc247514248"/>
      <w:bookmarkStart w:id="64" w:name="_Toc152042578"/>
      <w:bookmarkStart w:id="65" w:name="_Toc152045789"/>
      <w:bookmarkStart w:id="66" w:name="_Toc300835211"/>
      <w:bookmarkStart w:id="67" w:name="_Toc369531699"/>
      <w:bookmarkStart w:id="68" w:name="_Toc384308377"/>
      <w:bookmarkStart w:id="69" w:name="_Toc247527829"/>
      <w:bookmarkStart w:id="70" w:name="_Toc361508754"/>
      <w:bookmarkStart w:id="71" w:name="_Toc144974858"/>
      <w:r>
        <w:rPr>
          <w:rFonts w:ascii="Times New Roman" w:hAnsi="Times New Roman"/>
          <w:color w:val="auto"/>
          <w:highlight w:val="none"/>
        </w:rPr>
        <w:t>：</w:t>
      </w:r>
      <w:bookmarkEnd w:id="61"/>
      <w:bookmarkEnd w:id="62"/>
      <w:bookmarkEnd w:id="63"/>
      <w:bookmarkEnd w:id="64"/>
      <w:bookmarkEnd w:id="65"/>
      <w:bookmarkEnd w:id="66"/>
      <w:bookmarkEnd w:id="67"/>
      <w:bookmarkEnd w:id="68"/>
      <w:bookmarkEnd w:id="69"/>
      <w:bookmarkEnd w:id="70"/>
      <w:bookmarkEnd w:id="71"/>
      <w:r>
        <w:rPr>
          <w:rFonts w:ascii="Times New Roman" w:hAnsi="Times New Roman"/>
          <w:color w:val="auto"/>
          <w:highlight w:val="none"/>
          <w:u w:val="single"/>
        </w:rPr>
        <w:t xml:space="preserve">        </w:t>
      </w:r>
      <w:r>
        <w:rPr>
          <w:rFonts w:ascii="Times New Roman" w:hAnsi="Times New Roman"/>
          <w:color w:val="auto"/>
          <w:highlight w:val="none"/>
        </w:rPr>
        <w:t>职务：</w:t>
      </w:r>
      <w:r>
        <w:rPr>
          <w:rFonts w:ascii="Times New Roman" w:hAnsi="Times New Roman"/>
          <w:color w:val="auto"/>
          <w:highlight w:val="none"/>
          <w:u w:val="single"/>
        </w:rPr>
        <w:t xml:space="preserve">        </w:t>
      </w:r>
    </w:p>
    <w:p>
      <w:pPr>
        <w:spacing w:line="540" w:lineRule="exact"/>
        <w:rPr>
          <w:rFonts w:ascii="Times New Roman" w:hAnsi="Times New Roman"/>
          <w:color w:val="auto"/>
          <w:highlight w:val="none"/>
        </w:rPr>
      </w:pPr>
      <w:r>
        <w:rPr>
          <w:rFonts w:ascii="Times New Roman" w:hAnsi="Times New Roman"/>
          <w:color w:val="auto"/>
          <w:highlight w:val="none"/>
        </w:rPr>
        <w:t>系</w:t>
      </w:r>
      <w:r>
        <w:rPr>
          <w:rFonts w:ascii="Times New Roman" w:hAnsi="Times New Roman"/>
          <w:color w:val="auto"/>
          <w:highlight w:val="none"/>
          <w:u w:val="single"/>
        </w:rPr>
        <w:t xml:space="preserve">                        </w:t>
      </w:r>
      <w:r>
        <w:rPr>
          <w:rFonts w:ascii="Times New Roman" w:hAnsi="Times New Roman"/>
          <w:color w:val="auto"/>
          <w:highlight w:val="none"/>
        </w:rPr>
        <w:t>（投标人名称）的法定代表人。</w:t>
      </w:r>
    </w:p>
    <w:p>
      <w:pPr>
        <w:spacing w:line="540" w:lineRule="exact"/>
        <w:ind w:firstLine="420" w:firstLineChars="200"/>
        <w:rPr>
          <w:rFonts w:ascii="Times New Roman" w:hAnsi="Times New Roman"/>
          <w:color w:val="auto"/>
          <w:highlight w:val="none"/>
        </w:rPr>
      </w:pPr>
      <w:r>
        <w:rPr>
          <w:rFonts w:ascii="Times New Roman" w:hAnsi="Times New Roman"/>
          <w:color w:val="auto"/>
          <w:highlight w:val="none"/>
        </w:rPr>
        <w:t>特此证明。</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r>
        <w:rPr>
          <w:rFonts w:ascii="Times New Roman" w:hAnsi="Times New Roman"/>
          <w:color w:val="auto"/>
          <w:highlight w:val="none"/>
        </w:rPr>
        <w:t>附：法定代表人身份证复印件。</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r>
        <w:rPr>
          <w:rFonts w:ascii="Times New Roman" w:hAnsi="Times New Roman"/>
          <w:color w:val="auto"/>
          <w:highlight w:val="none"/>
        </w:rPr>
        <w:t>注：本身份证明需由投标人加盖单位公章。</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p>
    <w:p>
      <w:pPr>
        <w:spacing w:line="540" w:lineRule="exact"/>
        <w:jc w:val="center"/>
        <w:rPr>
          <w:rFonts w:ascii="Times New Roman" w:hAnsi="Times New Roman"/>
          <w:color w:val="auto"/>
          <w:highlight w:val="none"/>
        </w:rPr>
      </w:pPr>
      <w:r>
        <w:rPr>
          <w:rFonts w:ascii="Times New Roman" w:hAnsi="Times New Roman"/>
          <w:color w:val="auto"/>
          <w:highlight w:val="none"/>
        </w:rPr>
        <w:t xml:space="preserve">                              投标人：</w:t>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rPr>
        <w:t>（</w:t>
      </w:r>
      <w:r>
        <w:rPr>
          <w:rFonts w:hint="eastAsia" w:ascii="Times New Roman" w:hAnsi="Times New Roman"/>
          <w:color w:val="auto"/>
          <w:highlight w:val="none"/>
        </w:rPr>
        <w:t>盖</w:t>
      </w:r>
      <w:r>
        <w:rPr>
          <w:rFonts w:ascii="Times New Roman" w:hAnsi="Times New Roman"/>
          <w:color w:val="auto"/>
          <w:highlight w:val="none"/>
        </w:rPr>
        <w:t>单位</w:t>
      </w:r>
      <w:r>
        <w:rPr>
          <w:rFonts w:hint="eastAsia" w:ascii="Times New Roman" w:hAnsi="Times New Roman"/>
          <w:color w:val="auto"/>
          <w:highlight w:val="none"/>
        </w:rPr>
        <w:t>章</w:t>
      </w:r>
      <w:r>
        <w:rPr>
          <w:rFonts w:ascii="Times New Roman" w:hAnsi="Times New Roman"/>
          <w:color w:val="auto"/>
          <w:highlight w:val="none"/>
        </w:rPr>
        <w:t>）</w:t>
      </w:r>
    </w:p>
    <w:p>
      <w:pPr>
        <w:spacing w:line="540" w:lineRule="exact"/>
        <w:rPr>
          <w:rFonts w:ascii="Times New Roman" w:hAnsi="Times New Roman"/>
          <w:color w:val="auto"/>
          <w:highlight w:val="none"/>
        </w:rPr>
      </w:pPr>
    </w:p>
    <w:p>
      <w:pPr>
        <w:spacing w:line="540" w:lineRule="exact"/>
        <w:ind w:firstLine="4620" w:firstLineChars="2200"/>
        <w:rPr>
          <w:rFonts w:ascii="Times New Roman" w:hAnsi="Times New Roman"/>
          <w:color w:val="auto"/>
          <w:highlight w:val="none"/>
        </w:rPr>
      </w:pPr>
      <w:r>
        <w:rPr>
          <w:rFonts w:ascii="Times New Roman" w:hAnsi="Times New Roman"/>
          <w:color w:val="auto"/>
          <w:highlight w:val="none"/>
          <w:u w:val="single"/>
        </w:rPr>
        <w:t xml:space="preserve">      </w:t>
      </w:r>
      <w:r>
        <w:rPr>
          <w:rFonts w:ascii="Times New Roman" w:hAnsi="Times New Roman"/>
          <w:color w:val="auto"/>
          <w:highlight w:val="none"/>
        </w:rPr>
        <w:t>年</w:t>
      </w:r>
      <w:r>
        <w:rPr>
          <w:rFonts w:ascii="Times New Roman" w:hAnsi="Times New Roman"/>
          <w:color w:val="auto"/>
          <w:highlight w:val="none"/>
          <w:u w:val="single"/>
        </w:rPr>
        <w:t xml:space="preserve">      </w:t>
      </w:r>
      <w:r>
        <w:rPr>
          <w:rFonts w:ascii="Times New Roman" w:hAnsi="Times New Roman"/>
          <w:color w:val="auto"/>
          <w:highlight w:val="none"/>
        </w:rPr>
        <w:t>月</w:t>
      </w:r>
      <w:r>
        <w:rPr>
          <w:rFonts w:ascii="Times New Roman" w:hAnsi="Times New Roman"/>
          <w:color w:val="auto"/>
          <w:highlight w:val="none"/>
          <w:u w:val="single"/>
        </w:rPr>
        <w:t xml:space="preserve">      </w:t>
      </w:r>
      <w:r>
        <w:rPr>
          <w:rFonts w:ascii="Times New Roman" w:hAnsi="Times New Roman"/>
          <w:color w:val="auto"/>
          <w:highlight w:val="none"/>
        </w:rPr>
        <w:t>日</w:t>
      </w:r>
    </w:p>
    <w:p>
      <w:pPr>
        <w:spacing w:line="540" w:lineRule="exact"/>
        <w:rPr>
          <w:rFonts w:ascii="Times New Roman" w:hAnsi="Times New Roman" w:eastAsia="黑体"/>
          <w:color w:val="auto"/>
          <w:sz w:val="20"/>
          <w:highlight w:val="none"/>
        </w:rPr>
      </w:pPr>
    </w:p>
    <w:p>
      <w:pPr>
        <w:spacing w:line="540" w:lineRule="exact"/>
        <w:jc w:val="center"/>
        <w:rPr>
          <w:rFonts w:ascii="Times New Roman" w:hAnsi="Times New Roman" w:eastAsia="黑体"/>
          <w:color w:val="auto"/>
          <w:sz w:val="20"/>
          <w:highlight w:val="none"/>
        </w:rPr>
      </w:pPr>
      <w:r>
        <w:rPr>
          <w:rFonts w:ascii="Times New Roman" w:hAnsi="Times New Roman" w:eastAsia="黑体"/>
          <w:color w:val="auto"/>
          <w:sz w:val="20"/>
          <w:highlight w:val="none"/>
        </w:rPr>
        <w:br w:type="page"/>
      </w:r>
    </w:p>
    <w:p>
      <w:pPr>
        <w:pStyle w:val="3"/>
        <w:spacing w:line="540" w:lineRule="exact"/>
        <w:jc w:val="center"/>
        <w:rPr>
          <w:rFonts w:ascii="Times New Roman" w:hAnsi="Times New Roman"/>
          <w:color w:val="auto"/>
          <w:highlight w:val="none"/>
        </w:rPr>
      </w:pPr>
      <w:bookmarkStart w:id="72" w:name="_Toc492300530"/>
      <w:r>
        <w:rPr>
          <w:rFonts w:hint="eastAsia" w:ascii="Times New Roman" w:hAnsi="Times New Roman"/>
          <w:color w:val="auto"/>
          <w:highlight w:val="none"/>
        </w:rPr>
        <w:t>二、授权委托书</w:t>
      </w:r>
      <w:bookmarkEnd w:id="72"/>
    </w:p>
    <w:p>
      <w:pPr>
        <w:spacing w:line="540" w:lineRule="exact"/>
        <w:rPr>
          <w:rFonts w:ascii="Times New Roman" w:hAnsi="Times New Roman" w:eastAsia="黑体"/>
          <w:color w:val="auto"/>
          <w:highlight w:val="none"/>
        </w:rPr>
      </w:pPr>
    </w:p>
    <w:p>
      <w:pPr>
        <w:topLinePunct/>
        <w:spacing w:line="540" w:lineRule="exact"/>
        <w:ind w:firstLine="420" w:firstLineChars="200"/>
        <w:rPr>
          <w:rFonts w:ascii="Times New Roman" w:hAnsi="Times New Roman"/>
          <w:color w:val="auto"/>
          <w:highlight w:val="none"/>
        </w:rPr>
      </w:pPr>
      <w:r>
        <w:rPr>
          <w:rFonts w:ascii="Times New Roman" w:hAnsi="Times New Roman"/>
          <w:color w:val="auto"/>
          <w:highlight w:val="none"/>
        </w:rPr>
        <w:t>本人</w:t>
      </w:r>
      <w:r>
        <w:rPr>
          <w:rFonts w:ascii="Times New Roman" w:hAnsi="Times New Roman"/>
          <w:color w:val="auto"/>
          <w:highlight w:val="none"/>
          <w:u w:val="single"/>
        </w:rPr>
        <w:t xml:space="preserve">              </w:t>
      </w:r>
      <w:r>
        <w:rPr>
          <w:rFonts w:ascii="Times New Roman" w:hAnsi="Times New Roman"/>
          <w:color w:val="auto"/>
          <w:highlight w:val="none"/>
        </w:rPr>
        <w:t>（姓名）系</w:t>
      </w:r>
      <w:r>
        <w:rPr>
          <w:rFonts w:ascii="Times New Roman" w:hAnsi="Times New Roman"/>
          <w:color w:val="auto"/>
          <w:highlight w:val="none"/>
          <w:u w:val="single"/>
        </w:rPr>
        <w:t xml:space="preserve">                    </w:t>
      </w:r>
      <w:r>
        <w:rPr>
          <w:rFonts w:ascii="Times New Roman" w:hAnsi="Times New Roman"/>
          <w:color w:val="auto"/>
          <w:highlight w:val="none"/>
        </w:rPr>
        <w:t>（投标人名称）的法定代表人，现委托</w:t>
      </w:r>
      <w:r>
        <w:rPr>
          <w:rFonts w:ascii="Times New Roman" w:hAnsi="Times New Roman"/>
          <w:color w:val="auto"/>
          <w:highlight w:val="none"/>
          <w:u w:val="single"/>
        </w:rPr>
        <w:t xml:space="preserve">            </w:t>
      </w:r>
      <w:r>
        <w:rPr>
          <w:rFonts w:ascii="Times New Roman" w:hAnsi="Times New Roman"/>
          <w:color w:val="auto"/>
          <w:highlight w:val="none"/>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auto"/>
          <w:highlight w:val="none"/>
        </w:rPr>
      </w:pPr>
      <w:r>
        <w:rPr>
          <w:rFonts w:ascii="Times New Roman" w:hAnsi="Times New Roman"/>
          <w:color w:val="auto"/>
          <w:highlight w:val="none"/>
        </w:rPr>
        <w:t>委托期限：</w:t>
      </w:r>
      <w:r>
        <w:rPr>
          <w:rFonts w:ascii="Times New Roman" w:hAnsi="Times New Roman"/>
          <w:color w:val="auto"/>
          <w:highlight w:val="none"/>
          <w:u w:val="single"/>
        </w:rPr>
        <w:t xml:space="preserve">                       </w:t>
      </w:r>
      <w:r>
        <w:rPr>
          <w:rFonts w:ascii="Times New Roman" w:hAnsi="Times New Roman"/>
          <w:color w:val="auto"/>
          <w:highlight w:val="none"/>
        </w:rPr>
        <w:t>。</w:t>
      </w:r>
    </w:p>
    <w:p>
      <w:pPr>
        <w:spacing w:line="540" w:lineRule="exact"/>
        <w:ind w:firstLine="420" w:firstLineChars="200"/>
        <w:rPr>
          <w:rFonts w:ascii="Times New Roman" w:hAnsi="Times New Roman"/>
          <w:color w:val="auto"/>
          <w:highlight w:val="none"/>
        </w:rPr>
      </w:pPr>
      <w:r>
        <w:rPr>
          <w:rFonts w:ascii="Times New Roman" w:hAnsi="Times New Roman"/>
          <w:color w:val="auto"/>
          <w:highlight w:val="none"/>
        </w:rPr>
        <w:t>代理人无转委托权。</w:t>
      </w:r>
    </w:p>
    <w:p>
      <w:pPr>
        <w:spacing w:line="540" w:lineRule="exact"/>
        <w:ind w:firstLine="420" w:firstLineChars="200"/>
        <w:rPr>
          <w:rFonts w:ascii="Times New Roman" w:hAnsi="Times New Roman"/>
          <w:color w:val="auto"/>
          <w:highlight w:val="none"/>
        </w:rPr>
      </w:pPr>
    </w:p>
    <w:p>
      <w:pPr>
        <w:spacing w:line="540" w:lineRule="exact"/>
        <w:rPr>
          <w:rFonts w:ascii="Times New Roman" w:hAnsi="Times New Roman"/>
          <w:color w:val="auto"/>
          <w:highlight w:val="none"/>
        </w:rPr>
      </w:pPr>
      <w:r>
        <w:rPr>
          <w:rFonts w:ascii="Times New Roman" w:hAnsi="Times New Roman"/>
          <w:color w:val="auto"/>
          <w:highlight w:val="none"/>
        </w:rPr>
        <w:t>附：法定代表人身份证复印件及委托代理人身份证复印件</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r>
        <w:rPr>
          <w:rFonts w:ascii="Times New Roman" w:hAnsi="Times New Roman"/>
          <w:color w:val="auto"/>
          <w:highlight w:val="none"/>
        </w:rPr>
        <w:t>注：本授权委托书需由投标人加盖单位公章并由其法定代表人和委托代理人签字。</w:t>
      </w:r>
    </w:p>
    <w:p>
      <w:pPr>
        <w:spacing w:line="540" w:lineRule="exact"/>
        <w:rPr>
          <w:rFonts w:ascii="Times New Roman" w:hAnsi="Times New Roman"/>
          <w:color w:val="auto"/>
          <w:highlight w:val="none"/>
        </w:rPr>
      </w:pPr>
    </w:p>
    <w:p>
      <w:pPr>
        <w:spacing w:line="540" w:lineRule="exact"/>
        <w:ind w:firstLine="2692" w:firstLineChars="1282"/>
        <w:rPr>
          <w:rFonts w:ascii="Times New Roman" w:hAnsi="Times New Roman"/>
          <w:color w:val="auto"/>
          <w:highlight w:val="none"/>
        </w:rPr>
      </w:pPr>
      <w:r>
        <w:rPr>
          <w:rFonts w:ascii="Times New Roman" w:hAnsi="Times New Roman"/>
          <w:color w:val="auto"/>
          <w:highlight w:val="none"/>
        </w:rPr>
        <w:t>投  标  人：</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rPr>
        <w:t>（</w:t>
      </w:r>
      <w:r>
        <w:rPr>
          <w:rFonts w:hint="eastAsia" w:ascii="Times New Roman" w:hAnsi="Times New Roman"/>
          <w:color w:val="auto"/>
          <w:highlight w:val="none"/>
        </w:rPr>
        <w:t>盖</w:t>
      </w:r>
      <w:r>
        <w:rPr>
          <w:rFonts w:ascii="Times New Roman" w:hAnsi="Times New Roman"/>
          <w:color w:val="auto"/>
          <w:highlight w:val="none"/>
        </w:rPr>
        <w:t>单位</w:t>
      </w:r>
      <w:r>
        <w:rPr>
          <w:rFonts w:hint="eastAsia" w:ascii="Times New Roman" w:hAnsi="Times New Roman"/>
          <w:color w:val="auto"/>
          <w:highlight w:val="none"/>
        </w:rPr>
        <w:t>章</w:t>
      </w:r>
      <w:r>
        <w:rPr>
          <w:rFonts w:ascii="Times New Roman" w:hAnsi="Times New Roman"/>
          <w:color w:val="auto"/>
          <w:highlight w:val="none"/>
        </w:rPr>
        <w:t>）</w:t>
      </w:r>
    </w:p>
    <w:p>
      <w:pPr>
        <w:spacing w:line="540" w:lineRule="exact"/>
        <w:ind w:firstLine="2692" w:firstLineChars="1282"/>
        <w:rPr>
          <w:rFonts w:ascii="Times New Roman" w:hAnsi="Times New Roman"/>
          <w:color w:val="auto"/>
          <w:highlight w:val="none"/>
        </w:rPr>
      </w:pPr>
    </w:p>
    <w:p>
      <w:pPr>
        <w:spacing w:line="540" w:lineRule="exact"/>
        <w:ind w:firstLine="2690" w:firstLineChars="1281"/>
        <w:jc w:val="left"/>
        <w:rPr>
          <w:rFonts w:ascii="Times New Roman" w:hAnsi="Times New Roman"/>
          <w:color w:val="auto"/>
          <w:highlight w:val="none"/>
        </w:rPr>
      </w:pPr>
      <w:r>
        <w:rPr>
          <w:rFonts w:ascii="Times New Roman" w:hAnsi="Times New Roman"/>
          <w:color w:val="auto"/>
          <w:highlight w:val="none"/>
        </w:rPr>
        <w:t>法定代表人：</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rPr>
        <w:t>（签字</w:t>
      </w:r>
      <w:r>
        <w:rPr>
          <w:rFonts w:hint="eastAsia" w:ascii="Times New Roman" w:hAnsi="Times New Roman"/>
          <w:color w:val="auto"/>
          <w:highlight w:val="none"/>
        </w:rPr>
        <w:t>或签章</w:t>
      </w:r>
      <w:r>
        <w:rPr>
          <w:rFonts w:ascii="Times New Roman" w:hAnsi="Times New Roman"/>
          <w:color w:val="auto"/>
          <w:highlight w:val="none"/>
        </w:rPr>
        <w:t>）</w:t>
      </w:r>
    </w:p>
    <w:p>
      <w:pPr>
        <w:spacing w:line="540" w:lineRule="exact"/>
        <w:ind w:firstLine="2692" w:firstLineChars="1282"/>
        <w:rPr>
          <w:rFonts w:ascii="Times New Roman" w:hAnsi="Times New Roman"/>
          <w:color w:val="auto"/>
          <w:highlight w:val="none"/>
        </w:rPr>
      </w:pPr>
    </w:p>
    <w:p>
      <w:pPr>
        <w:spacing w:line="540" w:lineRule="exact"/>
        <w:ind w:firstLine="2692" w:firstLineChars="1282"/>
        <w:rPr>
          <w:rFonts w:ascii="Times New Roman" w:hAnsi="Times New Roman"/>
          <w:color w:val="auto"/>
          <w:highlight w:val="none"/>
        </w:rPr>
      </w:pPr>
      <w:r>
        <w:rPr>
          <w:rFonts w:ascii="Times New Roman" w:hAnsi="Times New Roman"/>
          <w:color w:val="auto"/>
          <w:highlight w:val="none"/>
        </w:rPr>
        <w:t>身份证号码：</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p>
    <w:p>
      <w:pPr>
        <w:spacing w:line="540" w:lineRule="exact"/>
        <w:ind w:firstLine="2692" w:firstLineChars="1282"/>
        <w:rPr>
          <w:rFonts w:ascii="Times New Roman" w:hAnsi="Times New Roman"/>
          <w:color w:val="auto"/>
          <w:highlight w:val="none"/>
        </w:rPr>
      </w:pPr>
    </w:p>
    <w:p>
      <w:pPr>
        <w:spacing w:line="540" w:lineRule="exact"/>
        <w:ind w:firstLine="2692" w:firstLineChars="1282"/>
        <w:rPr>
          <w:rFonts w:ascii="Times New Roman" w:hAnsi="Times New Roman"/>
          <w:color w:val="auto"/>
          <w:highlight w:val="none"/>
        </w:rPr>
      </w:pPr>
      <w:r>
        <w:rPr>
          <w:rFonts w:ascii="Times New Roman" w:hAnsi="Times New Roman"/>
          <w:color w:val="auto"/>
          <w:highlight w:val="none"/>
        </w:rPr>
        <w:t>委托代理人：</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r>
        <w:rPr>
          <w:rFonts w:ascii="Times New Roman" w:hAnsi="Times New Roman"/>
          <w:color w:val="auto"/>
          <w:szCs w:val="21"/>
          <w:highlight w:val="none"/>
          <w:u w:val="single"/>
        </w:rPr>
        <w:tab/>
      </w:r>
      <w:r>
        <w:rPr>
          <w:rFonts w:ascii="Times New Roman" w:hAnsi="Times New Roman"/>
          <w:color w:val="auto"/>
          <w:highlight w:val="none"/>
        </w:rPr>
        <w:t>（签字）</w:t>
      </w:r>
    </w:p>
    <w:p>
      <w:pPr>
        <w:spacing w:line="540" w:lineRule="exact"/>
        <w:ind w:firstLine="2692" w:firstLineChars="1282"/>
        <w:rPr>
          <w:rFonts w:ascii="Times New Roman" w:hAnsi="Times New Roman"/>
          <w:color w:val="auto"/>
          <w:highlight w:val="none"/>
        </w:rPr>
      </w:pPr>
    </w:p>
    <w:p>
      <w:pPr>
        <w:spacing w:line="540" w:lineRule="exact"/>
        <w:ind w:firstLine="2692" w:firstLineChars="1282"/>
        <w:rPr>
          <w:rFonts w:ascii="Times New Roman" w:hAnsi="Times New Roman"/>
          <w:color w:val="auto"/>
          <w:highlight w:val="none"/>
        </w:rPr>
      </w:pPr>
      <w:r>
        <w:rPr>
          <w:rFonts w:ascii="Times New Roman" w:hAnsi="Times New Roman"/>
          <w:color w:val="auto"/>
          <w:highlight w:val="none"/>
        </w:rPr>
        <w:t>身份证号码：</w:t>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ab/>
      </w:r>
      <w:r>
        <w:rPr>
          <w:rFonts w:ascii="Times New Roman" w:hAnsi="Times New Roman"/>
          <w:color w:val="auto"/>
          <w:szCs w:val="21"/>
          <w:highlight w:val="none"/>
          <w:u w:val="single"/>
        </w:rPr>
        <w:t xml:space="preserve">                            </w:t>
      </w:r>
    </w:p>
    <w:p>
      <w:pPr>
        <w:spacing w:line="540" w:lineRule="exact"/>
        <w:ind w:firstLine="2692" w:firstLineChars="1282"/>
        <w:rPr>
          <w:rFonts w:ascii="Times New Roman" w:hAnsi="Times New Roman"/>
          <w:color w:val="auto"/>
          <w:highlight w:val="none"/>
        </w:rPr>
      </w:pPr>
    </w:p>
    <w:p>
      <w:pPr>
        <w:spacing w:line="540" w:lineRule="exact"/>
        <w:ind w:firstLine="4057" w:firstLineChars="1932"/>
        <w:jc w:val="right"/>
        <w:rPr>
          <w:rFonts w:ascii="Times New Roman" w:hAnsi="Times New Roman"/>
          <w:color w:val="auto"/>
          <w:highlight w:val="none"/>
        </w:rPr>
      </w:pPr>
      <w:r>
        <w:rPr>
          <w:rFonts w:ascii="Times New Roman" w:hAnsi="Times New Roman"/>
          <w:color w:val="auto"/>
          <w:highlight w:val="none"/>
          <w:u w:val="single"/>
        </w:rPr>
        <w:t xml:space="preserve">       </w:t>
      </w:r>
      <w:r>
        <w:rPr>
          <w:rFonts w:ascii="Times New Roman" w:hAnsi="Times New Roman"/>
          <w:color w:val="auto"/>
          <w:highlight w:val="none"/>
        </w:rPr>
        <w:t>年</w:t>
      </w:r>
      <w:r>
        <w:rPr>
          <w:rFonts w:ascii="Times New Roman" w:hAnsi="Times New Roman"/>
          <w:color w:val="auto"/>
          <w:highlight w:val="none"/>
          <w:u w:val="single"/>
        </w:rPr>
        <w:t xml:space="preserve">       </w:t>
      </w:r>
      <w:r>
        <w:rPr>
          <w:rFonts w:ascii="Times New Roman" w:hAnsi="Times New Roman"/>
          <w:color w:val="auto"/>
          <w:highlight w:val="none"/>
        </w:rPr>
        <w:t>月</w:t>
      </w:r>
      <w:r>
        <w:rPr>
          <w:rFonts w:ascii="Times New Roman" w:hAnsi="Times New Roman"/>
          <w:color w:val="auto"/>
          <w:highlight w:val="none"/>
          <w:u w:val="single"/>
        </w:rPr>
        <w:t xml:space="preserve">       </w:t>
      </w:r>
      <w:r>
        <w:rPr>
          <w:rFonts w:ascii="Times New Roman" w:hAnsi="Times New Roman"/>
          <w:color w:val="auto"/>
          <w:highlight w:val="none"/>
        </w:rPr>
        <w:t>日</w:t>
      </w:r>
    </w:p>
    <w:p>
      <w:pPr>
        <w:spacing w:line="540" w:lineRule="exact"/>
        <w:ind w:firstLine="4057" w:firstLineChars="1932"/>
        <w:jc w:val="right"/>
        <w:rPr>
          <w:rFonts w:ascii="Times New Roman" w:hAnsi="Times New Roman"/>
          <w:color w:val="auto"/>
          <w:highlight w:val="none"/>
        </w:rPr>
      </w:pPr>
      <w:r>
        <w:rPr>
          <w:rFonts w:ascii="Times New Roman" w:hAnsi="Times New Roman"/>
          <w:color w:val="auto"/>
          <w:highlight w:val="none"/>
        </w:rPr>
        <w:br w:type="page"/>
      </w:r>
    </w:p>
    <w:p>
      <w:pPr>
        <w:pStyle w:val="3"/>
        <w:spacing w:line="540" w:lineRule="exact"/>
        <w:jc w:val="center"/>
        <w:rPr>
          <w:rFonts w:ascii="Times New Roman" w:hAnsi="Times New Roman"/>
          <w:color w:val="auto"/>
          <w:highlight w:val="none"/>
        </w:rPr>
      </w:pPr>
      <w:bookmarkStart w:id="73" w:name="_Toc492300532"/>
      <w:r>
        <w:rPr>
          <w:rFonts w:hint="eastAsia" w:ascii="Times New Roman" w:hAnsi="Times New Roman"/>
          <w:color w:val="auto"/>
          <w:highlight w:val="none"/>
        </w:rPr>
        <w:t>三、</w:t>
      </w:r>
      <w:bookmarkStart w:id="74" w:name="_Toc152045792"/>
      <w:bookmarkStart w:id="75" w:name="_Toc152042581"/>
      <w:bookmarkStart w:id="76" w:name="_Toc247527832"/>
      <w:bookmarkStart w:id="77" w:name="_Toc144974861"/>
      <w:bookmarkStart w:id="78" w:name="_Toc352691666"/>
      <w:bookmarkStart w:id="79" w:name="_Toc247514284"/>
      <w:bookmarkStart w:id="80" w:name="_Toc13469"/>
      <w:bookmarkStart w:id="81" w:name="_Toc300835214"/>
      <w:bookmarkStart w:id="82" w:name="_Toc369531702"/>
      <w:bookmarkStart w:id="83" w:name="_Toc361508757"/>
      <w:bookmarkStart w:id="84" w:name="_Toc384308381"/>
      <w:r>
        <w:rPr>
          <w:rFonts w:hint="eastAsia" w:ascii="Times New Roman" w:hAnsi="Times New Roman"/>
          <w:color w:val="auto"/>
          <w:highlight w:val="none"/>
        </w:rPr>
        <w:t>投标保证金</w:t>
      </w:r>
      <w:bookmarkEnd w:id="73"/>
    </w:p>
    <w:p>
      <w:pPr>
        <w:wordWrap w:val="0"/>
        <w:snapToGrid w:val="0"/>
        <w:spacing w:line="540" w:lineRule="exact"/>
        <w:ind w:firstLine="460" w:firstLineChars="192"/>
        <w:rPr>
          <w:rFonts w:ascii="Times New Roman" w:hAnsi="Times New Roman" w:cs="Times New Roman"/>
          <w:bCs/>
          <w:color w:val="auto"/>
          <w:kern w:val="0"/>
          <w:sz w:val="24"/>
          <w:highlight w:val="none"/>
        </w:rPr>
      </w:pPr>
      <w:r>
        <w:rPr>
          <w:rFonts w:ascii="Times New Roman" w:hAnsi="Times New Roman" w:cs="Times New Roman"/>
          <w:bCs/>
          <w:color w:val="auto"/>
          <w:kern w:val="0"/>
          <w:sz w:val="24"/>
          <w:highlight w:val="none"/>
        </w:rPr>
        <w:t>1.</w:t>
      </w:r>
      <w:r>
        <w:rPr>
          <w:rFonts w:hint="eastAsia" w:ascii="Times New Roman" w:hAnsi="Times New Roman" w:cs="Times New Roman"/>
          <w:bCs/>
          <w:color w:val="auto"/>
          <w:kern w:val="0"/>
          <w:sz w:val="24"/>
          <w:highlight w:val="none"/>
        </w:rPr>
        <w:t>中国</w:t>
      </w:r>
      <w:r>
        <w:rPr>
          <w:rFonts w:ascii="Times New Roman" w:hAnsi="Times New Roman" w:cs="Times New Roman"/>
          <w:bCs/>
          <w:color w:val="auto"/>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auto"/>
          <w:kern w:val="0"/>
          <w:sz w:val="24"/>
          <w:highlight w:val="none"/>
        </w:rPr>
        <w:t>或投标人公章</w:t>
      </w:r>
      <w:r>
        <w:rPr>
          <w:rFonts w:ascii="Times New Roman" w:hAnsi="Times New Roman" w:cs="Times New Roman"/>
          <w:bCs/>
          <w:color w:val="auto"/>
          <w:kern w:val="0"/>
          <w:sz w:val="24"/>
          <w:highlight w:val="none"/>
        </w:rPr>
        <w:t>）：</w:t>
      </w: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r>
        <w:rPr>
          <w:rFonts w:ascii="Times New Roman" w:hAnsi="Times New Roman" w:cs="Times New Roman"/>
          <w:bCs/>
          <w:color w:val="auto"/>
          <w:kern w:val="0"/>
          <w:sz w:val="24"/>
          <w:highlight w:val="none"/>
        </w:rPr>
        <w:t>2.保证金转账或电汇凭证：</w:t>
      </w: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wordWrap w:val="0"/>
        <w:snapToGrid w:val="0"/>
        <w:spacing w:line="540" w:lineRule="exact"/>
        <w:ind w:firstLine="460" w:firstLineChars="192"/>
        <w:rPr>
          <w:rFonts w:ascii="Times New Roman" w:hAnsi="Times New Roman" w:cs="Times New Roman"/>
          <w:bCs/>
          <w:color w:val="auto"/>
          <w:kern w:val="0"/>
          <w:sz w:val="24"/>
          <w:highlight w:val="none"/>
        </w:rPr>
      </w:pPr>
    </w:p>
    <w:p>
      <w:pPr>
        <w:spacing w:line="540" w:lineRule="exact"/>
        <w:ind w:firstLine="480" w:firstLineChars="200"/>
        <w:rPr>
          <w:rFonts w:ascii="Times New Roman" w:hAnsi="Times New Roman"/>
          <w:color w:val="auto"/>
          <w:szCs w:val="21"/>
          <w:highlight w:val="none"/>
        </w:rPr>
      </w:pPr>
      <w:r>
        <w:rPr>
          <w:rFonts w:ascii="Times New Roman" w:hAnsi="Times New Roman" w:cs="Times New Roman"/>
          <w:b/>
          <w:color w:val="auto"/>
          <w:kern w:val="0"/>
          <w:sz w:val="24"/>
          <w:highlight w:val="none"/>
        </w:rPr>
        <w:t>备注：</w:t>
      </w:r>
      <w:r>
        <w:rPr>
          <w:rFonts w:ascii="Times New Roman" w:hAnsi="Times New Roman" w:cs="Times New Roman"/>
          <w:color w:val="auto"/>
          <w:kern w:val="0"/>
          <w:sz w:val="24"/>
          <w:highlight w:val="none"/>
        </w:rPr>
        <w:t>缴纳保证金的开户行、账号等信息须与基本存款账户信息一致</w:t>
      </w:r>
    </w:p>
    <w:p>
      <w:pPr>
        <w:spacing w:line="540" w:lineRule="exact"/>
        <w:ind w:firstLine="420" w:firstLineChars="200"/>
        <w:rPr>
          <w:rFonts w:ascii="Times New Roman" w:hAnsi="Times New Roman"/>
          <w:color w:val="auto"/>
          <w:szCs w:val="21"/>
          <w:highlight w:val="none"/>
        </w:rPr>
      </w:pPr>
    </w:p>
    <w:p>
      <w:pPr>
        <w:spacing w:line="540" w:lineRule="exact"/>
        <w:ind w:firstLine="420" w:firstLineChars="200"/>
        <w:rPr>
          <w:rFonts w:ascii="Times New Roman" w:hAnsi="Times New Roman"/>
          <w:color w:val="auto"/>
          <w:szCs w:val="21"/>
          <w:highlight w:val="none"/>
        </w:rPr>
      </w:pPr>
    </w:p>
    <w:bookmarkEnd w:id="74"/>
    <w:bookmarkEnd w:id="75"/>
    <w:bookmarkEnd w:id="76"/>
    <w:bookmarkEnd w:id="77"/>
    <w:bookmarkEnd w:id="78"/>
    <w:bookmarkEnd w:id="79"/>
    <w:bookmarkEnd w:id="80"/>
    <w:bookmarkEnd w:id="81"/>
    <w:bookmarkEnd w:id="82"/>
    <w:bookmarkEnd w:id="83"/>
    <w:bookmarkEnd w:id="84"/>
    <w:p>
      <w:pPr>
        <w:spacing w:line="540" w:lineRule="exact"/>
        <w:ind w:firstLine="2158" w:firstLineChars="1028"/>
        <w:rPr>
          <w:rFonts w:ascii="Times New Roman" w:hAnsi="Times New Roman"/>
          <w:color w:val="auto"/>
          <w:highlight w:val="none"/>
        </w:rPr>
      </w:pPr>
    </w:p>
    <w:p>
      <w:pPr>
        <w:spacing w:line="540" w:lineRule="exact"/>
        <w:rPr>
          <w:rFonts w:ascii="Times New Roman" w:hAnsi="Times New Roman"/>
          <w:color w:val="auto"/>
          <w:highlight w:val="none"/>
        </w:rPr>
      </w:pPr>
      <w:bookmarkStart w:id="85" w:name="_Toc492300533"/>
      <w:r>
        <w:rPr>
          <w:rFonts w:ascii="Times New Roman" w:hAnsi="Times New Roman"/>
          <w:color w:val="auto"/>
          <w:highlight w:val="none"/>
        </w:rPr>
        <w:br w:type="page"/>
      </w:r>
    </w:p>
    <w:p>
      <w:pPr>
        <w:pStyle w:val="3"/>
        <w:spacing w:line="540" w:lineRule="exact"/>
        <w:jc w:val="center"/>
        <w:rPr>
          <w:rFonts w:ascii="Times New Roman" w:hAnsi="Times New Roman"/>
          <w:color w:val="auto"/>
          <w:kern w:val="0"/>
          <w:highlight w:val="none"/>
        </w:rPr>
      </w:pPr>
      <w:r>
        <w:rPr>
          <w:rFonts w:hint="eastAsia" w:ascii="Times New Roman" w:hAnsi="Times New Roman"/>
          <w:color w:val="auto"/>
          <w:highlight w:val="none"/>
        </w:rPr>
        <w:t>四</w:t>
      </w:r>
      <w:r>
        <w:rPr>
          <w:rFonts w:ascii="Times New Roman" w:hAnsi="Times New Roman"/>
          <w:color w:val="auto"/>
          <w:highlight w:val="none"/>
        </w:rPr>
        <w:t>、</w:t>
      </w:r>
      <w:bookmarkEnd w:id="85"/>
      <w:r>
        <w:rPr>
          <w:rFonts w:hint="eastAsia" w:ascii="Times New Roman" w:hAnsi="Times New Roman"/>
          <w:color w:val="auto"/>
          <w:highlight w:val="none"/>
        </w:rPr>
        <w:t>已标价的工程量清单</w:t>
      </w:r>
      <w:bookmarkStart w:id="86" w:name="_Toc361508760"/>
    </w:p>
    <w:p>
      <w:pPr>
        <w:widowControl/>
        <w:spacing w:line="540" w:lineRule="exact"/>
        <w:ind w:right="105"/>
        <w:jc w:val="right"/>
        <w:rPr>
          <w:rFonts w:ascii="Times New Roman" w:hAnsi="Times New Roman"/>
          <w:color w:val="auto"/>
          <w:kern w:val="0"/>
          <w:highlight w:val="none"/>
        </w:rPr>
      </w:pPr>
    </w:p>
    <w:p>
      <w:pPr>
        <w:spacing w:line="540" w:lineRule="exact"/>
        <w:ind w:firstLine="420" w:firstLineChars="200"/>
        <w:rPr>
          <w:rFonts w:ascii="Times New Roman" w:hAnsi="Times New Roman"/>
          <w:color w:val="auto"/>
          <w:highlight w:val="none"/>
        </w:rPr>
      </w:pPr>
    </w:p>
    <w:p>
      <w:pPr>
        <w:widowControl/>
        <w:spacing w:line="540" w:lineRule="exact"/>
        <w:ind w:right="105"/>
        <w:jc w:val="left"/>
        <w:rPr>
          <w:rFonts w:ascii="Times New Roman" w:hAnsi="Times New Roman"/>
          <w:color w:val="auto"/>
          <w:kern w:val="0"/>
          <w:highlight w:val="none"/>
        </w:rPr>
      </w:pPr>
    </w:p>
    <w:p>
      <w:pPr>
        <w:pStyle w:val="3"/>
        <w:spacing w:line="540" w:lineRule="exact"/>
        <w:jc w:val="center"/>
        <w:rPr>
          <w:rFonts w:ascii="Times New Roman" w:hAnsi="Times New Roman"/>
          <w:color w:val="auto"/>
          <w:highlight w:val="none"/>
        </w:rPr>
      </w:pPr>
      <w:r>
        <w:rPr>
          <w:rFonts w:ascii="Times New Roman" w:hAnsi="Times New Roman"/>
          <w:color w:val="auto"/>
          <w:highlight w:val="none"/>
        </w:rPr>
        <w:br w:type="page"/>
      </w:r>
      <w:bookmarkStart w:id="87" w:name="_Toc492300534"/>
      <w:r>
        <w:rPr>
          <w:rFonts w:hint="eastAsia" w:ascii="Times New Roman" w:hAnsi="Times New Roman"/>
          <w:color w:val="auto"/>
          <w:highlight w:val="none"/>
        </w:rPr>
        <w:t>五、资格审查资料</w:t>
      </w:r>
      <w:bookmarkEnd w:id="87"/>
    </w:p>
    <w:p>
      <w:pPr>
        <w:pStyle w:val="4"/>
        <w:spacing w:before="20" w:line="540" w:lineRule="exact"/>
        <w:ind w:firstLine="137"/>
        <w:rPr>
          <w:rFonts w:ascii="Times New Roman" w:hAnsi="Times New Roman"/>
          <w:color w:val="auto"/>
          <w:highlight w:val="none"/>
        </w:rPr>
      </w:pPr>
      <w:bookmarkStart w:id="88" w:name="_Toc492300535"/>
      <w:r>
        <w:rPr>
          <w:rFonts w:hint="eastAsia" w:ascii="Times New Roman" w:hAnsi="Times New Roman"/>
          <w:color w:val="auto"/>
          <w:highlight w:val="none"/>
        </w:rPr>
        <w:t>（一）基本情况表</w:t>
      </w:r>
      <w:bookmarkEnd w:id="88"/>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电</w:t>
            </w:r>
            <w:r>
              <w:rPr>
                <w:rFonts w:ascii="Times New Roman" w:hAnsi="Times New Roman"/>
                <w:color w:val="auto"/>
                <w:highlight w:val="none"/>
              </w:rPr>
              <w:t xml:space="preserve"> </w:t>
            </w:r>
            <w:r>
              <w:rPr>
                <w:rFonts w:hint="eastAsia" w:ascii="Times New Roman" w:hAnsi="Times New Roman"/>
                <w:color w:val="auto"/>
                <w:highlight w:val="none"/>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auto"/>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传</w:t>
            </w:r>
            <w:r>
              <w:rPr>
                <w:rFonts w:ascii="Times New Roman" w:hAnsi="Times New Roman"/>
                <w:color w:val="auto"/>
                <w:highlight w:val="none"/>
              </w:rPr>
              <w:t xml:space="preserve">  </w:t>
            </w:r>
            <w:r>
              <w:rPr>
                <w:rFonts w:hint="eastAsia" w:ascii="Times New Roman" w:hAnsi="Times New Roman"/>
                <w:color w:val="auto"/>
                <w:highlight w:val="none"/>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网</w:t>
            </w:r>
            <w:r>
              <w:rPr>
                <w:rFonts w:ascii="Times New Roman" w:hAnsi="Times New Roman"/>
                <w:color w:val="auto"/>
                <w:highlight w:val="none"/>
              </w:rPr>
              <w:t xml:space="preserve"> </w:t>
            </w:r>
            <w:r>
              <w:rPr>
                <w:rFonts w:hint="eastAsia" w:ascii="Times New Roman" w:hAnsi="Times New Roman"/>
                <w:color w:val="auto"/>
                <w:highlight w:val="none"/>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szCs w:val="21"/>
                <w:highlight w:val="none"/>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auto"/>
                <w:highlight w:val="none"/>
              </w:rPr>
            </w:pPr>
            <w:r>
              <w:rPr>
                <w:rFonts w:hint="eastAsia" w:ascii="Times New Roman" w:hAnsi="Times New Roman"/>
                <w:color w:val="auto"/>
                <w:highlight w:val="none"/>
              </w:rPr>
              <w:t>类型：</w:t>
            </w:r>
            <w:r>
              <w:rPr>
                <w:rFonts w:ascii="Times New Roman" w:hAnsi="Times New Roman"/>
                <w:color w:val="auto"/>
                <w:highlight w:val="none"/>
              </w:rPr>
              <w:t xml:space="preserve">                    </w:t>
            </w:r>
            <w:r>
              <w:rPr>
                <w:rFonts w:hint="eastAsia" w:ascii="Times New Roman" w:hAnsi="Times New Roman"/>
                <w:color w:val="auto"/>
                <w:highlight w:val="none"/>
              </w:rPr>
              <w:t>等级：</w:t>
            </w:r>
            <w:r>
              <w:rPr>
                <w:rFonts w:ascii="Times New Roman" w:hAnsi="Times New Roman"/>
                <w:color w:val="auto"/>
                <w:highlight w:val="none"/>
              </w:rPr>
              <w:t xml:space="preserve">      </w:t>
            </w:r>
            <w:r>
              <w:rPr>
                <w:rFonts w:hint="eastAsia" w:ascii="Times New Roman" w:hAnsi="Times New Roman"/>
                <w:color w:val="auto"/>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auto"/>
                <w:highlight w:val="none"/>
              </w:rPr>
            </w:pPr>
            <w:r>
              <w:rPr>
                <w:rFonts w:hint="eastAsia" w:ascii="Times New Roman" w:hAnsi="Times New Roman"/>
                <w:color w:val="auto"/>
                <w:highlight w:val="none"/>
              </w:rPr>
              <w:t>类型：</w:t>
            </w:r>
            <w:r>
              <w:rPr>
                <w:rFonts w:ascii="Times New Roman" w:hAnsi="Times New Roman"/>
                <w:color w:val="auto"/>
                <w:highlight w:val="none"/>
              </w:rPr>
              <w:t xml:space="preserve">                    </w:t>
            </w:r>
            <w:r>
              <w:rPr>
                <w:rFonts w:hint="eastAsia" w:ascii="Times New Roman" w:hAnsi="Times New Roman"/>
                <w:color w:val="auto"/>
                <w:highlight w:val="none"/>
              </w:rPr>
              <w:t>等级：</w:t>
            </w:r>
            <w:r>
              <w:rPr>
                <w:rFonts w:ascii="Times New Roman" w:hAnsi="Times New Roman"/>
                <w:color w:val="auto"/>
                <w:highlight w:val="none"/>
              </w:rPr>
              <w:t xml:space="preserve">      </w:t>
            </w:r>
            <w:r>
              <w:rPr>
                <w:rFonts w:hint="eastAsia" w:ascii="Times New Roman" w:hAnsi="Times New Roman"/>
                <w:color w:val="auto"/>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auto"/>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auto"/>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auto"/>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szCs w:val="21"/>
                <w:highlight w:val="none"/>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auto"/>
                <w:highlight w:val="none"/>
              </w:rPr>
            </w:pPr>
            <w:r>
              <w:rPr>
                <w:rFonts w:hint="eastAsia" w:ascii="Times New Roman" w:hAnsi="Times New Roman"/>
                <w:color w:val="auto"/>
                <w:highlight w:val="none"/>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szCs w:val="21"/>
                <w:highlight w:val="none"/>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p>
        </w:tc>
      </w:tr>
    </w:tbl>
    <w:p>
      <w:pPr>
        <w:spacing w:line="540" w:lineRule="exact"/>
        <w:rPr>
          <w:rFonts w:ascii="Times New Roman" w:hAnsi="Times New Roman"/>
          <w:color w:val="auto"/>
          <w:highlight w:val="none"/>
        </w:rPr>
      </w:pPr>
      <w:r>
        <w:rPr>
          <w:rFonts w:ascii="Times New Roman" w:hAnsi="Times New Roman"/>
          <w:color w:val="auto"/>
          <w:highlight w:val="none"/>
        </w:rPr>
        <w:t>注：</w:t>
      </w:r>
      <w:r>
        <w:rPr>
          <w:rFonts w:hint="eastAsia" w:ascii="Times New Roman" w:hAnsi="Times New Roman"/>
          <w:color w:val="auto"/>
          <w:highlight w:val="none"/>
        </w:rPr>
        <w:t>“投标人基本情况表”应附投标人</w:t>
      </w:r>
      <w:r>
        <w:rPr>
          <w:rFonts w:hint="eastAsia" w:ascii="Times New Roman" w:hAnsi="Times New Roman"/>
          <w:b/>
          <w:bCs/>
          <w:color w:val="auto"/>
          <w:highlight w:val="none"/>
        </w:rPr>
        <w:t>营业执照</w:t>
      </w:r>
      <w:r>
        <w:rPr>
          <w:rFonts w:hint="eastAsia" w:ascii="Times New Roman" w:hAnsi="Times New Roman"/>
          <w:color w:val="auto"/>
          <w:highlight w:val="none"/>
        </w:rPr>
        <w:t>副本等材料的复印件，加盖投标人公章。</w:t>
      </w:r>
      <w:bookmarkStart w:id="89" w:name="_Toc492300537"/>
    </w:p>
    <w:p>
      <w:pPr>
        <w:pStyle w:val="4"/>
        <w:spacing w:before="20" w:line="540" w:lineRule="exact"/>
        <w:ind w:firstLine="137"/>
        <w:rPr>
          <w:rFonts w:ascii="Times New Roman" w:hAnsi="Times New Roman"/>
          <w:color w:val="auto"/>
          <w:highlight w:val="none"/>
        </w:rPr>
      </w:pPr>
      <w:r>
        <w:rPr>
          <w:rFonts w:hint="eastAsia" w:ascii="Times New Roman" w:hAnsi="Times New Roman"/>
          <w:color w:val="auto"/>
          <w:highlight w:val="none"/>
        </w:rPr>
        <w:t>（二）近年完成的类似项目情况表</w:t>
      </w:r>
      <w:bookmarkEnd w:id="8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highlight w:val="none"/>
              </w:rPr>
            </w:pPr>
            <w:r>
              <w:rPr>
                <w:rFonts w:hint="eastAsia" w:ascii="Times New Roman" w:hAnsi="Times New Roman"/>
                <w:color w:val="auto"/>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bl>
    <w:p>
      <w:pPr>
        <w:spacing w:line="540" w:lineRule="exact"/>
        <w:rPr>
          <w:rFonts w:ascii="Times New Roman" w:hAnsi="Times New Roman"/>
          <w:color w:val="auto"/>
          <w:highlight w:val="none"/>
        </w:rPr>
      </w:pPr>
      <w:r>
        <w:rPr>
          <w:rFonts w:ascii="Times New Roman" w:hAnsi="Times New Roman"/>
          <w:color w:val="auto"/>
          <w:highlight w:val="none"/>
        </w:rPr>
        <w:t>注：</w:t>
      </w:r>
      <w:r>
        <w:rPr>
          <w:rFonts w:hint="eastAsia" w:ascii="Times New Roman" w:hAnsi="Times New Roman"/>
          <w:color w:val="auto"/>
          <w:highlight w:val="none"/>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r>
        <w:rPr>
          <w:rFonts w:ascii="Times New Roman" w:hAnsi="Times New Roman"/>
          <w:color w:val="auto"/>
          <w:highlight w:val="none"/>
        </w:rPr>
        <w:br w:type="page"/>
      </w:r>
    </w:p>
    <w:p>
      <w:pPr>
        <w:pStyle w:val="4"/>
        <w:spacing w:line="540" w:lineRule="exact"/>
        <w:ind w:firstLine="137"/>
        <w:rPr>
          <w:rFonts w:ascii="Times New Roman" w:hAnsi="Times New Roman"/>
          <w:color w:val="auto"/>
          <w:highlight w:val="none"/>
        </w:rPr>
      </w:pPr>
      <w:bookmarkStart w:id="90" w:name="_Toc359594247"/>
      <w:bookmarkStart w:id="91" w:name="_Toc300835226"/>
      <w:bookmarkStart w:id="92" w:name="_Toc152042599"/>
      <w:bookmarkStart w:id="93" w:name="_Toc144974878"/>
      <w:bookmarkStart w:id="94" w:name="_Toc492300538"/>
      <w:bookmarkStart w:id="95" w:name="_Toc247514302"/>
      <w:bookmarkStart w:id="96" w:name="_Toc384308388"/>
      <w:bookmarkStart w:id="97" w:name="_Toc370676438"/>
      <w:bookmarkStart w:id="98" w:name="_Toc152045810"/>
      <w:bookmarkStart w:id="99" w:name="_Toc361508766"/>
      <w:bookmarkStart w:id="100" w:name="_Toc247527850"/>
      <w:bookmarkStart w:id="101" w:name="_Toc144974879"/>
      <w:bookmarkStart w:id="102" w:name="_Toc152042600"/>
      <w:bookmarkStart w:id="103" w:name="_Toc247527851"/>
      <w:bookmarkStart w:id="104" w:name="_Toc152045811"/>
      <w:bookmarkStart w:id="105" w:name="_Toc247514303"/>
      <w:r>
        <w:rPr>
          <w:rFonts w:hint="eastAsia" w:ascii="Times New Roman" w:hAnsi="Times New Roman"/>
          <w:color w:val="auto"/>
          <w:highlight w:val="none"/>
        </w:rPr>
        <w:t>（三）正在履行和新承接的项目情况表</w:t>
      </w:r>
      <w:bookmarkEnd w:id="90"/>
      <w:bookmarkEnd w:id="91"/>
      <w:bookmarkEnd w:id="92"/>
      <w:bookmarkEnd w:id="93"/>
      <w:bookmarkEnd w:id="94"/>
      <w:bookmarkEnd w:id="95"/>
      <w:bookmarkEnd w:id="96"/>
      <w:bookmarkEnd w:id="97"/>
      <w:bookmarkEnd w:id="98"/>
      <w:bookmarkEnd w:id="99"/>
      <w:bookmarkEnd w:id="10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hint="eastAsia" w:ascii="Times New Roman" w:hAnsi="Times New Roman"/>
                <w:color w:val="auto"/>
                <w:szCs w:val="21"/>
                <w:highlight w:val="none"/>
              </w:rPr>
              <w:t>招标人</w:t>
            </w:r>
            <w:r>
              <w:rPr>
                <w:rFonts w:ascii="Times New Roman" w:hAnsi="Times New Roman"/>
                <w:color w:val="auto"/>
                <w:szCs w:val="21"/>
                <w:highlight w:val="none"/>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hint="eastAsia" w:ascii="Times New Roman" w:hAnsi="Times New Roman"/>
                <w:color w:val="auto"/>
                <w:szCs w:val="21"/>
                <w:highlight w:val="none"/>
              </w:rPr>
              <w:t>招标人</w:t>
            </w:r>
            <w:r>
              <w:rPr>
                <w:rFonts w:ascii="Times New Roman" w:hAnsi="Times New Roman"/>
                <w:color w:val="auto"/>
                <w:szCs w:val="21"/>
                <w:highlight w:val="none"/>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hint="eastAsia" w:ascii="Times New Roman" w:hAnsi="Times New Roman"/>
                <w:color w:val="auto"/>
                <w:szCs w:val="21"/>
                <w:highlight w:val="none"/>
              </w:rPr>
              <w:t>招标人</w:t>
            </w:r>
            <w:r>
              <w:rPr>
                <w:rFonts w:ascii="Times New Roman" w:hAnsi="Times New Roman"/>
                <w:color w:val="auto"/>
                <w:szCs w:val="21"/>
                <w:highlight w:val="none"/>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hint="eastAsia" w:ascii="Times New Roman" w:hAnsi="Times New Roman"/>
                <w:color w:val="auto"/>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hint="eastAsia" w:ascii="Times New Roman" w:hAnsi="Times New Roman"/>
                <w:color w:val="auto"/>
                <w:szCs w:val="21"/>
                <w:highlight w:val="none"/>
              </w:rPr>
              <w:t>服务</w:t>
            </w:r>
            <w:r>
              <w:rPr>
                <w:rFonts w:ascii="Times New Roman" w:hAnsi="Times New Roman"/>
                <w:color w:val="auto"/>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p>
            <w:pPr>
              <w:topLinePunct/>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auto"/>
                <w:szCs w:val="21"/>
                <w:highlight w:val="none"/>
              </w:rPr>
            </w:pPr>
            <w:r>
              <w:rPr>
                <w:rFonts w:ascii="Times New Roman" w:hAnsi="Times New Roman"/>
                <w:color w:val="auto"/>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auto"/>
                <w:highlight w:val="none"/>
              </w:rPr>
            </w:pPr>
          </w:p>
        </w:tc>
      </w:tr>
      <w:bookmarkEnd w:id="101"/>
      <w:bookmarkEnd w:id="102"/>
      <w:bookmarkEnd w:id="103"/>
      <w:bookmarkEnd w:id="104"/>
      <w:bookmarkEnd w:id="105"/>
    </w:tbl>
    <w:p>
      <w:pPr>
        <w:spacing w:line="540" w:lineRule="exact"/>
        <w:rPr>
          <w:rFonts w:ascii="Times New Roman" w:hAnsi="Times New Roman"/>
          <w:color w:val="auto"/>
          <w:highlight w:val="none"/>
        </w:rPr>
      </w:pPr>
      <w:r>
        <w:rPr>
          <w:rFonts w:ascii="Times New Roman" w:hAnsi="Times New Roman"/>
          <w:color w:val="auto"/>
          <w:highlight w:val="none"/>
        </w:rPr>
        <w:t>注：</w:t>
      </w:r>
      <w:r>
        <w:rPr>
          <w:rFonts w:hint="eastAsia" w:ascii="Times New Roman" w:hAnsi="Times New Roman"/>
          <w:color w:val="auto"/>
          <w:highlight w:val="none"/>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auto"/>
          <w:highlight w:val="none"/>
        </w:rPr>
      </w:pPr>
      <w:r>
        <w:rPr>
          <w:rFonts w:ascii="Times New Roman" w:hAnsi="Times New Roman"/>
          <w:color w:val="auto"/>
          <w:highlight w:val="none"/>
        </w:rPr>
        <w:br w:type="page"/>
      </w:r>
    </w:p>
    <w:bookmarkEnd w:id="86"/>
    <w:p>
      <w:pPr>
        <w:pStyle w:val="4"/>
        <w:spacing w:line="540" w:lineRule="exact"/>
        <w:rPr>
          <w:rFonts w:ascii="Times New Roman" w:hAnsi="Times New Roman"/>
          <w:color w:val="auto"/>
          <w:highlight w:val="none"/>
        </w:rPr>
      </w:pPr>
      <w:bookmarkStart w:id="106" w:name="_Toc492300540"/>
      <w:bookmarkStart w:id="107" w:name="_Toc482188667"/>
      <w:r>
        <w:rPr>
          <w:rFonts w:hint="eastAsia" w:ascii="Times New Roman" w:hAnsi="Times New Roman"/>
          <w:color w:val="auto"/>
          <w:highlight w:val="none"/>
        </w:rPr>
        <w:t>（四）拟委任的主要人员汇总表</w:t>
      </w:r>
      <w:bookmarkEnd w:id="106"/>
      <w:bookmarkEnd w:id="107"/>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序号</w:t>
            </w:r>
          </w:p>
        </w:tc>
        <w:tc>
          <w:tcPr>
            <w:tcW w:w="1275" w:type="dxa"/>
            <w:vMerge w:val="restart"/>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本项目任职</w:t>
            </w:r>
          </w:p>
        </w:tc>
        <w:tc>
          <w:tcPr>
            <w:tcW w:w="992" w:type="dxa"/>
            <w:vMerge w:val="restart"/>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姓名</w:t>
            </w:r>
          </w:p>
        </w:tc>
        <w:tc>
          <w:tcPr>
            <w:tcW w:w="603" w:type="dxa"/>
            <w:vMerge w:val="restart"/>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职称</w:t>
            </w:r>
          </w:p>
        </w:tc>
        <w:tc>
          <w:tcPr>
            <w:tcW w:w="488" w:type="dxa"/>
            <w:vMerge w:val="restart"/>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专业</w:t>
            </w:r>
          </w:p>
        </w:tc>
        <w:tc>
          <w:tcPr>
            <w:tcW w:w="2714" w:type="dxa"/>
            <w:gridSpan w:val="3"/>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执业或职业资格证明</w:t>
            </w:r>
          </w:p>
        </w:tc>
        <w:tc>
          <w:tcPr>
            <w:tcW w:w="1656" w:type="dxa"/>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auto"/>
                <w:highlight w:val="none"/>
              </w:rPr>
            </w:pPr>
          </w:p>
        </w:tc>
        <w:tc>
          <w:tcPr>
            <w:tcW w:w="1275" w:type="dxa"/>
            <w:vMerge w:val="continue"/>
          </w:tcPr>
          <w:p>
            <w:pPr>
              <w:spacing w:line="540" w:lineRule="exact"/>
              <w:rPr>
                <w:rFonts w:ascii="Times New Roman" w:hAnsi="Times New Roman"/>
                <w:color w:val="auto"/>
                <w:highlight w:val="none"/>
              </w:rPr>
            </w:pPr>
          </w:p>
        </w:tc>
        <w:tc>
          <w:tcPr>
            <w:tcW w:w="992" w:type="dxa"/>
            <w:vMerge w:val="continue"/>
            <w:vAlign w:val="center"/>
          </w:tcPr>
          <w:p>
            <w:pPr>
              <w:spacing w:line="540" w:lineRule="exact"/>
              <w:rPr>
                <w:rFonts w:ascii="Times New Roman" w:hAnsi="Times New Roman"/>
                <w:color w:val="auto"/>
                <w:highlight w:val="none"/>
              </w:rPr>
            </w:pPr>
          </w:p>
        </w:tc>
        <w:tc>
          <w:tcPr>
            <w:tcW w:w="603" w:type="dxa"/>
            <w:vMerge w:val="continue"/>
            <w:vAlign w:val="center"/>
          </w:tcPr>
          <w:p>
            <w:pPr>
              <w:spacing w:line="540" w:lineRule="exact"/>
              <w:rPr>
                <w:rFonts w:ascii="Times New Roman" w:hAnsi="Times New Roman"/>
                <w:color w:val="auto"/>
                <w:highlight w:val="none"/>
              </w:rPr>
            </w:pPr>
          </w:p>
        </w:tc>
        <w:tc>
          <w:tcPr>
            <w:tcW w:w="488" w:type="dxa"/>
            <w:vMerge w:val="continue"/>
            <w:vAlign w:val="center"/>
          </w:tcPr>
          <w:p>
            <w:pPr>
              <w:spacing w:line="540" w:lineRule="exact"/>
              <w:jc w:val="center"/>
              <w:rPr>
                <w:rFonts w:ascii="Times New Roman" w:hAnsi="Times New Roman"/>
                <w:color w:val="auto"/>
                <w:highlight w:val="none"/>
              </w:rPr>
            </w:pPr>
          </w:p>
        </w:tc>
        <w:tc>
          <w:tcPr>
            <w:tcW w:w="1134"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证书名称</w:t>
            </w:r>
          </w:p>
        </w:tc>
        <w:tc>
          <w:tcPr>
            <w:tcW w:w="709"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级别</w:t>
            </w:r>
          </w:p>
        </w:tc>
        <w:tc>
          <w:tcPr>
            <w:tcW w:w="871"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证号</w:t>
            </w:r>
          </w:p>
        </w:tc>
        <w:tc>
          <w:tcPr>
            <w:tcW w:w="1656" w:type="dxa"/>
            <w:vAlign w:val="center"/>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vAlign w:val="center"/>
          </w:tcPr>
          <w:p>
            <w:pPr>
              <w:spacing w:line="540" w:lineRule="exact"/>
              <w:jc w:val="center"/>
              <w:rPr>
                <w:rFonts w:ascii="Times New Roman" w:hAnsi="Times New Roman"/>
                <w:color w:val="auto"/>
                <w:highlight w:val="none"/>
              </w:rPr>
            </w:pPr>
          </w:p>
        </w:tc>
        <w:tc>
          <w:tcPr>
            <w:tcW w:w="603" w:type="dxa"/>
            <w:vAlign w:val="center"/>
          </w:tcPr>
          <w:p>
            <w:pPr>
              <w:spacing w:line="540" w:lineRule="exact"/>
              <w:jc w:val="center"/>
              <w:rPr>
                <w:rFonts w:ascii="Times New Roman" w:hAnsi="Times New Roman"/>
                <w:color w:val="auto"/>
                <w:highlight w:val="none"/>
              </w:rPr>
            </w:pPr>
          </w:p>
        </w:tc>
        <w:tc>
          <w:tcPr>
            <w:tcW w:w="488" w:type="dxa"/>
            <w:vAlign w:val="center"/>
          </w:tcPr>
          <w:p>
            <w:pPr>
              <w:spacing w:line="540" w:lineRule="exact"/>
              <w:jc w:val="center"/>
              <w:rPr>
                <w:rFonts w:ascii="Times New Roman" w:hAnsi="Times New Roman"/>
                <w:color w:val="auto"/>
                <w:highlight w:val="none"/>
              </w:rPr>
            </w:pPr>
          </w:p>
        </w:tc>
        <w:tc>
          <w:tcPr>
            <w:tcW w:w="1134" w:type="dxa"/>
            <w:vAlign w:val="center"/>
          </w:tcPr>
          <w:p>
            <w:pPr>
              <w:spacing w:line="540" w:lineRule="exact"/>
              <w:jc w:val="center"/>
              <w:rPr>
                <w:rFonts w:ascii="Times New Roman" w:hAnsi="Times New Roman"/>
                <w:color w:val="auto"/>
                <w:highlight w:val="none"/>
              </w:rPr>
            </w:pPr>
          </w:p>
        </w:tc>
        <w:tc>
          <w:tcPr>
            <w:tcW w:w="709" w:type="dxa"/>
            <w:vAlign w:val="center"/>
          </w:tcPr>
          <w:p>
            <w:pPr>
              <w:spacing w:line="540" w:lineRule="exact"/>
              <w:jc w:val="center"/>
              <w:rPr>
                <w:rFonts w:ascii="Times New Roman" w:hAnsi="Times New Roman"/>
                <w:color w:val="auto"/>
                <w:highlight w:val="none"/>
              </w:rPr>
            </w:pPr>
          </w:p>
        </w:tc>
        <w:tc>
          <w:tcPr>
            <w:tcW w:w="871" w:type="dxa"/>
            <w:vAlign w:val="center"/>
          </w:tcPr>
          <w:p>
            <w:pPr>
              <w:spacing w:line="540" w:lineRule="exact"/>
              <w:jc w:val="center"/>
              <w:rPr>
                <w:rFonts w:ascii="Times New Roman" w:hAnsi="Times New Roman"/>
                <w:color w:val="auto"/>
                <w:highlight w:val="none"/>
              </w:rPr>
            </w:pPr>
          </w:p>
        </w:tc>
        <w:tc>
          <w:tcPr>
            <w:tcW w:w="1656" w:type="dxa"/>
            <w:vAlign w:val="center"/>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auto"/>
                <w:highlight w:val="none"/>
              </w:rPr>
            </w:pPr>
          </w:p>
        </w:tc>
        <w:tc>
          <w:tcPr>
            <w:tcW w:w="1275" w:type="dxa"/>
          </w:tcPr>
          <w:p>
            <w:pPr>
              <w:spacing w:line="540" w:lineRule="exact"/>
              <w:jc w:val="center"/>
              <w:rPr>
                <w:rFonts w:ascii="Times New Roman" w:hAnsi="Times New Roman"/>
                <w:color w:val="auto"/>
                <w:highlight w:val="none"/>
              </w:rPr>
            </w:pPr>
          </w:p>
        </w:tc>
        <w:tc>
          <w:tcPr>
            <w:tcW w:w="992" w:type="dxa"/>
          </w:tcPr>
          <w:p>
            <w:pPr>
              <w:spacing w:line="540" w:lineRule="exact"/>
              <w:jc w:val="center"/>
              <w:rPr>
                <w:rFonts w:ascii="Times New Roman" w:hAnsi="Times New Roman"/>
                <w:color w:val="auto"/>
                <w:highlight w:val="none"/>
              </w:rPr>
            </w:pPr>
          </w:p>
        </w:tc>
        <w:tc>
          <w:tcPr>
            <w:tcW w:w="603" w:type="dxa"/>
          </w:tcPr>
          <w:p>
            <w:pPr>
              <w:spacing w:line="540" w:lineRule="exact"/>
              <w:jc w:val="center"/>
              <w:rPr>
                <w:rFonts w:ascii="Times New Roman" w:hAnsi="Times New Roman"/>
                <w:color w:val="auto"/>
                <w:highlight w:val="none"/>
              </w:rPr>
            </w:pPr>
          </w:p>
        </w:tc>
        <w:tc>
          <w:tcPr>
            <w:tcW w:w="488" w:type="dxa"/>
          </w:tcPr>
          <w:p>
            <w:pPr>
              <w:spacing w:line="540" w:lineRule="exact"/>
              <w:jc w:val="center"/>
              <w:rPr>
                <w:rFonts w:ascii="Times New Roman" w:hAnsi="Times New Roman"/>
                <w:color w:val="auto"/>
                <w:highlight w:val="none"/>
              </w:rPr>
            </w:pPr>
          </w:p>
        </w:tc>
        <w:tc>
          <w:tcPr>
            <w:tcW w:w="1134" w:type="dxa"/>
          </w:tcPr>
          <w:p>
            <w:pPr>
              <w:spacing w:line="540" w:lineRule="exact"/>
              <w:jc w:val="center"/>
              <w:rPr>
                <w:rFonts w:ascii="Times New Roman" w:hAnsi="Times New Roman"/>
                <w:color w:val="auto"/>
                <w:highlight w:val="none"/>
              </w:rPr>
            </w:pPr>
          </w:p>
        </w:tc>
        <w:tc>
          <w:tcPr>
            <w:tcW w:w="709" w:type="dxa"/>
          </w:tcPr>
          <w:p>
            <w:pPr>
              <w:spacing w:line="540" w:lineRule="exact"/>
              <w:jc w:val="center"/>
              <w:rPr>
                <w:rFonts w:ascii="Times New Roman" w:hAnsi="Times New Roman"/>
                <w:color w:val="auto"/>
                <w:highlight w:val="none"/>
              </w:rPr>
            </w:pPr>
          </w:p>
        </w:tc>
        <w:tc>
          <w:tcPr>
            <w:tcW w:w="871" w:type="dxa"/>
          </w:tcPr>
          <w:p>
            <w:pPr>
              <w:spacing w:line="540" w:lineRule="exact"/>
              <w:jc w:val="center"/>
              <w:rPr>
                <w:rFonts w:ascii="Times New Roman" w:hAnsi="Times New Roman"/>
                <w:color w:val="auto"/>
                <w:highlight w:val="none"/>
              </w:rPr>
            </w:pPr>
          </w:p>
        </w:tc>
        <w:tc>
          <w:tcPr>
            <w:tcW w:w="1656" w:type="dxa"/>
          </w:tcPr>
          <w:p>
            <w:pPr>
              <w:spacing w:line="540" w:lineRule="exact"/>
              <w:jc w:val="center"/>
              <w:rPr>
                <w:rFonts w:ascii="Times New Roman" w:hAnsi="Times New Roman"/>
                <w:color w:val="auto"/>
                <w:highlight w:val="none"/>
              </w:rPr>
            </w:pPr>
          </w:p>
        </w:tc>
      </w:tr>
    </w:tbl>
    <w:p>
      <w:pPr>
        <w:spacing w:line="540" w:lineRule="exact"/>
        <w:rPr>
          <w:rFonts w:ascii="Times New Roman" w:hAnsi="Times New Roman"/>
          <w:color w:val="auto"/>
          <w:highlight w:val="none"/>
        </w:rPr>
      </w:pPr>
      <w:r>
        <w:rPr>
          <w:rFonts w:hint="eastAsia" w:ascii="Times New Roman" w:hAnsi="Times New Roman"/>
          <w:color w:val="auto"/>
          <w:highlight w:val="none"/>
        </w:rPr>
        <w:t>注：“拟委任的主要人员汇总表”应填报满足招标文件规定的项目负责人、技术负责人和其他主要人员的相关信息。</w:t>
      </w:r>
    </w:p>
    <w:p>
      <w:pPr>
        <w:spacing w:line="540" w:lineRule="exact"/>
        <w:rPr>
          <w:rFonts w:ascii="Times New Roman" w:hAnsi="Times New Roman"/>
          <w:color w:val="auto"/>
          <w:highlight w:val="none"/>
        </w:rPr>
      </w:pPr>
      <w:r>
        <w:rPr>
          <w:rFonts w:ascii="Times New Roman" w:hAnsi="Times New Roman"/>
          <w:color w:val="auto"/>
          <w:highlight w:val="none"/>
        </w:rPr>
        <w:br w:type="page"/>
      </w:r>
      <w:bookmarkStart w:id="108" w:name="_Toc152042594"/>
      <w:bookmarkStart w:id="109" w:name="_Toc152045805"/>
      <w:bookmarkStart w:id="110" w:name="_Toc179632825"/>
      <w:bookmarkStart w:id="111" w:name="_Toc144974873"/>
    </w:p>
    <w:p>
      <w:pPr>
        <w:pStyle w:val="4"/>
        <w:spacing w:line="540" w:lineRule="exact"/>
        <w:ind w:firstLine="137"/>
        <w:rPr>
          <w:rFonts w:ascii="Times New Roman" w:hAnsi="Times New Roman"/>
          <w:color w:val="auto"/>
          <w:sz w:val="23"/>
          <w:highlight w:val="none"/>
        </w:rPr>
      </w:pPr>
      <w:bookmarkStart w:id="112" w:name="_Toc384308390"/>
      <w:bookmarkStart w:id="113" w:name="_Toc385943079"/>
      <w:bookmarkStart w:id="114" w:name="_Toc300835232"/>
      <w:bookmarkStart w:id="115" w:name="_Toc492300541"/>
      <w:bookmarkStart w:id="116" w:name="_Toc359594249"/>
      <w:bookmarkStart w:id="117" w:name="_Toc391394125"/>
      <w:bookmarkStart w:id="118" w:name="_Toc482188668"/>
      <w:bookmarkStart w:id="119" w:name="_Toc370676440"/>
      <w:r>
        <w:rPr>
          <w:rFonts w:hint="eastAsia" w:ascii="Times New Roman" w:hAnsi="Times New Roman"/>
          <w:color w:val="auto"/>
          <w:highlight w:val="none"/>
        </w:rPr>
        <w:t>（五）主要人员简历表</w:t>
      </w:r>
      <w:bookmarkEnd w:id="108"/>
      <w:bookmarkEnd w:id="109"/>
      <w:bookmarkEnd w:id="110"/>
      <w:bookmarkEnd w:id="111"/>
      <w:bookmarkEnd w:id="112"/>
      <w:bookmarkEnd w:id="113"/>
      <w:bookmarkEnd w:id="114"/>
      <w:bookmarkEnd w:id="115"/>
      <w:bookmarkEnd w:id="116"/>
      <w:bookmarkEnd w:id="117"/>
      <w:bookmarkEnd w:id="118"/>
      <w:bookmarkEnd w:id="119"/>
      <w:r>
        <w:rPr>
          <w:rFonts w:hint="eastAsia" w:ascii="Times New Roman" w:hAnsi="Times New Roman"/>
          <w:color w:val="auto"/>
          <w:highlight w:val="none"/>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姓</w:t>
            </w:r>
            <w:r>
              <w:rPr>
                <w:rFonts w:ascii="Times New Roman" w:hAnsi="Times New Roman"/>
                <w:color w:val="auto"/>
                <w:highlight w:val="none"/>
              </w:rPr>
              <w:t xml:space="preserve">  </w:t>
            </w:r>
            <w:r>
              <w:rPr>
                <w:rFonts w:hint="eastAsia" w:ascii="Times New Roman" w:hAnsi="Times New Roman"/>
                <w:color w:val="auto"/>
                <w:highlight w:val="none"/>
              </w:rPr>
              <w:t>名</w:t>
            </w:r>
          </w:p>
        </w:tc>
        <w:tc>
          <w:tcPr>
            <w:tcW w:w="1048" w:type="dxa"/>
            <w:gridSpan w:val="2"/>
            <w:vAlign w:val="center"/>
          </w:tcPr>
          <w:p>
            <w:pPr>
              <w:spacing w:line="540" w:lineRule="exact"/>
              <w:jc w:val="center"/>
              <w:rPr>
                <w:rFonts w:ascii="Times New Roman" w:hAnsi="Times New Roman"/>
                <w:color w:val="auto"/>
                <w:highlight w:val="none"/>
              </w:rPr>
            </w:pPr>
          </w:p>
        </w:tc>
        <w:tc>
          <w:tcPr>
            <w:tcW w:w="958" w:type="dxa"/>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年龄</w:t>
            </w:r>
          </w:p>
        </w:tc>
        <w:tc>
          <w:tcPr>
            <w:tcW w:w="1065" w:type="dxa"/>
            <w:vAlign w:val="center"/>
          </w:tcPr>
          <w:p>
            <w:pPr>
              <w:spacing w:line="540" w:lineRule="exact"/>
              <w:jc w:val="center"/>
              <w:rPr>
                <w:rFonts w:ascii="Times New Roman" w:hAnsi="Times New Roman"/>
                <w:color w:val="auto"/>
                <w:highlight w:val="none"/>
              </w:rPr>
            </w:pPr>
          </w:p>
        </w:tc>
        <w:tc>
          <w:tcPr>
            <w:tcW w:w="2368" w:type="dxa"/>
            <w:gridSpan w:val="3"/>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执业资格证书（或上岗证书）名称</w:t>
            </w:r>
          </w:p>
        </w:tc>
        <w:tc>
          <w:tcPr>
            <w:tcW w:w="1896" w:type="dxa"/>
            <w:vAlign w:val="center"/>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auto"/>
                <w:highlight w:val="none"/>
              </w:rPr>
            </w:pPr>
            <w:r>
              <w:rPr>
                <w:rFonts w:hint="eastAsia" w:ascii="Times New Roman" w:hAnsi="Times New Roman"/>
                <w:color w:val="auto"/>
                <w:highlight w:val="none"/>
              </w:rPr>
              <w:t>职</w:t>
            </w:r>
            <w:r>
              <w:rPr>
                <w:rFonts w:ascii="Times New Roman" w:hAnsi="Times New Roman"/>
                <w:color w:val="auto"/>
                <w:highlight w:val="none"/>
              </w:rPr>
              <w:t xml:space="preserve">  </w:t>
            </w:r>
            <w:r>
              <w:rPr>
                <w:rFonts w:hint="eastAsia" w:ascii="Times New Roman" w:hAnsi="Times New Roman"/>
                <w:color w:val="auto"/>
                <w:highlight w:val="none"/>
              </w:rPr>
              <w:t>称</w:t>
            </w:r>
          </w:p>
        </w:tc>
        <w:tc>
          <w:tcPr>
            <w:tcW w:w="1048" w:type="dxa"/>
            <w:gridSpan w:val="2"/>
            <w:vAlign w:val="center"/>
          </w:tcPr>
          <w:p>
            <w:pPr>
              <w:spacing w:line="540" w:lineRule="exact"/>
              <w:jc w:val="center"/>
              <w:rPr>
                <w:rFonts w:ascii="Times New Roman" w:hAnsi="Times New Roman"/>
                <w:color w:val="auto"/>
                <w:highlight w:val="none"/>
              </w:rPr>
            </w:pPr>
          </w:p>
        </w:tc>
        <w:tc>
          <w:tcPr>
            <w:tcW w:w="958"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学历</w:t>
            </w:r>
          </w:p>
        </w:tc>
        <w:tc>
          <w:tcPr>
            <w:tcW w:w="1065" w:type="dxa"/>
            <w:vAlign w:val="center"/>
          </w:tcPr>
          <w:p>
            <w:pPr>
              <w:spacing w:line="540" w:lineRule="exact"/>
              <w:jc w:val="center"/>
              <w:rPr>
                <w:rFonts w:ascii="Times New Roman" w:hAnsi="Times New Roman"/>
                <w:color w:val="auto"/>
                <w:highlight w:val="none"/>
              </w:rPr>
            </w:pPr>
          </w:p>
        </w:tc>
        <w:tc>
          <w:tcPr>
            <w:tcW w:w="2368" w:type="dxa"/>
            <w:gridSpan w:val="3"/>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拟在本项目任职</w:t>
            </w:r>
          </w:p>
        </w:tc>
        <w:tc>
          <w:tcPr>
            <w:tcW w:w="1896" w:type="dxa"/>
            <w:vAlign w:val="center"/>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工作年限</w:t>
            </w:r>
          </w:p>
        </w:tc>
        <w:tc>
          <w:tcPr>
            <w:tcW w:w="3071" w:type="dxa"/>
            <w:gridSpan w:val="4"/>
            <w:vAlign w:val="center"/>
          </w:tcPr>
          <w:p>
            <w:pPr>
              <w:spacing w:line="540" w:lineRule="exact"/>
              <w:jc w:val="center"/>
              <w:rPr>
                <w:rFonts w:ascii="Times New Roman" w:hAnsi="Times New Roman"/>
                <w:color w:val="auto"/>
                <w:highlight w:val="none"/>
              </w:rPr>
            </w:pPr>
          </w:p>
        </w:tc>
        <w:tc>
          <w:tcPr>
            <w:tcW w:w="2368" w:type="dxa"/>
            <w:gridSpan w:val="3"/>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从事行业工作年限</w:t>
            </w:r>
          </w:p>
        </w:tc>
        <w:tc>
          <w:tcPr>
            <w:tcW w:w="1896" w:type="dxa"/>
            <w:vAlign w:val="center"/>
          </w:tcPr>
          <w:p>
            <w:pPr>
              <w:spacing w:line="540" w:lineRule="exact"/>
              <w:jc w:val="center"/>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auto"/>
                <w:highlight w:val="none"/>
              </w:rPr>
            </w:pPr>
            <w:r>
              <w:rPr>
                <w:rFonts w:hint="eastAsia" w:ascii="Times New Roman" w:hAnsi="Times New Roman"/>
                <w:color w:val="auto"/>
                <w:highlight w:val="none"/>
              </w:rPr>
              <w:t>年毕业于</w:t>
            </w:r>
            <w:r>
              <w:rPr>
                <w:rFonts w:ascii="Times New Roman" w:hAnsi="Times New Roman"/>
                <w:color w:val="auto"/>
                <w:highlight w:val="none"/>
              </w:rPr>
              <w:t xml:space="preserve">            </w:t>
            </w:r>
            <w:r>
              <w:rPr>
                <w:rFonts w:hint="eastAsia" w:ascii="Times New Roman" w:hAnsi="Times New Roman"/>
                <w:color w:val="auto"/>
                <w:highlight w:val="none"/>
              </w:rPr>
              <w:t>学校</w:t>
            </w:r>
            <w:r>
              <w:rPr>
                <w:rFonts w:ascii="Times New Roman" w:hAnsi="Times New Roman"/>
                <w:color w:val="auto"/>
                <w:highlight w:val="none"/>
              </w:rPr>
              <w:t xml:space="preserve">        </w:t>
            </w:r>
            <w:r>
              <w:rPr>
                <w:rFonts w:hint="eastAsia" w:ascii="Times New Roman" w:hAnsi="Times New Roman"/>
                <w:color w:val="auto"/>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auto"/>
                <w:highlight w:val="none"/>
              </w:rPr>
            </w:pPr>
            <w:r>
              <w:rPr>
                <w:rFonts w:hint="eastAsia" w:ascii="Times New Roman" w:hAnsi="Times New Roman"/>
                <w:color w:val="auto"/>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时</w:t>
            </w:r>
            <w:r>
              <w:rPr>
                <w:rFonts w:ascii="Times New Roman" w:hAnsi="Times New Roman"/>
                <w:color w:val="auto"/>
                <w:highlight w:val="none"/>
              </w:rPr>
              <w:t xml:space="preserve">  </w:t>
            </w:r>
            <w:r>
              <w:rPr>
                <w:rFonts w:hint="eastAsia" w:ascii="Times New Roman" w:hAnsi="Times New Roman"/>
                <w:color w:val="auto"/>
                <w:highlight w:val="none"/>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auto"/>
                <w:highlight w:val="none"/>
              </w:rPr>
            </w:pPr>
            <w:r>
              <w:rPr>
                <w:rFonts w:hint="eastAsia" w:ascii="Times New Roman" w:hAnsi="Times New Roman"/>
                <w:color w:val="auto"/>
                <w:highlight w:val="none"/>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auto"/>
                <w:highlight w:val="none"/>
              </w:rPr>
            </w:pPr>
          </w:p>
        </w:tc>
        <w:tc>
          <w:tcPr>
            <w:tcW w:w="3420" w:type="dxa"/>
            <w:gridSpan w:val="4"/>
          </w:tcPr>
          <w:p>
            <w:pPr>
              <w:spacing w:line="540" w:lineRule="exact"/>
              <w:rPr>
                <w:rFonts w:ascii="Times New Roman" w:hAnsi="Times New Roman"/>
                <w:color w:val="auto"/>
                <w:highlight w:val="none"/>
              </w:rPr>
            </w:pPr>
          </w:p>
        </w:tc>
        <w:tc>
          <w:tcPr>
            <w:tcW w:w="1261" w:type="dxa"/>
          </w:tcPr>
          <w:p>
            <w:pPr>
              <w:spacing w:line="540" w:lineRule="exact"/>
              <w:rPr>
                <w:rFonts w:ascii="Times New Roman" w:hAnsi="Times New Roman"/>
                <w:color w:val="auto"/>
                <w:highlight w:val="none"/>
              </w:rPr>
            </w:pPr>
          </w:p>
        </w:tc>
        <w:tc>
          <w:tcPr>
            <w:tcW w:w="2297" w:type="dxa"/>
            <w:gridSpan w:val="2"/>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auto"/>
                <w:highlight w:val="none"/>
              </w:rPr>
            </w:pPr>
          </w:p>
        </w:tc>
        <w:tc>
          <w:tcPr>
            <w:tcW w:w="3420" w:type="dxa"/>
            <w:gridSpan w:val="4"/>
          </w:tcPr>
          <w:p>
            <w:pPr>
              <w:spacing w:line="540" w:lineRule="exact"/>
              <w:rPr>
                <w:rFonts w:ascii="Times New Roman" w:hAnsi="Times New Roman"/>
                <w:color w:val="auto"/>
                <w:highlight w:val="none"/>
              </w:rPr>
            </w:pPr>
          </w:p>
        </w:tc>
        <w:tc>
          <w:tcPr>
            <w:tcW w:w="1261" w:type="dxa"/>
          </w:tcPr>
          <w:p>
            <w:pPr>
              <w:spacing w:line="540" w:lineRule="exact"/>
              <w:rPr>
                <w:rFonts w:ascii="Times New Roman" w:hAnsi="Times New Roman"/>
                <w:color w:val="auto"/>
                <w:highlight w:val="none"/>
              </w:rPr>
            </w:pPr>
          </w:p>
        </w:tc>
        <w:tc>
          <w:tcPr>
            <w:tcW w:w="2297" w:type="dxa"/>
            <w:gridSpan w:val="2"/>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auto"/>
                <w:highlight w:val="none"/>
              </w:rPr>
            </w:pPr>
          </w:p>
        </w:tc>
        <w:tc>
          <w:tcPr>
            <w:tcW w:w="3420" w:type="dxa"/>
            <w:gridSpan w:val="4"/>
          </w:tcPr>
          <w:p>
            <w:pPr>
              <w:spacing w:line="540" w:lineRule="exact"/>
              <w:rPr>
                <w:rFonts w:ascii="Times New Roman" w:hAnsi="Times New Roman"/>
                <w:color w:val="auto"/>
                <w:highlight w:val="none"/>
              </w:rPr>
            </w:pPr>
          </w:p>
        </w:tc>
        <w:tc>
          <w:tcPr>
            <w:tcW w:w="1261" w:type="dxa"/>
          </w:tcPr>
          <w:p>
            <w:pPr>
              <w:spacing w:line="540" w:lineRule="exact"/>
              <w:rPr>
                <w:rFonts w:ascii="Times New Roman" w:hAnsi="Times New Roman"/>
                <w:color w:val="auto"/>
                <w:highlight w:val="none"/>
              </w:rPr>
            </w:pPr>
          </w:p>
        </w:tc>
        <w:tc>
          <w:tcPr>
            <w:tcW w:w="2297" w:type="dxa"/>
            <w:gridSpan w:val="2"/>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auto"/>
                <w:highlight w:val="none"/>
              </w:rPr>
            </w:pPr>
          </w:p>
        </w:tc>
        <w:tc>
          <w:tcPr>
            <w:tcW w:w="3420" w:type="dxa"/>
            <w:gridSpan w:val="4"/>
            <w:vAlign w:val="center"/>
          </w:tcPr>
          <w:p>
            <w:pPr>
              <w:spacing w:line="540" w:lineRule="exact"/>
              <w:rPr>
                <w:rFonts w:ascii="Times New Roman" w:hAnsi="Times New Roman"/>
                <w:color w:val="auto"/>
                <w:highlight w:val="none"/>
              </w:rPr>
            </w:pPr>
          </w:p>
        </w:tc>
        <w:tc>
          <w:tcPr>
            <w:tcW w:w="1261" w:type="dxa"/>
            <w:vAlign w:val="center"/>
          </w:tcPr>
          <w:p>
            <w:pPr>
              <w:spacing w:line="540" w:lineRule="exact"/>
              <w:rPr>
                <w:rFonts w:ascii="Times New Roman" w:hAnsi="Times New Roman"/>
                <w:color w:val="auto"/>
                <w:highlight w:val="none"/>
              </w:rPr>
            </w:pPr>
          </w:p>
        </w:tc>
        <w:tc>
          <w:tcPr>
            <w:tcW w:w="2297" w:type="dxa"/>
            <w:gridSpan w:val="2"/>
            <w:vAlign w:val="center"/>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auto"/>
                <w:highlight w:val="none"/>
              </w:rPr>
            </w:pPr>
          </w:p>
        </w:tc>
        <w:tc>
          <w:tcPr>
            <w:tcW w:w="3420" w:type="dxa"/>
            <w:gridSpan w:val="4"/>
            <w:vAlign w:val="center"/>
          </w:tcPr>
          <w:p>
            <w:pPr>
              <w:spacing w:line="540" w:lineRule="exact"/>
              <w:rPr>
                <w:rFonts w:ascii="Times New Roman" w:hAnsi="Times New Roman"/>
                <w:color w:val="auto"/>
                <w:highlight w:val="none"/>
              </w:rPr>
            </w:pPr>
          </w:p>
        </w:tc>
        <w:tc>
          <w:tcPr>
            <w:tcW w:w="1261" w:type="dxa"/>
            <w:vAlign w:val="center"/>
          </w:tcPr>
          <w:p>
            <w:pPr>
              <w:spacing w:line="540" w:lineRule="exact"/>
              <w:rPr>
                <w:rFonts w:ascii="Times New Roman" w:hAnsi="Times New Roman"/>
                <w:color w:val="auto"/>
                <w:highlight w:val="none"/>
              </w:rPr>
            </w:pPr>
          </w:p>
        </w:tc>
        <w:tc>
          <w:tcPr>
            <w:tcW w:w="2297" w:type="dxa"/>
            <w:gridSpan w:val="2"/>
            <w:vAlign w:val="center"/>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auto"/>
                <w:highlight w:val="none"/>
              </w:rPr>
            </w:pPr>
          </w:p>
        </w:tc>
        <w:tc>
          <w:tcPr>
            <w:tcW w:w="3420" w:type="dxa"/>
            <w:gridSpan w:val="4"/>
            <w:vAlign w:val="center"/>
          </w:tcPr>
          <w:p>
            <w:pPr>
              <w:spacing w:line="540" w:lineRule="exact"/>
              <w:rPr>
                <w:rFonts w:ascii="Times New Roman" w:hAnsi="Times New Roman"/>
                <w:color w:val="auto"/>
                <w:highlight w:val="none"/>
              </w:rPr>
            </w:pPr>
          </w:p>
        </w:tc>
        <w:tc>
          <w:tcPr>
            <w:tcW w:w="1261" w:type="dxa"/>
            <w:vAlign w:val="center"/>
          </w:tcPr>
          <w:p>
            <w:pPr>
              <w:spacing w:line="540" w:lineRule="exact"/>
              <w:rPr>
                <w:rFonts w:ascii="Times New Roman" w:hAnsi="Times New Roman"/>
                <w:color w:val="auto"/>
                <w:highlight w:val="none"/>
              </w:rPr>
            </w:pPr>
          </w:p>
        </w:tc>
        <w:tc>
          <w:tcPr>
            <w:tcW w:w="2297" w:type="dxa"/>
            <w:gridSpan w:val="2"/>
            <w:vAlign w:val="center"/>
          </w:tcPr>
          <w:p>
            <w:pPr>
              <w:spacing w:line="540" w:lineRule="exact"/>
              <w:rPr>
                <w:rFonts w:ascii="Times New Roman" w:hAnsi="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auto"/>
                <w:highlight w:val="none"/>
              </w:rPr>
            </w:pPr>
          </w:p>
        </w:tc>
        <w:tc>
          <w:tcPr>
            <w:tcW w:w="3420" w:type="dxa"/>
            <w:gridSpan w:val="4"/>
            <w:vAlign w:val="center"/>
          </w:tcPr>
          <w:p>
            <w:pPr>
              <w:spacing w:line="540" w:lineRule="exact"/>
              <w:rPr>
                <w:rFonts w:ascii="Times New Roman" w:hAnsi="Times New Roman"/>
                <w:color w:val="auto"/>
                <w:highlight w:val="none"/>
              </w:rPr>
            </w:pPr>
          </w:p>
        </w:tc>
        <w:tc>
          <w:tcPr>
            <w:tcW w:w="1261" w:type="dxa"/>
            <w:vAlign w:val="center"/>
          </w:tcPr>
          <w:p>
            <w:pPr>
              <w:spacing w:line="540" w:lineRule="exact"/>
              <w:rPr>
                <w:rFonts w:ascii="Times New Roman" w:hAnsi="Times New Roman"/>
                <w:color w:val="auto"/>
                <w:highlight w:val="none"/>
              </w:rPr>
            </w:pPr>
          </w:p>
        </w:tc>
        <w:tc>
          <w:tcPr>
            <w:tcW w:w="2297" w:type="dxa"/>
            <w:gridSpan w:val="2"/>
            <w:vAlign w:val="center"/>
          </w:tcPr>
          <w:p>
            <w:pPr>
              <w:spacing w:line="540" w:lineRule="exact"/>
              <w:rPr>
                <w:rFonts w:ascii="Times New Roman" w:hAnsi="Times New Roman"/>
                <w:color w:val="auto"/>
                <w:highlight w:val="none"/>
              </w:rPr>
            </w:pPr>
          </w:p>
        </w:tc>
      </w:tr>
    </w:tbl>
    <w:p>
      <w:pPr>
        <w:spacing w:line="400" w:lineRule="exact"/>
        <w:rPr>
          <w:rFonts w:ascii="Times New Roman" w:hAnsi="Times New Roman"/>
          <w:color w:val="auto"/>
          <w:highlight w:val="none"/>
        </w:rPr>
      </w:pPr>
      <w:r>
        <w:rPr>
          <w:rFonts w:ascii="Times New Roman" w:hAnsi="Times New Roman"/>
          <w:color w:val="auto"/>
          <w:highlight w:val="none"/>
        </w:rPr>
        <w:t>注：</w:t>
      </w:r>
      <w:r>
        <w:rPr>
          <w:rFonts w:hint="eastAsia" w:ascii="Times New Roman" w:hAnsi="Times New Roman"/>
          <w:color w:val="auto"/>
          <w:highlight w:val="none"/>
        </w:rPr>
        <w:t>“主要人员简历表”中</w:t>
      </w:r>
      <w:r>
        <w:rPr>
          <w:rFonts w:hint="eastAsia" w:ascii="Times New Roman" w:hAnsi="Times New Roman"/>
          <w:b/>
          <w:bCs/>
          <w:color w:val="auto"/>
          <w:highlight w:val="none"/>
        </w:rPr>
        <w:t>项目负责人</w:t>
      </w:r>
      <w:r>
        <w:rPr>
          <w:rFonts w:hint="eastAsia" w:ascii="Times New Roman" w:hAnsi="Times New Roman"/>
          <w:color w:val="auto"/>
          <w:highlight w:val="none"/>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auto"/>
          <w:highlight w:val="none"/>
        </w:rPr>
        <w:br w:type="page"/>
      </w:r>
      <w:bookmarkStart w:id="120" w:name="_Toc300835229"/>
      <w:bookmarkStart w:id="121" w:name="_Toc352703741"/>
    </w:p>
    <w:bookmarkEnd w:id="120"/>
    <w:bookmarkEnd w:id="121"/>
    <w:p>
      <w:pPr>
        <w:pStyle w:val="3"/>
        <w:spacing w:line="540" w:lineRule="exact"/>
        <w:jc w:val="center"/>
        <w:rPr>
          <w:rFonts w:ascii="Times New Roman" w:hAnsi="Times New Roman"/>
          <w:color w:val="auto"/>
          <w:highlight w:val="none"/>
        </w:rPr>
      </w:pPr>
      <w:bookmarkStart w:id="122" w:name="_Toc492300543"/>
      <w:r>
        <w:rPr>
          <w:rFonts w:hint="eastAsia" w:ascii="Times New Roman" w:hAnsi="Times New Roman"/>
          <w:color w:val="auto"/>
          <w:highlight w:val="none"/>
        </w:rPr>
        <w:t>六</w:t>
      </w:r>
      <w:r>
        <w:rPr>
          <w:rFonts w:ascii="Times New Roman" w:hAnsi="Times New Roman"/>
          <w:color w:val="auto"/>
          <w:highlight w:val="none"/>
        </w:rPr>
        <w:t>、其他资料</w:t>
      </w:r>
      <w:bookmarkEnd w:id="122"/>
    </w:p>
    <w:p>
      <w:pPr>
        <w:spacing w:line="540" w:lineRule="exact"/>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r>
        <w:rPr>
          <w:rFonts w:hint="eastAsia" w:ascii="Times New Roman" w:hAnsi="Times New Roman"/>
          <w:color w:val="auto"/>
          <w:highlight w:val="none"/>
        </w:rPr>
        <w:t>第六章“投标文件格式”未详尽列举，但招标文件要求或有必要提供的资料。</w:t>
      </w:r>
    </w:p>
    <w:p>
      <w:pPr>
        <w:spacing w:line="540" w:lineRule="exact"/>
        <w:ind w:firstLine="474" w:firstLineChars="226"/>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ind w:firstLine="420" w:firstLineChars="200"/>
        <w:rPr>
          <w:rFonts w:ascii="Times New Roman" w:hAnsi="Times New Roman"/>
          <w:color w:val="auto"/>
          <w:highlight w:val="none"/>
        </w:rPr>
      </w:pPr>
    </w:p>
    <w:p>
      <w:pPr>
        <w:spacing w:line="540" w:lineRule="exact"/>
        <w:rPr>
          <w:rFonts w:ascii="Times New Roman" w:hAnsi="Times New Roman"/>
          <w:color w:val="auto"/>
          <w:highlight w:val="none"/>
        </w:rPr>
      </w:pPr>
      <w:r>
        <w:rPr>
          <w:rFonts w:hint="eastAsia" w:ascii="Times New Roman" w:hAnsi="Times New Roman"/>
          <w:color w:val="auto"/>
          <w:highlight w:val="none"/>
        </w:rPr>
        <w:t>附件1</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p>
    <w:p>
      <w:pPr>
        <w:wordWrap w:val="0"/>
        <w:spacing w:line="540" w:lineRule="exact"/>
        <w:jc w:val="center"/>
        <w:rPr>
          <w:rFonts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投标意向确认书</w:t>
      </w:r>
    </w:p>
    <w:p>
      <w:pPr>
        <w:wordWrap w:val="0"/>
        <w:spacing w:line="540" w:lineRule="exact"/>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u w:val="single"/>
        </w:rPr>
        <w:t>安徽通康建设工程有限公司</w:t>
      </w:r>
      <w:r>
        <w:rPr>
          <w:rFonts w:hint="eastAsia" w:asciiTheme="minorEastAsia" w:hAnsiTheme="minorEastAsia" w:cstheme="minorEastAsia"/>
          <w:color w:val="auto"/>
          <w:szCs w:val="21"/>
          <w:highlight w:val="none"/>
        </w:rPr>
        <w:t>：</w:t>
      </w:r>
    </w:p>
    <w:p>
      <w:pPr>
        <w:wordWrap w:val="0"/>
        <w:spacing w:line="54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我方已仔细研究了</w:t>
      </w:r>
      <w:r>
        <w:rPr>
          <w:rFonts w:hint="eastAsia" w:asciiTheme="minorEastAsia" w:hAnsiTheme="minorEastAsia" w:cstheme="minorEastAsia"/>
          <w:color w:val="auto"/>
          <w:szCs w:val="21"/>
          <w:highlight w:val="none"/>
          <w:u w:val="single"/>
          <w:lang w:eastAsia="zh-CN"/>
        </w:rPr>
        <w:t>城北驾校</w:t>
      </w:r>
      <w:r>
        <w:rPr>
          <w:rFonts w:hint="eastAsia" w:asciiTheme="minorEastAsia" w:hAnsiTheme="minorEastAsia" w:cstheme="minorEastAsia"/>
          <w:color w:val="auto"/>
          <w:szCs w:val="21"/>
          <w:highlight w:val="none"/>
          <w:u w:val="single"/>
        </w:rPr>
        <w:t>公交首末站项目</w:t>
      </w:r>
      <w:r>
        <w:rPr>
          <w:rFonts w:hint="eastAsia" w:asciiTheme="minorEastAsia" w:hAnsiTheme="minorEastAsia" w:cstheme="minorEastAsia"/>
          <w:color w:val="auto"/>
          <w:szCs w:val="21"/>
          <w:highlight w:val="none"/>
          <w:u w:val="single"/>
          <w:lang w:eastAsia="zh-CN"/>
        </w:rPr>
        <w:t>土石方工程</w:t>
      </w:r>
      <w:r>
        <w:rPr>
          <w:rFonts w:hint="eastAsia" w:asciiTheme="minorEastAsia" w:hAnsiTheme="minorEastAsia" w:cstheme="minorEastAsia"/>
          <w:color w:val="auto"/>
          <w:szCs w:val="21"/>
          <w:highlight w:val="none"/>
          <w:u w:val="single"/>
        </w:rPr>
        <w:t>专业分包</w:t>
      </w:r>
      <w:r>
        <w:rPr>
          <w:rFonts w:hint="eastAsia" w:asciiTheme="minorEastAsia" w:hAnsiTheme="minorEastAsia" w:cstheme="minorEastAsia"/>
          <w:color w:val="auto"/>
          <w:szCs w:val="21"/>
          <w:highlight w:val="none"/>
        </w:rPr>
        <w:t>招标文件的全部内容，做出如下承诺：</w:t>
      </w:r>
    </w:p>
    <w:p>
      <w:pPr>
        <w:wordWrap w:val="0"/>
        <w:spacing w:line="54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（1）我方完全理解并接受</w:t>
      </w:r>
      <w:r>
        <w:rPr>
          <w:rFonts w:hint="eastAsia" w:asciiTheme="minorEastAsia" w:hAnsiTheme="minorEastAsia" w:cstheme="minorEastAsia"/>
          <w:color w:val="auto"/>
          <w:szCs w:val="21"/>
          <w:highlight w:val="none"/>
          <w:u w:val="single"/>
          <w:lang w:eastAsia="zh-CN"/>
        </w:rPr>
        <w:t>城北驾校</w:t>
      </w:r>
      <w:r>
        <w:rPr>
          <w:rFonts w:hint="eastAsia" w:asciiTheme="minorEastAsia" w:hAnsiTheme="minorEastAsia" w:cstheme="minorEastAsia"/>
          <w:color w:val="auto"/>
          <w:szCs w:val="21"/>
          <w:highlight w:val="none"/>
          <w:u w:val="single"/>
        </w:rPr>
        <w:t>公交首末站项目</w:t>
      </w:r>
      <w:r>
        <w:rPr>
          <w:rFonts w:hint="eastAsia" w:asciiTheme="minorEastAsia" w:hAnsiTheme="minorEastAsia" w:cstheme="minorEastAsia"/>
          <w:color w:val="auto"/>
          <w:szCs w:val="21"/>
          <w:highlight w:val="none"/>
          <w:u w:val="single"/>
          <w:lang w:eastAsia="zh-CN"/>
        </w:rPr>
        <w:t>土石方工程</w:t>
      </w:r>
      <w:r>
        <w:rPr>
          <w:rFonts w:hint="eastAsia" w:asciiTheme="minorEastAsia" w:hAnsiTheme="minorEastAsia" w:cstheme="minorEastAsia"/>
          <w:color w:val="auto"/>
          <w:szCs w:val="21"/>
          <w:highlight w:val="none"/>
          <w:u w:val="single"/>
        </w:rPr>
        <w:t>专业分包</w:t>
      </w:r>
      <w:r>
        <w:rPr>
          <w:rFonts w:hint="eastAsia" w:asciiTheme="minorEastAsia" w:hAnsiTheme="minorEastAsia" w:cstheme="minorEastAsia"/>
          <w:color w:val="auto"/>
          <w:szCs w:val="21"/>
          <w:highlight w:val="none"/>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auto"/>
          <w:szCs w:val="21"/>
          <w:highlight w:val="none"/>
        </w:rPr>
      </w:pP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投 标 人：</w:t>
      </w:r>
      <w:r>
        <w:rPr>
          <w:rFonts w:hint="eastAsia" w:asciiTheme="minorEastAsia" w:hAnsiTheme="minorEastAsia" w:cstheme="minorEastAsia"/>
          <w:color w:val="auto"/>
          <w:szCs w:val="21"/>
          <w:highlight w:val="none"/>
          <w:u w:val="single"/>
        </w:rPr>
        <w:t xml:space="preserve">                          （盖单位章）</w:t>
      </w: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法定代表人或其委托代理人：</w:t>
      </w:r>
      <w:r>
        <w:rPr>
          <w:rFonts w:hint="eastAsia" w:asciiTheme="minorEastAsia" w:hAnsiTheme="minorEastAsia" w:cstheme="minorEastAsia"/>
          <w:color w:val="auto"/>
          <w:szCs w:val="21"/>
          <w:highlight w:val="none"/>
          <w:u w:val="single"/>
        </w:rPr>
        <w:t xml:space="preserve">              （签字或签章）</w:t>
      </w: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地    址：</w:t>
      </w:r>
      <w:r>
        <w:rPr>
          <w:rFonts w:hint="eastAsia" w:asciiTheme="minorEastAsia" w:hAnsiTheme="minorEastAsia" w:cstheme="minorEastAsia"/>
          <w:color w:val="auto"/>
          <w:szCs w:val="21"/>
          <w:highlight w:val="none"/>
          <w:u w:val="single"/>
        </w:rPr>
        <w:t xml:space="preserve">                                      </w:t>
      </w: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电    话：</w:t>
      </w:r>
      <w:r>
        <w:rPr>
          <w:rFonts w:hint="eastAsia" w:asciiTheme="minorEastAsia" w:hAnsiTheme="minorEastAsia" w:cstheme="minorEastAsia"/>
          <w:color w:val="auto"/>
          <w:szCs w:val="21"/>
          <w:highlight w:val="none"/>
          <w:u w:val="single"/>
        </w:rPr>
        <w:t xml:space="preserve">                                      </w:t>
      </w: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传    真：</w:t>
      </w:r>
      <w:r>
        <w:rPr>
          <w:rFonts w:hint="eastAsia" w:asciiTheme="minorEastAsia" w:hAnsiTheme="minorEastAsia" w:cstheme="minorEastAsia"/>
          <w:color w:val="auto"/>
          <w:szCs w:val="21"/>
          <w:highlight w:val="none"/>
          <w:u w:val="single"/>
        </w:rPr>
        <w:t xml:space="preserve">                                      </w:t>
      </w:r>
    </w:p>
    <w:p>
      <w:pPr>
        <w:wordWrap w:val="0"/>
        <w:spacing w:line="540" w:lineRule="exact"/>
        <w:ind w:firstLine="420" w:firstLineChars="200"/>
        <w:rPr>
          <w:rFonts w:asciiTheme="minorEastAsia" w:hAnsiTheme="minorEastAsia" w:cstheme="minorEastAsia"/>
          <w:color w:val="auto"/>
          <w:szCs w:val="21"/>
          <w:highlight w:val="none"/>
          <w:u w:val="single"/>
        </w:rPr>
      </w:pPr>
      <w:r>
        <w:rPr>
          <w:rFonts w:hint="eastAsia" w:asciiTheme="minorEastAsia" w:hAnsiTheme="minorEastAsia" w:cstheme="minorEastAsia"/>
          <w:color w:val="auto"/>
          <w:szCs w:val="21"/>
          <w:highlight w:val="none"/>
        </w:rPr>
        <w:t>邮政编码：</w:t>
      </w:r>
      <w:r>
        <w:rPr>
          <w:rFonts w:hint="eastAsia" w:asciiTheme="minorEastAsia" w:hAnsiTheme="minorEastAsia" w:cstheme="minorEastAsia"/>
          <w:color w:val="auto"/>
          <w:szCs w:val="21"/>
          <w:highlight w:val="none"/>
          <w:u w:val="single"/>
        </w:rPr>
        <w:t xml:space="preserve">                                      </w:t>
      </w:r>
    </w:p>
    <w:p>
      <w:pPr>
        <w:wordWrap w:val="0"/>
        <w:spacing w:line="540" w:lineRule="exact"/>
        <w:jc w:val="right"/>
        <w:rPr>
          <w:rFonts w:asciiTheme="minorEastAsia" w:hAnsiTheme="minorEastAsia" w:cstheme="minorEastAsia"/>
          <w:color w:val="auto"/>
          <w:szCs w:val="21"/>
          <w:highlight w:val="none"/>
          <w:u w:val="single"/>
        </w:rPr>
      </w:pPr>
    </w:p>
    <w:p>
      <w:pPr>
        <w:wordWrap w:val="0"/>
        <w:spacing w:line="540" w:lineRule="exact"/>
        <w:jc w:val="right"/>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年</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月</w:t>
      </w:r>
      <w:r>
        <w:rPr>
          <w:rFonts w:hint="eastAsia" w:asciiTheme="minorEastAsia" w:hAnsiTheme="minorEastAsia" w:cstheme="minorEastAsia"/>
          <w:color w:val="auto"/>
          <w:szCs w:val="21"/>
          <w:highlight w:val="none"/>
          <w:u w:val="single"/>
        </w:rPr>
        <w:t xml:space="preserve">    </w:t>
      </w:r>
      <w:r>
        <w:rPr>
          <w:rFonts w:hint="eastAsia" w:asciiTheme="minorEastAsia" w:hAnsiTheme="minorEastAsia" w:cstheme="minorEastAsia"/>
          <w:color w:val="auto"/>
          <w:szCs w:val="21"/>
          <w:highlight w:val="none"/>
        </w:rPr>
        <w:t>日</w:t>
      </w:r>
    </w:p>
    <w:p>
      <w:pPr>
        <w:spacing w:line="540" w:lineRule="exact"/>
        <w:rPr>
          <w:rFonts w:ascii="Times New Roman" w:hAnsi="Times New Roman"/>
          <w:color w:val="auto"/>
          <w:highlight w:val="none"/>
        </w:rPr>
      </w:pPr>
    </w:p>
    <w:p>
      <w:pPr>
        <w:spacing w:line="540" w:lineRule="exact"/>
        <w:rPr>
          <w:rFonts w:ascii="Times New Roman" w:hAnsi="Times New Roman"/>
          <w:color w:val="auto"/>
          <w:highlight w:val="none"/>
        </w:rPr>
      </w:pPr>
    </w:p>
    <w:bookmarkEnd w:id="123"/>
    <w:sectPr>
      <w:headerReference r:id="rId3" w:type="default"/>
      <w:footerReference r:id="rId4" w:type="default"/>
      <w:pgSz w:w="11906" w:h="16838"/>
      <w:pgMar w:top="1417" w:right="1531" w:bottom="1417" w:left="1531" w:header="851" w:footer="992" w:gutter="0"/>
      <w:pgNumType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848B4"/>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42CE7"/>
    <w:rsid w:val="004513C9"/>
    <w:rsid w:val="00454CDE"/>
    <w:rsid w:val="004563DC"/>
    <w:rsid w:val="00466E36"/>
    <w:rsid w:val="00472E4A"/>
    <w:rsid w:val="004907B9"/>
    <w:rsid w:val="00491C84"/>
    <w:rsid w:val="004A51C9"/>
    <w:rsid w:val="004C2EDF"/>
    <w:rsid w:val="004C478A"/>
    <w:rsid w:val="004D2539"/>
    <w:rsid w:val="004E4450"/>
    <w:rsid w:val="004E5081"/>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34BB0"/>
    <w:rsid w:val="00941280"/>
    <w:rsid w:val="0095706D"/>
    <w:rsid w:val="009664A4"/>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280C"/>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65BA"/>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9747F9E"/>
    <w:rsid w:val="0DBC1B03"/>
    <w:rsid w:val="0E287A1D"/>
    <w:rsid w:val="0E982E59"/>
    <w:rsid w:val="11310332"/>
    <w:rsid w:val="12CE19E3"/>
    <w:rsid w:val="147F1D2F"/>
    <w:rsid w:val="14C23EFC"/>
    <w:rsid w:val="185B0CAA"/>
    <w:rsid w:val="1ADA1979"/>
    <w:rsid w:val="1C263FEA"/>
    <w:rsid w:val="21EB6958"/>
    <w:rsid w:val="23DC2F18"/>
    <w:rsid w:val="24C5472F"/>
    <w:rsid w:val="250F69CC"/>
    <w:rsid w:val="26D4493C"/>
    <w:rsid w:val="27602508"/>
    <w:rsid w:val="2C9D3498"/>
    <w:rsid w:val="2D541C1E"/>
    <w:rsid w:val="2DD161F2"/>
    <w:rsid w:val="2E1C7BB4"/>
    <w:rsid w:val="30D324A4"/>
    <w:rsid w:val="340815D0"/>
    <w:rsid w:val="351733E9"/>
    <w:rsid w:val="359022E2"/>
    <w:rsid w:val="35F61EDD"/>
    <w:rsid w:val="36F42000"/>
    <w:rsid w:val="37173D6C"/>
    <w:rsid w:val="38F25CB6"/>
    <w:rsid w:val="397B4387"/>
    <w:rsid w:val="3A624AFD"/>
    <w:rsid w:val="3A9C2DAD"/>
    <w:rsid w:val="40A0058C"/>
    <w:rsid w:val="40EC7F2F"/>
    <w:rsid w:val="433D1AA5"/>
    <w:rsid w:val="44123237"/>
    <w:rsid w:val="4ABA4F29"/>
    <w:rsid w:val="4BFC5AFA"/>
    <w:rsid w:val="4E6D0F37"/>
    <w:rsid w:val="4EAD4757"/>
    <w:rsid w:val="4FA40E3D"/>
    <w:rsid w:val="4FD73653"/>
    <w:rsid w:val="513A2921"/>
    <w:rsid w:val="57CA7F86"/>
    <w:rsid w:val="57D45029"/>
    <w:rsid w:val="59E167A1"/>
    <w:rsid w:val="5A296032"/>
    <w:rsid w:val="5A636F23"/>
    <w:rsid w:val="5C5E3BA6"/>
    <w:rsid w:val="616309E9"/>
    <w:rsid w:val="62516630"/>
    <w:rsid w:val="6525037C"/>
    <w:rsid w:val="66CB00FE"/>
    <w:rsid w:val="68511540"/>
    <w:rsid w:val="69AD5B93"/>
    <w:rsid w:val="6D5E1C69"/>
    <w:rsid w:val="6ECB787E"/>
    <w:rsid w:val="73BC5C38"/>
    <w:rsid w:val="768A41EA"/>
    <w:rsid w:val="769C4B7D"/>
    <w:rsid w:val="77427803"/>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3734</Words>
  <Characters>21286</Characters>
  <Lines>177</Lines>
  <Paragraphs>49</Paragraphs>
  <TotalTime>3</TotalTime>
  <ScaleCrop>false</ScaleCrop>
  <LinksUpToDate>false</LinksUpToDate>
  <CharactersWithSpaces>24971</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2020-08-28T09:26:40Z</dcterms:modified>
  <cp:revision>181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