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hd w:val="clear" w:fill="FFFFFF" w:themeFill="background1"/>
        <w:spacing w:before="312" w:beforeLines="100" w:after="312" w:afterLines="100"/>
        <w:jc w:val="both"/>
        <w:rPr>
          <w:rFonts w:hint="eastAsia" w:cs="宋体"/>
          <w:b/>
          <w:bCs/>
          <w:color w:val="000000" w:themeColor="text1"/>
          <w:sz w:val="52"/>
          <w:szCs w:val="52"/>
          <w:highlight w:val="none"/>
          <w14:textFill>
            <w14:solidFill>
              <w14:schemeClr w14:val="tx1"/>
            </w14:solidFill>
          </w14:textFill>
        </w:rPr>
      </w:pPr>
    </w:p>
    <w:p>
      <w:pPr>
        <w:shd w:val="clear" w:fill="FFFFFF" w:themeFill="background1"/>
        <w:spacing w:before="312" w:beforeLines="100" w:after="312" w:afterLines="100"/>
        <w:jc w:val="center"/>
        <w:rPr>
          <w:rFonts w:cs="宋体"/>
          <w:b/>
          <w:bCs/>
          <w:color w:val="000000" w:themeColor="text1"/>
          <w:sz w:val="52"/>
          <w:szCs w:val="52"/>
          <w:highlight w:val="none"/>
          <w14:textFill>
            <w14:solidFill>
              <w14:schemeClr w14:val="tx1"/>
            </w14:solidFill>
          </w14:textFill>
        </w:rPr>
      </w:pPr>
      <w:r>
        <w:rPr>
          <w:rFonts w:hint="eastAsia" w:cs="宋体"/>
          <w:b/>
          <w:bCs/>
          <w:color w:val="000000" w:themeColor="text1"/>
          <w:sz w:val="52"/>
          <w:szCs w:val="52"/>
          <w:highlight w:val="none"/>
          <w:lang w:eastAsia="zh-CN"/>
          <w14:textFill>
            <w14:solidFill>
              <w14:schemeClr w14:val="tx1"/>
            </w14:solidFill>
          </w14:textFill>
        </w:rPr>
        <w:t>城北驾校</w:t>
      </w:r>
      <w:r>
        <w:rPr>
          <w:rFonts w:hint="eastAsia" w:cs="宋体"/>
          <w:b/>
          <w:bCs/>
          <w:color w:val="000000" w:themeColor="text1"/>
          <w:sz w:val="52"/>
          <w:szCs w:val="52"/>
          <w:highlight w:val="none"/>
          <w14:textFill>
            <w14:solidFill>
              <w14:schemeClr w14:val="tx1"/>
            </w14:solidFill>
          </w14:textFill>
        </w:rPr>
        <w:t>公交首末站项目劳务分包</w:t>
      </w:r>
    </w:p>
    <w:p>
      <w:pPr>
        <w:shd w:val="clear" w:fill="FFFFFF" w:themeFill="background1"/>
        <w:spacing w:before="312" w:beforeLines="100" w:after="312" w:afterLines="100"/>
        <w:jc w:val="center"/>
        <w:rPr>
          <w:rFonts w:cs="宋体"/>
          <w:b/>
          <w:bCs/>
          <w:color w:val="000000" w:themeColor="text1"/>
          <w:sz w:val="52"/>
          <w:szCs w:val="52"/>
          <w:highlight w:val="none"/>
          <w14:textFill>
            <w14:solidFill>
              <w14:schemeClr w14:val="tx1"/>
            </w14:solidFill>
          </w14:textFill>
        </w:rPr>
      </w:pPr>
    </w:p>
    <w:p>
      <w:pPr>
        <w:shd w:val="clear" w:fill="FFFFFF" w:themeFill="background1"/>
        <w:wordWrap w:val="0"/>
        <w:spacing w:line="1100" w:lineRule="exact"/>
        <w:jc w:val="center"/>
        <w:rPr>
          <w:rFonts w:ascii="Times New Roman" w:hAnsi="Times New Roman" w:eastAsia="方正小标宋简体" w:cs="Times New Roman"/>
          <w:kern w:val="0"/>
          <w:sz w:val="84"/>
          <w:szCs w:val="84"/>
          <w:highlight w:val="none"/>
        </w:rPr>
      </w:pPr>
      <w:r>
        <w:rPr>
          <w:rFonts w:ascii="Times New Roman" w:hAnsi="Times New Roman" w:eastAsia="方正小标宋简体" w:cs="Times New Roman"/>
          <w:kern w:val="0"/>
          <w:sz w:val="84"/>
          <w:szCs w:val="84"/>
          <w:highlight w:val="none"/>
        </w:rPr>
        <w:t>招</w:t>
      </w:r>
    </w:p>
    <w:p>
      <w:pPr>
        <w:shd w:val="clear" w:fill="FFFFFF" w:themeFill="background1"/>
        <w:wordWrap w:val="0"/>
        <w:spacing w:line="1100" w:lineRule="exact"/>
        <w:jc w:val="center"/>
        <w:rPr>
          <w:rFonts w:ascii="Times New Roman" w:hAnsi="Times New Roman" w:eastAsia="方正小标宋简体" w:cs="Times New Roman"/>
          <w:kern w:val="0"/>
          <w:sz w:val="84"/>
          <w:szCs w:val="84"/>
          <w:highlight w:val="none"/>
        </w:rPr>
      </w:pPr>
      <w:r>
        <w:rPr>
          <w:rFonts w:ascii="Times New Roman" w:hAnsi="Times New Roman" w:eastAsia="方正小标宋简体" w:cs="Times New Roman"/>
          <w:kern w:val="0"/>
          <w:sz w:val="84"/>
          <w:szCs w:val="84"/>
          <w:highlight w:val="none"/>
        </w:rPr>
        <w:t>标</w:t>
      </w:r>
    </w:p>
    <w:p>
      <w:pPr>
        <w:shd w:val="clear" w:fill="FFFFFF" w:themeFill="background1"/>
        <w:wordWrap w:val="0"/>
        <w:spacing w:line="1100" w:lineRule="exact"/>
        <w:jc w:val="center"/>
        <w:rPr>
          <w:rFonts w:ascii="Times New Roman" w:hAnsi="Times New Roman" w:eastAsia="方正小标宋简体" w:cs="Times New Roman"/>
          <w:kern w:val="0"/>
          <w:sz w:val="84"/>
          <w:szCs w:val="84"/>
          <w:highlight w:val="none"/>
        </w:rPr>
      </w:pPr>
      <w:r>
        <w:rPr>
          <w:rFonts w:ascii="Times New Roman" w:hAnsi="Times New Roman" w:eastAsia="方正小标宋简体" w:cs="Times New Roman"/>
          <w:kern w:val="0"/>
          <w:sz w:val="84"/>
          <w:szCs w:val="84"/>
          <w:highlight w:val="none"/>
        </w:rPr>
        <w:t>文</w:t>
      </w:r>
    </w:p>
    <w:p>
      <w:pPr>
        <w:shd w:val="clear" w:fill="FFFFFF" w:themeFill="background1"/>
        <w:wordWrap w:val="0"/>
        <w:spacing w:line="1100" w:lineRule="exact"/>
        <w:jc w:val="center"/>
        <w:rPr>
          <w:rFonts w:ascii="Times New Roman" w:hAnsi="Times New Roman" w:eastAsia="方正小标宋简体" w:cs="Times New Roman"/>
          <w:kern w:val="0"/>
          <w:sz w:val="84"/>
          <w:szCs w:val="84"/>
          <w:highlight w:val="none"/>
        </w:rPr>
      </w:pPr>
      <w:r>
        <w:rPr>
          <w:rFonts w:ascii="Times New Roman" w:hAnsi="Times New Roman" w:eastAsia="方正小标宋简体" w:cs="Times New Roman"/>
          <w:kern w:val="0"/>
          <w:sz w:val="84"/>
          <w:szCs w:val="84"/>
          <w:highlight w:val="none"/>
        </w:rPr>
        <w:t>件</w:t>
      </w:r>
    </w:p>
    <w:p>
      <w:pPr>
        <w:shd w:val="clear" w:fill="FFFFFF" w:themeFill="background1"/>
        <w:jc w:val="center"/>
        <w:rPr>
          <w:rFonts w:ascii="Times New Roman" w:hAnsi="Times New Roman" w:cs="Times New Roman"/>
          <w:color w:val="000000" w:themeColor="text1"/>
          <w:sz w:val="32"/>
          <w:szCs w:val="32"/>
          <w:highlight w:val="none"/>
          <w14:textFill>
            <w14:solidFill>
              <w14:schemeClr w14:val="tx1"/>
            </w14:solidFill>
          </w14:textFill>
        </w:rPr>
      </w:pPr>
    </w:p>
    <w:p>
      <w:pPr>
        <w:shd w:val="clear" w:fill="FFFFFF" w:themeFill="background1"/>
        <w:spacing w:line="540" w:lineRule="exact"/>
        <w:jc w:val="center"/>
        <w:rPr>
          <w:rFonts w:hint="eastAsia" w:ascii="Times New Roman" w:hAnsi="Times New Roman" w:eastAsia="楷体" w:cs="Times New Roman"/>
          <w:kern w:val="0"/>
          <w:sz w:val="32"/>
          <w:szCs w:val="32"/>
          <w:highlight w:val="none"/>
          <w:lang w:eastAsia="zh-CN"/>
        </w:rPr>
      </w:pPr>
      <w:r>
        <w:rPr>
          <w:rFonts w:hint="eastAsia" w:ascii="Times New Roman" w:hAnsi="Times New Roman" w:eastAsia="楷体" w:cs="Times New Roman"/>
          <w:kern w:val="0"/>
          <w:sz w:val="32"/>
          <w:szCs w:val="32"/>
          <w:highlight w:val="none"/>
        </w:rPr>
        <w:t>项目编号：</w:t>
      </w:r>
      <w:r>
        <w:rPr>
          <w:rFonts w:hint="eastAsia" w:ascii="Times New Roman" w:hAnsi="Times New Roman" w:eastAsia="楷体" w:cs="Times New Roman"/>
          <w:kern w:val="0"/>
          <w:sz w:val="32"/>
          <w:szCs w:val="32"/>
          <w:highlight w:val="none"/>
          <w:lang w:eastAsia="zh-CN"/>
        </w:rPr>
        <w:t>BZJK-2020-044号</w:t>
      </w:r>
    </w:p>
    <w:p>
      <w:pPr>
        <w:shd w:val="clear" w:fill="FFFFFF" w:themeFill="background1"/>
        <w:spacing w:line="540" w:lineRule="exact"/>
        <w:rPr>
          <w:rFonts w:ascii="Times New Roman" w:hAnsi="Times New Roman" w:cs="Times New Roman"/>
          <w:color w:val="000000" w:themeColor="text1"/>
          <w:sz w:val="32"/>
          <w:szCs w:val="32"/>
          <w:highlight w:val="none"/>
          <w14:textFill>
            <w14:solidFill>
              <w14:schemeClr w14:val="tx1"/>
            </w14:solidFill>
          </w14:textFill>
        </w:rPr>
      </w:pPr>
    </w:p>
    <w:p>
      <w:pPr>
        <w:shd w:val="clear" w:fill="FFFFFF" w:themeFill="background1"/>
        <w:spacing w:line="540" w:lineRule="exact"/>
        <w:rPr>
          <w:rFonts w:ascii="Times New Roman" w:hAnsi="Times New Roman" w:cs="Times New Roman"/>
          <w:color w:val="000000" w:themeColor="text1"/>
          <w:sz w:val="32"/>
          <w:szCs w:val="32"/>
          <w:highlight w:val="none"/>
          <w14:textFill>
            <w14:solidFill>
              <w14:schemeClr w14:val="tx1"/>
            </w14:solidFill>
          </w14:textFill>
        </w:rPr>
      </w:pPr>
    </w:p>
    <w:p>
      <w:pPr>
        <w:shd w:val="clear" w:fill="FFFFFF" w:themeFill="background1"/>
        <w:spacing w:line="540" w:lineRule="exact"/>
        <w:jc w:val="center"/>
        <w:rPr>
          <w:rFonts w:ascii="Times New Roman" w:hAnsi="Times New Roman" w:eastAsia="楷体" w:cs="Times New Roman"/>
          <w:kern w:val="0"/>
          <w:sz w:val="32"/>
          <w:szCs w:val="32"/>
          <w:highlight w:val="none"/>
        </w:rPr>
      </w:pPr>
      <w:r>
        <w:rPr>
          <w:rFonts w:hint="eastAsia" w:ascii="Times New Roman" w:hAnsi="Times New Roman" w:eastAsia="楷体" w:cs="Times New Roman"/>
          <w:kern w:val="0"/>
          <w:sz w:val="32"/>
          <w:szCs w:val="32"/>
          <w:highlight w:val="none"/>
          <w:lang w:val="en-US" w:eastAsia="zh-CN"/>
        </w:rPr>
        <w:t xml:space="preserve">  </w:t>
      </w:r>
      <w:r>
        <w:rPr>
          <w:rFonts w:ascii="Times New Roman" w:hAnsi="Times New Roman" w:eastAsia="楷体" w:cs="Times New Roman"/>
          <w:kern w:val="0"/>
          <w:sz w:val="32"/>
          <w:szCs w:val="32"/>
          <w:highlight w:val="none"/>
        </w:rPr>
        <w:t>招标单位：</w:t>
      </w:r>
      <w:r>
        <w:rPr>
          <w:rFonts w:hint="eastAsia" w:ascii="Times New Roman" w:hAnsi="Times New Roman" w:eastAsia="楷体" w:cs="Times New Roman"/>
          <w:kern w:val="0"/>
          <w:sz w:val="32"/>
          <w:szCs w:val="32"/>
          <w:highlight w:val="none"/>
        </w:rPr>
        <w:t>安徽通康建设工程有限公司</w:t>
      </w:r>
    </w:p>
    <w:p>
      <w:pPr>
        <w:shd w:val="clear" w:fill="FFFFFF" w:themeFill="background1"/>
        <w:wordWrap w:val="0"/>
        <w:spacing w:line="540" w:lineRule="exact"/>
        <w:ind w:firstLine="1920" w:firstLineChars="600"/>
        <w:jc w:val="both"/>
        <w:rPr>
          <w:rFonts w:ascii="Times New Roman" w:hAnsi="Times New Roman" w:eastAsia="楷体" w:cs="Times New Roman"/>
          <w:kern w:val="0"/>
          <w:sz w:val="32"/>
          <w:szCs w:val="32"/>
          <w:highlight w:val="none"/>
        </w:rPr>
      </w:pPr>
      <w:r>
        <w:rPr>
          <w:rFonts w:ascii="Times New Roman" w:hAnsi="Times New Roman" w:eastAsia="楷体" w:cs="Times New Roman"/>
          <w:kern w:val="0"/>
          <w:sz w:val="32"/>
          <w:szCs w:val="32"/>
          <w:highlight w:val="none"/>
        </w:rPr>
        <w:t>编制日期：</w:t>
      </w:r>
      <w:r>
        <w:rPr>
          <w:rFonts w:hint="eastAsia" w:ascii="Times New Roman" w:hAnsi="Times New Roman" w:eastAsia="楷体" w:cs="Times New Roman"/>
          <w:kern w:val="0"/>
          <w:sz w:val="32"/>
          <w:szCs w:val="32"/>
          <w:highlight w:val="none"/>
        </w:rPr>
        <w:t>二〇二〇年八月</w:t>
      </w:r>
    </w:p>
    <w:p>
      <w:pPr>
        <w:shd w:val="clear" w:fill="FFFFFF" w:themeFill="background1"/>
        <w:rPr>
          <w:rFonts w:ascii="Times New Roman" w:hAnsi="Times New Roman" w:cs="Times New Roman"/>
          <w:color w:val="000000" w:themeColor="text1"/>
          <w:sz w:val="32"/>
          <w:szCs w:val="32"/>
          <w:highlight w:val="none"/>
          <w14:textFill>
            <w14:solidFill>
              <w14:schemeClr w14:val="tx1"/>
            </w14:solidFill>
          </w14:textFill>
        </w:rPr>
      </w:pPr>
      <w:r>
        <w:rPr>
          <w:rFonts w:ascii="Times New Roman" w:hAnsi="Times New Roman" w:cs="Times New Roman"/>
          <w:color w:val="000000" w:themeColor="text1"/>
          <w:sz w:val="32"/>
          <w:szCs w:val="32"/>
          <w:highlight w:val="none"/>
          <w14:textFill>
            <w14:solidFill>
              <w14:schemeClr w14:val="tx1"/>
            </w14:solidFill>
          </w14:textFill>
        </w:rPr>
        <w:br w:type="page"/>
      </w:r>
    </w:p>
    <w:p>
      <w:pPr>
        <w:shd w:val="clear" w:fill="FFFFFF" w:themeFill="background1"/>
        <w:wordWrap w:val="0"/>
        <w:spacing w:line="540" w:lineRule="exact"/>
        <w:jc w:val="center"/>
        <w:rPr>
          <w:rFonts w:ascii="Times New Roman" w:hAnsi="Times New Roman" w:eastAsia="黑体" w:cs="Times New Roman"/>
          <w:kern w:val="0"/>
          <w:sz w:val="32"/>
          <w:szCs w:val="32"/>
          <w:highlight w:val="none"/>
        </w:rPr>
      </w:pPr>
      <w:r>
        <w:rPr>
          <w:rFonts w:ascii="Times New Roman" w:hAnsi="Times New Roman" w:eastAsia="黑体" w:cs="Times New Roman"/>
          <w:kern w:val="0"/>
          <w:sz w:val="32"/>
          <w:szCs w:val="32"/>
          <w:highlight w:val="none"/>
        </w:rPr>
        <w:t>目录</w:t>
      </w:r>
    </w:p>
    <w:p>
      <w:pPr>
        <w:shd w:val="clear" w:fill="FFFFFF" w:themeFill="background1"/>
        <w:wordWrap w:val="0"/>
        <w:spacing w:line="540" w:lineRule="exact"/>
        <w:jc w:val="center"/>
        <w:rPr>
          <w:rFonts w:ascii="Times New Roman" w:hAnsi="Times New Roman" w:eastAsia="黑体" w:cs="Times New Roman"/>
          <w:kern w:val="0"/>
          <w:sz w:val="32"/>
          <w:szCs w:val="32"/>
          <w:highlight w:val="none"/>
        </w:rPr>
      </w:pPr>
    </w:p>
    <w:p>
      <w:pPr>
        <w:shd w:val="clear" w:fill="FFFFFF" w:themeFill="background1"/>
        <w:wordWrap w:val="0"/>
        <w:spacing w:line="540" w:lineRule="exact"/>
        <w:rPr>
          <w:rFonts w:ascii="Times New Roman" w:hAnsi="Times New Roman" w:eastAsia="黑体" w:cs="Times New Roman"/>
          <w:kern w:val="0"/>
          <w:sz w:val="32"/>
          <w:szCs w:val="32"/>
          <w:highlight w:val="none"/>
        </w:rPr>
      </w:pPr>
      <w:r>
        <w:rPr>
          <w:rFonts w:ascii="Times New Roman" w:hAnsi="Times New Roman" w:eastAsia="黑体" w:cs="Times New Roman"/>
          <w:kern w:val="0"/>
          <w:sz w:val="32"/>
          <w:szCs w:val="32"/>
          <w:highlight w:val="none"/>
        </w:rPr>
        <w:t>第一章 招标公告......................................................................1</w:t>
      </w:r>
    </w:p>
    <w:p>
      <w:pPr>
        <w:shd w:val="clear" w:fill="FFFFFF" w:themeFill="background1"/>
        <w:wordWrap w:val="0"/>
        <w:spacing w:line="540" w:lineRule="exact"/>
        <w:rPr>
          <w:rFonts w:ascii="Times New Roman" w:hAnsi="Times New Roman" w:eastAsia="黑体" w:cs="Times New Roman"/>
          <w:kern w:val="0"/>
          <w:sz w:val="32"/>
          <w:szCs w:val="32"/>
          <w:highlight w:val="none"/>
        </w:rPr>
      </w:pPr>
      <w:r>
        <w:rPr>
          <w:rFonts w:ascii="Times New Roman" w:hAnsi="Times New Roman" w:eastAsia="黑体" w:cs="Times New Roman"/>
          <w:kern w:val="0"/>
          <w:sz w:val="32"/>
          <w:szCs w:val="32"/>
          <w:highlight w:val="none"/>
        </w:rPr>
        <w:t>第二章 投标人须知..................................................................</w:t>
      </w:r>
      <w:r>
        <w:rPr>
          <w:rFonts w:hint="eastAsia" w:ascii="Times New Roman" w:hAnsi="Times New Roman" w:eastAsia="黑体" w:cs="Times New Roman"/>
          <w:kern w:val="0"/>
          <w:sz w:val="32"/>
          <w:szCs w:val="32"/>
          <w:highlight w:val="none"/>
        </w:rPr>
        <w:t>4</w:t>
      </w:r>
    </w:p>
    <w:p>
      <w:pPr>
        <w:shd w:val="clear" w:fill="FFFFFF" w:themeFill="background1"/>
        <w:wordWrap w:val="0"/>
        <w:spacing w:line="540" w:lineRule="exact"/>
        <w:rPr>
          <w:rFonts w:ascii="Times New Roman" w:hAnsi="Times New Roman" w:eastAsia="黑体" w:cs="Times New Roman"/>
          <w:kern w:val="0"/>
          <w:sz w:val="32"/>
          <w:szCs w:val="32"/>
          <w:highlight w:val="none"/>
        </w:rPr>
      </w:pPr>
      <w:r>
        <w:rPr>
          <w:rFonts w:ascii="Times New Roman" w:hAnsi="Times New Roman" w:eastAsia="黑体" w:cs="Times New Roman"/>
          <w:kern w:val="0"/>
          <w:sz w:val="32"/>
          <w:szCs w:val="32"/>
          <w:highlight w:val="none"/>
        </w:rPr>
        <w:t>第三章 评标办法...............................................................</w:t>
      </w:r>
      <w:r>
        <w:rPr>
          <w:rFonts w:hint="eastAsia" w:ascii="Times New Roman" w:hAnsi="Times New Roman" w:eastAsia="黑体" w:cs="Times New Roman"/>
          <w:kern w:val="0"/>
          <w:sz w:val="32"/>
          <w:szCs w:val="32"/>
          <w:highlight w:val="none"/>
        </w:rPr>
        <w:t>..</w:t>
      </w:r>
      <w:r>
        <w:rPr>
          <w:rFonts w:ascii="Times New Roman" w:hAnsi="Times New Roman" w:eastAsia="黑体" w:cs="Times New Roman"/>
          <w:kern w:val="0"/>
          <w:sz w:val="32"/>
          <w:szCs w:val="32"/>
          <w:highlight w:val="none"/>
        </w:rPr>
        <w:t>.</w:t>
      </w:r>
      <w:r>
        <w:rPr>
          <w:rFonts w:hint="eastAsia" w:ascii="Times New Roman" w:hAnsi="Times New Roman" w:eastAsia="黑体" w:cs="Times New Roman"/>
          <w:kern w:val="0"/>
          <w:sz w:val="32"/>
          <w:szCs w:val="32"/>
          <w:highlight w:val="none"/>
        </w:rPr>
        <w:t>..14</w:t>
      </w:r>
    </w:p>
    <w:p>
      <w:pPr>
        <w:shd w:val="clear" w:fill="FFFFFF" w:themeFill="background1"/>
        <w:wordWrap w:val="0"/>
        <w:spacing w:line="540" w:lineRule="exact"/>
        <w:rPr>
          <w:rFonts w:hint="default" w:ascii="Times New Roman" w:hAnsi="Times New Roman" w:eastAsia="黑体" w:cs="Times New Roman"/>
          <w:kern w:val="0"/>
          <w:sz w:val="32"/>
          <w:szCs w:val="32"/>
          <w:highlight w:val="none"/>
          <w:lang w:val="en-US" w:eastAsia="zh-CN"/>
        </w:rPr>
      </w:pPr>
      <w:r>
        <w:rPr>
          <w:rFonts w:ascii="Times New Roman" w:hAnsi="Times New Roman" w:eastAsia="黑体" w:cs="Times New Roman"/>
          <w:kern w:val="0"/>
          <w:sz w:val="32"/>
          <w:szCs w:val="32"/>
          <w:highlight w:val="none"/>
        </w:rPr>
        <w:t>第四章 合同条款及格式.....................................</w:t>
      </w:r>
      <w:r>
        <w:rPr>
          <w:rFonts w:hint="eastAsia" w:ascii="Times New Roman" w:hAnsi="Times New Roman" w:eastAsia="黑体" w:cs="Times New Roman"/>
          <w:kern w:val="0"/>
          <w:sz w:val="32"/>
          <w:szCs w:val="32"/>
          <w:highlight w:val="none"/>
        </w:rPr>
        <w:t>.</w:t>
      </w:r>
      <w:r>
        <w:rPr>
          <w:rFonts w:ascii="Times New Roman" w:hAnsi="Times New Roman" w:eastAsia="黑体" w:cs="Times New Roman"/>
          <w:kern w:val="0"/>
          <w:sz w:val="32"/>
          <w:szCs w:val="32"/>
          <w:highlight w:val="none"/>
        </w:rPr>
        <w:t>..</w:t>
      </w:r>
      <w:r>
        <w:rPr>
          <w:rFonts w:hint="eastAsia" w:ascii="Times New Roman" w:hAnsi="Times New Roman" w:eastAsia="黑体" w:cs="Times New Roman"/>
          <w:kern w:val="0"/>
          <w:sz w:val="32"/>
          <w:szCs w:val="32"/>
          <w:highlight w:val="none"/>
        </w:rPr>
        <w:t>........</w:t>
      </w:r>
      <w:r>
        <w:rPr>
          <w:rFonts w:ascii="Times New Roman" w:hAnsi="Times New Roman" w:eastAsia="黑体" w:cs="Times New Roman"/>
          <w:kern w:val="0"/>
          <w:sz w:val="32"/>
          <w:szCs w:val="32"/>
          <w:highlight w:val="none"/>
        </w:rPr>
        <w:t>........</w:t>
      </w:r>
      <w:r>
        <w:rPr>
          <w:rFonts w:hint="eastAsia" w:ascii="Times New Roman" w:hAnsi="Times New Roman" w:eastAsia="黑体" w:cs="Times New Roman"/>
          <w:kern w:val="0"/>
          <w:sz w:val="32"/>
          <w:szCs w:val="32"/>
          <w:highlight w:val="none"/>
          <w:lang w:val="en-US" w:eastAsia="zh-CN"/>
        </w:rPr>
        <w:t>19</w:t>
      </w:r>
    </w:p>
    <w:p>
      <w:pPr>
        <w:shd w:val="clear" w:fill="FFFFFF" w:themeFill="background1"/>
        <w:wordWrap w:val="0"/>
        <w:spacing w:line="540" w:lineRule="exact"/>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rPr>
        <w:t>第五章 图纸和工程量清单</w:t>
      </w:r>
      <w:r>
        <w:rPr>
          <w:rFonts w:ascii="Times New Roman" w:hAnsi="Times New Roman" w:eastAsia="黑体" w:cs="Times New Roman"/>
          <w:kern w:val="0"/>
          <w:sz w:val="32"/>
          <w:szCs w:val="32"/>
          <w:highlight w:val="none"/>
        </w:rPr>
        <w:t>..............................</w:t>
      </w:r>
      <w:r>
        <w:rPr>
          <w:rFonts w:hint="eastAsia" w:ascii="Times New Roman" w:hAnsi="Times New Roman" w:eastAsia="黑体" w:cs="Times New Roman"/>
          <w:kern w:val="0"/>
          <w:sz w:val="32"/>
          <w:szCs w:val="32"/>
          <w:highlight w:val="none"/>
        </w:rPr>
        <w:t>..........</w:t>
      </w:r>
      <w:r>
        <w:rPr>
          <w:rFonts w:ascii="Times New Roman" w:hAnsi="Times New Roman" w:eastAsia="黑体" w:cs="Times New Roman"/>
          <w:kern w:val="0"/>
          <w:sz w:val="32"/>
          <w:szCs w:val="32"/>
          <w:highlight w:val="none"/>
        </w:rPr>
        <w:t>............</w:t>
      </w:r>
      <w:r>
        <w:rPr>
          <w:rFonts w:hint="eastAsia" w:ascii="Times New Roman" w:hAnsi="Times New Roman" w:eastAsia="黑体" w:cs="Times New Roman"/>
          <w:kern w:val="0"/>
          <w:sz w:val="32"/>
          <w:szCs w:val="32"/>
          <w:highlight w:val="none"/>
          <w:lang w:val="en-US" w:eastAsia="zh-CN"/>
        </w:rPr>
        <w:t>36</w:t>
      </w:r>
    </w:p>
    <w:p>
      <w:pPr>
        <w:shd w:val="clear" w:fill="FFFFFF" w:themeFill="background1"/>
        <w:wordWrap w:val="0"/>
        <w:spacing w:line="540" w:lineRule="exact"/>
        <w:rPr>
          <w:rFonts w:hint="default" w:ascii="Times New Roman" w:hAnsi="Times New Roman" w:eastAsia="黑体" w:cs="Times New Roman"/>
          <w:kern w:val="0"/>
          <w:sz w:val="32"/>
          <w:szCs w:val="32"/>
          <w:highlight w:val="none"/>
          <w:lang w:val="en-US" w:eastAsia="zh-CN"/>
        </w:rPr>
      </w:pPr>
      <w:r>
        <w:rPr>
          <w:rFonts w:ascii="Times New Roman" w:hAnsi="Times New Roman" w:eastAsia="黑体" w:cs="Times New Roman"/>
          <w:kern w:val="0"/>
          <w:sz w:val="32"/>
          <w:szCs w:val="32"/>
          <w:highlight w:val="none"/>
        </w:rPr>
        <w:t xml:space="preserve">第六章 </w:t>
      </w:r>
      <w:r>
        <w:rPr>
          <w:rFonts w:hint="eastAsia" w:ascii="Times New Roman" w:hAnsi="Times New Roman" w:eastAsia="黑体" w:cs="Times New Roman"/>
          <w:kern w:val="0"/>
          <w:sz w:val="32"/>
          <w:szCs w:val="32"/>
          <w:highlight w:val="none"/>
        </w:rPr>
        <w:t>投标文件格式</w:t>
      </w:r>
      <w:r>
        <w:rPr>
          <w:rFonts w:ascii="Times New Roman" w:hAnsi="Times New Roman" w:eastAsia="黑体" w:cs="Times New Roman"/>
          <w:kern w:val="0"/>
          <w:sz w:val="32"/>
          <w:szCs w:val="32"/>
          <w:highlight w:val="none"/>
        </w:rPr>
        <w:t>............................</w:t>
      </w:r>
      <w:r>
        <w:rPr>
          <w:rFonts w:hint="eastAsia" w:ascii="Times New Roman" w:hAnsi="Times New Roman" w:eastAsia="黑体" w:cs="Times New Roman"/>
          <w:kern w:val="0"/>
          <w:sz w:val="32"/>
          <w:szCs w:val="32"/>
          <w:highlight w:val="none"/>
        </w:rPr>
        <w:t>............</w:t>
      </w:r>
      <w:r>
        <w:rPr>
          <w:rFonts w:ascii="Times New Roman" w:hAnsi="Times New Roman" w:eastAsia="黑体" w:cs="Times New Roman"/>
          <w:kern w:val="0"/>
          <w:sz w:val="32"/>
          <w:szCs w:val="32"/>
          <w:highlight w:val="none"/>
        </w:rPr>
        <w:t>.........</w:t>
      </w:r>
      <w:r>
        <w:rPr>
          <w:rFonts w:hint="eastAsia" w:ascii="Times New Roman" w:hAnsi="Times New Roman" w:eastAsia="黑体" w:cs="Times New Roman"/>
          <w:kern w:val="0"/>
          <w:sz w:val="32"/>
          <w:szCs w:val="32"/>
          <w:highlight w:val="none"/>
        </w:rPr>
        <w:t>....</w:t>
      </w:r>
      <w:r>
        <w:rPr>
          <w:rFonts w:ascii="Times New Roman" w:hAnsi="Times New Roman" w:eastAsia="黑体" w:cs="Times New Roman"/>
          <w:kern w:val="0"/>
          <w:sz w:val="32"/>
          <w:szCs w:val="32"/>
          <w:highlight w:val="none"/>
        </w:rPr>
        <w:t>.......</w:t>
      </w:r>
      <w:r>
        <w:rPr>
          <w:rFonts w:hint="eastAsia" w:ascii="Times New Roman" w:hAnsi="Times New Roman" w:eastAsia="黑体" w:cs="Times New Roman"/>
          <w:kern w:val="0"/>
          <w:sz w:val="32"/>
          <w:szCs w:val="32"/>
          <w:highlight w:val="none"/>
          <w:lang w:val="en-US" w:eastAsia="zh-CN"/>
        </w:rPr>
        <w:t>37</w:t>
      </w:r>
    </w:p>
    <w:p>
      <w:pPr>
        <w:shd w:val="clear" w:fill="FFFFFF" w:themeFill="background1"/>
        <w:adjustRightInd w:val="0"/>
        <w:snapToGrid w:val="0"/>
        <w:spacing w:line="520" w:lineRule="exact"/>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 xml:space="preserve"> </w:t>
      </w:r>
    </w:p>
    <w:p>
      <w:pPr>
        <w:shd w:val="clear" w:fill="FFFFFF" w:themeFill="background1"/>
        <w:adjustRightInd w:val="0"/>
        <w:snapToGrid w:val="0"/>
        <w:spacing w:line="520" w:lineRule="exact"/>
        <w:ind w:firstLine="480" w:firstLineChars="200"/>
        <w:rPr>
          <w:rFonts w:ascii="宋体" w:hAnsi="宋体"/>
          <w:color w:val="000000" w:themeColor="text1"/>
          <w:sz w:val="24"/>
          <w:highlight w:val="none"/>
          <w14:textFill>
            <w14:solidFill>
              <w14:schemeClr w14:val="tx1"/>
            </w14:solidFill>
          </w14:textFill>
        </w:rPr>
      </w:pPr>
    </w:p>
    <w:p>
      <w:pPr>
        <w:shd w:val="clear" w:fill="FFFFFF" w:themeFill="background1"/>
        <w:spacing w:line="360" w:lineRule="auto"/>
        <w:jc w:val="center"/>
        <w:rPr>
          <w:rFonts w:ascii="宋体" w:hAnsi="宋体"/>
          <w:b/>
          <w:color w:val="000000" w:themeColor="text1"/>
          <w:sz w:val="36"/>
          <w:szCs w:val="36"/>
          <w:highlight w:val="none"/>
          <w14:textFill>
            <w14:solidFill>
              <w14:schemeClr w14:val="tx1"/>
            </w14:solidFill>
          </w14:textFill>
        </w:rPr>
      </w:pPr>
    </w:p>
    <w:p>
      <w:pPr>
        <w:shd w:val="clear" w:fill="FFFFFF" w:themeFill="background1"/>
        <w:spacing w:line="360" w:lineRule="auto"/>
        <w:jc w:val="center"/>
        <w:rPr>
          <w:rFonts w:ascii="宋体" w:hAnsi="宋体"/>
          <w:b/>
          <w:color w:val="000000" w:themeColor="text1"/>
          <w:sz w:val="36"/>
          <w:szCs w:val="36"/>
          <w:highlight w:val="none"/>
          <w14:textFill>
            <w14:solidFill>
              <w14:schemeClr w14:val="tx1"/>
            </w14:solidFill>
          </w14:textFill>
        </w:rPr>
      </w:pPr>
    </w:p>
    <w:p>
      <w:pPr>
        <w:shd w:val="clear" w:fill="FFFFFF" w:themeFill="background1"/>
        <w:spacing w:line="360" w:lineRule="auto"/>
        <w:jc w:val="center"/>
        <w:rPr>
          <w:rFonts w:ascii="宋体" w:hAnsi="宋体"/>
          <w:b/>
          <w:color w:val="000000" w:themeColor="text1"/>
          <w:sz w:val="36"/>
          <w:szCs w:val="36"/>
          <w:highlight w:val="none"/>
          <w14:textFill>
            <w14:solidFill>
              <w14:schemeClr w14:val="tx1"/>
            </w14:solidFill>
          </w14:textFill>
        </w:rPr>
      </w:pPr>
    </w:p>
    <w:p>
      <w:pPr>
        <w:shd w:val="clear" w:fill="FFFFFF" w:themeFill="background1"/>
        <w:spacing w:line="360" w:lineRule="auto"/>
        <w:jc w:val="center"/>
        <w:rPr>
          <w:rFonts w:ascii="宋体" w:hAnsi="宋体"/>
          <w:b/>
          <w:color w:val="000000" w:themeColor="text1"/>
          <w:sz w:val="36"/>
          <w:szCs w:val="36"/>
          <w:highlight w:val="none"/>
          <w14:textFill>
            <w14:solidFill>
              <w14:schemeClr w14:val="tx1"/>
            </w14:solidFill>
          </w14:textFill>
        </w:rPr>
      </w:pPr>
    </w:p>
    <w:p>
      <w:pPr>
        <w:shd w:val="clear" w:fill="FFFFFF" w:themeFill="background1"/>
        <w:spacing w:line="360" w:lineRule="auto"/>
        <w:jc w:val="center"/>
        <w:rPr>
          <w:rFonts w:ascii="宋体" w:hAnsi="宋体"/>
          <w:b/>
          <w:color w:val="000000" w:themeColor="text1"/>
          <w:sz w:val="36"/>
          <w:szCs w:val="36"/>
          <w:highlight w:val="none"/>
          <w14:textFill>
            <w14:solidFill>
              <w14:schemeClr w14:val="tx1"/>
            </w14:solidFill>
          </w14:textFill>
        </w:rPr>
      </w:pPr>
    </w:p>
    <w:p>
      <w:pPr>
        <w:shd w:val="clear" w:fill="FFFFFF" w:themeFill="background1"/>
        <w:spacing w:line="360" w:lineRule="auto"/>
        <w:jc w:val="center"/>
        <w:rPr>
          <w:rFonts w:ascii="宋体" w:hAnsi="宋体"/>
          <w:b/>
          <w:color w:val="000000" w:themeColor="text1"/>
          <w:sz w:val="36"/>
          <w:szCs w:val="36"/>
          <w:highlight w:val="none"/>
          <w14:textFill>
            <w14:solidFill>
              <w14:schemeClr w14:val="tx1"/>
            </w14:solidFill>
          </w14:textFill>
        </w:rPr>
      </w:pPr>
      <w:r>
        <w:rPr>
          <w:rFonts w:ascii="宋体" w:hAnsi="宋体"/>
          <w:b/>
          <w:color w:val="000000" w:themeColor="text1"/>
          <w:sz w:val="36"/>
          <w:szCs w:val="36"/>
          <w:highlight w:val="none"/>
          <w14:textFill>
            <w14:solidFill>
              <w14:schemeClr w14:val="tx1"/>
            </w14:solidFill>
          </w14:textFill>
        </w:rPr>
        <w:br w:type="page"/>
      </w:r>
    </w:p>
    <w:p>
      <w:pPr>
        <w:shd w:val="clear" w:fill="FFFFFF" w:themeFill="background1"/>
        <w:wordWrap w:val="0"/>
        <w:spacing w:line="540" w:lineRule="exact"/>
        <w:jc w:val="center"/>
        <w:rPr>
          <w:rFonts w:ascii="Times New Roman" w:hAnsi="Times New Roman" w:eastAsia="仿宋_GB2312" w:cs="Times New Roman"/>
          <w:sz w:val="28"/>
          <w:szCs w:val="28"/>
          <w:highlight w:val="none"/>
        </w:rPr>
      </w:pPr>
      <w:r>
        <w:rPr>
          <w:rFonts w:hint="eastAsia" w:asciiTheme="majorEastAsia" w:hAnsiTheme="majorEastAsia" w:eastAsiaTheme="majorEastAsia" w:cstheme="majorEastAsia"/>
          <w:b/>
          <w:bCs/>
          <w:sz w:val="32"/>
          <w:szCs w:val="32"/>
          <w:highlight w:val="none"/>
        </w:rPr>
        <w:t>第一章 招标公告</w:t>
      </w:r>
    </w:p>
    <w:p>
      <w:pPr>
        <w:shd w:val="clear" w:fill="FFFFFF" w:themeFill="background1"/>
        <w:spacing w:before="312" w:beforeLines="100" w:after="312" w:afterLines="100" w:line="480" w:lineRule="exact"/>
        <w:jc w:val="center"/>
        <w:rPr>
          <w:rFonts w:asciiTheme="minorEastAsia" w:hAnsiTheme="minorEastAsia" w:cstheme="minorEastAsia"/>
          <w:b/>
          <w:bCs/>
          <w:sz w:val="24"/>
          <w:highlight w:val="none"/>
        </w:rPr>
      </w:pPr>
      <w:r>
        <w:rPr>
          <w:rFonts w:hint="eastAsia" w:asciiTheme="minorEastAsia" w:hAnsiTheme="minorEastAsia" w:cstheme="minorEastAsia"/>
          <w:b/>
          <w:bCs/>
          <w:sz w:val="24"/>
          <w:highlight w:val="none"/>
          <w:lang w:eastAsia="zh-CN"/>
        </w:rPr>
        <w:t>城北驾校</w:t>
      </w:r>
      <w:r>
        <w:rPr>
          <w:rFonts w:hint="eastAsia" w:asciiTheme="minorEastAsia" w:hAnsiTheme="minorEastAsia" w:cstheme="minorEastAsia"/>
          <w:b/>
          <w:bCs/>
          <w:sz w:val="24"/>
          <w:highlight w:val="none"/>
        </w:rPr>
        <w:t>公交首末站项目劳务分包招标公告</w:t>
      </w:r>
      <w:bookmarkStart w:id="0" w:name="_Toc246996166"/>
      <w:bookmarkStart w:id="1" w:name="_Toc144974487"/>
      <w:bookmarkStart w:id="2" w:name="_Toc152045519"/>
      <w:bookmarkStart w:id="3" w:name="_Toc296602410"/>
      <w:bookmarkStart w:id="4" w:name="_Toc247085680"/>
      <w:bookmarkStart w:id="5" w:name="_Toc179632536"/>
      <w:bookmarkStart w:id="6" w:name="_Toc246996909"/>
      <w:bookmarkStart w:id="7" w:name="_Toc152042295"/>
    </w:p>
    <w:p>
      <w:pPr>
        <w:shd w:val="clear" w:fill="FFFFFF" w:themeFill="background1"/>
        <w:spacing w:line="480" w:lineRule="exact"/>
        <w:ind w:firstLine="420" w:firstLineChars="200"/>
        <w:rPr>
          <w:rFonts w:asciiTheme="minorEastAsia" w:hAnsiTheme="minorEastAsia" w:cstheme="minorEastAsia"/>
          <w:b/>
          <w:bCs/>
          <w:szCs w:val="21"/>
          <w:highlight w:val="none"/>
        </w:rPr>
      </w:pPr>
      <w:r>
        <w:rPr>
          <w:rFonts w:hint="eastAsia" w:asciiTheme="minorEastAsia" w:hAnsiTheme="minorEastAsia" w:cstheme="minorEastAsia"/>
          <w:b/>
          <w:bCs/>
          <w:szCs w:val="21"/>
          <w:highlight w:val="none"/>
        </w:rPr>
        <w:t>一、招标条件</w:t>
      </w:r>
      <w:bookmarkEnd w:id="0"/>
      <w:bookmarkEnd w:id="1"/>
      <w:bookmarkEnd w:id="2"/>
      <w:bookmarkEnd w:id="3"/>
      <w:bookmarkEnd w:id="4"/>
      <w:bookmarkEnd w:id="5"/>
      <w:bookmarkEnd w:id="6"/>
      <w:bookmarkEnd w:id="7"/>
      <w:r>
        <w:rPr>
          <w:rFonts w:hint="eastAsia" w:asciiTheme="minorEastAsia" w:hAnsiTheme="minorEastAsia" w:cstheme="minorEastAsia"/>
          <w:b/>
          <w:bCs/>
          <w:szCs w:val="21"/>
          <w:highlight w:val="none"/>
        </w:rPr>
        <w:tab/>
      </w:r>
    </w:p>
    <w:p>
      <w:pPr>
        <w:shd w:val="clear" w:fill="FFFFFF" w:themeFill="background1"/>
        <w:spacing w:line="480" w:lineRule="exact"/>
        <w:ind w:firstLine="420" w:firstLineChars="200"/>
        <w:rPr>
          <w:rFonts w:asciiTheme="minorEastAsia" w:hAnsiTheme="minorEastAsia" w:cstheme="minorEastAsia"/>
          <w:szCs w:val="21"/>
          <w:highlight w:val="none"/>
        </w:rPr>
      </w:pPr>
      <w:bookmarkStart w:id="8" w:name="_Toc247085681"/>
      <w:bookmarkStart w:id="9" w:name="_Toc296602411"/>
      <w:bookmarkStart w:id="10" w:name="_Toc152042296"/>
      <w:bookmarkStart w:id="11" w:name="_Toc246996910"/>
      <w:bookmarkStart w:id="12" w:name="_Toc152045520"/>
      <w:bookmarkStart w:id="13" w:name="_Toc144974488"/>
      <w:bookmarkStart w:id="14" w:name="_Toc246996167"/>
      <w:bookmarkStart w:id="15" w:name="_Toc179632537"/>
      <w:r>
        <w:rPr>
          <w:rFonts w:hint="eastAsia" w:asciiTheme="minorEastAsia" w:hAnsiTheme="minorEastAsia" w:cstheme="minorEastAsia"/>
          <w:szCs w:val="21"/>
          <w:highlight w:val="none"/>
        </w:rPr>
        <w:t>本招标项目为</w:t>
      </w:r>
      <w:r>
        <w:rPr>
          <w:rFonts w:hint="eastAsia" w:asciiTheme="minorEastAsia" w:hAnsiTheme="minorEastAsia" w:cstheme="minorEastAsia"/>
          <w:szCs w:val="21"/>
          <w:highlight w:val="none"/>
          <w:u w:val="single"/>
          <w:lang w:eastAsia="zh-CN"/>
        </w:rPr>
        <w:t>城北驾校</w:t>
      </w:r>
      <w:r>
        <w:rPr>
          <w:rFonts w:hint="eastAsia" w:asciiTheme="minorEastAsia" w:hAnsiTheme="minorEastAsia" w:cstheme="minorEastAsia"/>
          <w:szCs w:val="21"/>
          <w:highlight w:val="none"/>
          <w:u w:val="single"/>
        </w:rPr>
        <w:t>公交首末站项目劳务分包</w:t>
      </w:r>
      <w:r>
        <w:rPr>
          <w:rFonts w:hint="eastAsia" w:asciiTheme="minorEastAsia" w:hAnsiTheme="minorEastAsia" w:cstheme="minorEastAsia"/>
          <w:szCs w:val="21"/>
          <w:highlight w:val="none"/>
        </w:rPr>
        <w:t>，项目编号</w:t>
      </w:r>
      <w:r>
        <w:rPr>
          <w:rFonts w:hint="eastAsia" w:asciiTheme="minorEastAsia" w:hAnsiTheme="minorEastAsia" w:cstheme="minorEastAsia"/>
          <w:szCs w:val="21"/>
          <w:highlight w:val="none"/>
          <w:u w:val="none"/>
        </w:rPr>
        <w:t>为</w:t>
      </w:r>
      <w:r>
        <w:rPr>
          <w:rFonts w:hint="eastAsia" w:asciiTheme="minorEastAsia" w:hAnsiTheme="minorEastAsia" w:cstheme="minorEastAsia"/>
          <w:szCs w:val="21"/>
          <w:highlight w:val="none"/>
          <w:u w:val="single"/>
          <w:lang w:eastAsia="zh-CN"/>
        </w:rPr>
        <w:t>BZJK-2020-044号</w:t>
      </w:r>
      <w:r>
        <w:rPr>
          <w:rFonts w:hint="eastAsia" w:asciiTheme="minorEastAsia" w:hAnsiTheme="minorEastAsia" w:cstheme="minorEastAsia"/>
          <w:szCs w:val="21"/>
          <w:highlight w:val="none"/>
        </w:rPr>
        <w:t>，招标人为</w:t>
      </w:r>
      <w:r>
        <w:rPr>
          <w:rFonts w:hint="eastAsia" w:asciiTheme="minorEastAsia" w:hAnsiTheme="minorEastAsia" w:cstheme="minorEastAsia"/>
          <w:szCs w:val="21"/>
          <w:highlight w:val="none"/>
          <w:u w:val="single"/>
        </w:rPr>
        <w:t>安徽通康建设工程有限公司</w:t>
      </w:r>
      <w:r>
        <w:rPr>
          <w:rFonts w:hint="eastAsia" w:asciiTheme="minorEastAsia" w:hAnsiTheme="minorEastAsia" w:cstheme="minorEastAsia"/>
          <w:szCs w:val="21"/>
          <w:highlight w:val="none"/>
        </w:rPr>
        <w:t>，项目资金来自</w:t>
      </w:r>
      <w:r>
        <w:rPr>
          <w:rFonts w:hint="eastAsia" w:asciiTheme="minorEastAsia" w:hAnsiTheme="minorEastAsia" w:cstheme="minorEastAsia"/>
          <w:szCs w:val="21"/>
          <w:highlight w:val="none"/>
          <w:u w:val="single"/>
        </w:rPr>
        <w:t>企业自筹</w:t>
      </w:r>
      <w:r>
        <w:rPr>
          <w:rFonts w:hint="eastAsia" w:asciiTheme="minorEastAsia" w:hAnsiTheme="minorEastAsia" w:cstheme="minorEastAsia"/>
          <w:szCs w:val="21"/>
          <w:highlight w:val="none"/>
        </w:rPr>
        <w:t>。项目已具备招标条件，现对该项目进行</w:t>
      </w:r>
      <w:r>
        <w:rPr>
          <w:rFonts w:hint="eastAsia" w:asciiTheme="minorEastAsia" w:hAnsiTheme="minorEastAsia" w:cstheme="minorEastAsia"/>
          <w:szCs w:val="21"/>
          <w:highlight w:val="none"/>
          <w:u w:val="single"/>
        </w:rPr>
        <w:t>自主公开招标</w:t>
      </w:r>
      <w:r>
        <w:rPr>
          <w:rFonts w:hint="eastAsia" w:asciiTheme="minorEastAsia" w:hAnsiTheme="minorEastAsia" w:cstheme="minorEastAsia"/>
          <w:szCs w:val="21"/>
          <w:highlight w:val="none"/>
        </w:rPr>
        <w:t>。</w:t>
      </w:r>
    </w:p>
    <w:p>
      <w:pPr>
        <w:shd w:val="clear" w:fill="FFFFFF" w:themeFill="background1"/>
        <w:spacing w:line="480" w:lineRule="exact"/>
        <w:ind w:firstLine="420" w:firstLineChars="200"/>
        <w:rPr>
          <w:rFonts w:asciiTheme="minorEastAsia" w:hAnsiTheme="minorEastAsia" w:cstheme="minorEastAsia"/>
          <w:b/>
          <w:bCs/>
          <w:szCs w:val="21"/>
          <w:highlight w:val="none"/>
        </w:rPr>
      </w:pPr>
      <w:r>
        <w:rPr>
          <w:rFonts w:hint="eastAsia" w:asciiTheme="minorEastAsia" w:hAnsiTheme="minorEastAsia" w:cstheme="minorEastAsia"/>
          <w:b/>
          <w:bCs/>
          <w:szCs w:val="21"/>
          <w:highlight w:val="none"/>
        </w:rPr>
        <w:t>二、项目概况与</w:t>
      </w:r>
      <w:bookmarkEnd w:id="8"/>
      <w:bookmarkEnd w:id="9"/>
      <w:bookmarkEnd w:id="10"/>
      <w:bookmarkEnd w:id="11"/>
      <w:bookmarkEnd w:id="12"/>
      <w:bookmarkEnd w:id="13"/>
      <w:bookmarkEnd w:id="14"/>
      <w:bookmarkEnd w:id="15"/>
      <w:r>
        <w:rPr>
          <w:rFonts w:hint="eastAsia" w:asciiTheme="minorEastAsia" w:hAnsiTheme="minorEastAsia" w:cstheme="minorEastAsia"/>
          <w:b/>
          <w:bCs/>
          <w:szCs w:val="21"/>
          <w:highlight w:val="none"/>
        </w:rPr>
        <w:t>相关事项</w:t>
      </w:r>
    </w:p>
    <w:p>
      <w:pPr>
        <w:shd w:val="clear" w:fill="FFFFFF" w:themeFill="background1"/>
        <w:spacing w:line="480" w:lineRule="exact"/>
        <w:ind w:firstLine="420" w:firstLineChars="200"/>
        <w:rPr>
          <w:rFonts w:asciiTheme="minorEastAsia" w:hAnsiTheme="minorEastAsia" w:cstheme="minorEastAsia"/>
          <w:szCs w:val="21"/>
          <w:highlight w:val="none"/>
        </w:rPr>
      </w:pPr>
      <w:r>
        <w:rPr>
          <w:rFonts w:hint="eastAsia" w:asciiTheme="minorEastAsia" w:hAnsiTheme="minorEastAsia" w:cstheme="minorEastAsia"/>
          <w:szCs w:val="21"/>
          <w:highlight w:val="none"/>
        </w:rPr>
        <w:t>（一）项目概况：</w:t>
      </w:r>
      <w:r>
        <w:rPr>
          <w:rFonts w:hint="eastAsia" w:asciiTheme="minorEastAsia" w:hAnsiTheme="minorEastAsia" w:cstheme="minorEastAsia"/>
          <w:szCs w:val="21"/>
          <w:highlight w:val="none"/>
          <w:lang w:eastAsia="zh-CN"/>
        </w:rPr>
        <w:t>城北驾校</w:t>
      </w:r>
      <w:r>
        <w:rPr>
          <w:rFonts w:hint="eastAsia" w:asciiTheme="minorEastAsia" w:hAnsiTheme="minorEastAsia" w:cstheme="minorEastAsia"/>
          <w:szCs w:val="21"/>
          <w:highlight w:val="none"/>
        </w:rPr>
        <w:t>公交首末站位于</w:t>
      </w:r>
      <w:r>
        <w:rPr>
          <w:rFonts w:hint="eastAsia" w:cs="宋体"/>
          <w:color w:val="000000" w:themeColor="text1"/>
          <w:highlight w:val="none"/>
          <w14:textFill>
            <w14:solidFill>
              <w14:schemeClr w14:val="tx1"/>
            </w14:solidFill>
          </w14:textFill>
        </w:rPr>
        <w:t>亳州市谯城区</w:t>
      </w:r>
      <w:r>
        <w:rPr>
          <w:rFonts w:hint="eastAsia" w:asciiTheme="minorEastAsia" w:hAnsiTheme="minorEastAsia" w:cstheme="minorEastAsia"/>
          <w:color w:val="000000" w:themeColor="text1"/>
          <w:szCs w:val="21"/>
          <w:highlight w:val="none"/>
          <w14:textFill>
            <w14:solidFill>
              <w14:schemeClr w14:val="tx1"/>
            </w14:solidFill>
          </w14:textFill>
        </w:rPr>
        <w:t>汤陵路北侧、老君大道西侧</w:t>
      </w:r>
      <w:r>
        <w:rPr>
          <w:rFonts w:hint="eastAsia" w:cs="宋体"/>
          <w:color w:val="000000" w:themeColor="text1"/>
          <w:highlight w:val="none"/>
          <w14:textFill>
            <w14:solidFill>
              <w14:schemeClr w14:val="tx1"/>
            </w14:solidFill>
          </w14:textFill>
        </w:rPr>
        <w:t>，用地面积约6</w:t>
      </w:r>
      <w:r>
        <w:rPr>
          <w:rFonts w:cs="宋体"/>
          <w:color w:val="000000" w:themeColor="text1"/>
          <w:highlight w:val="none"/>
          <w14:textFill>
            <w14:solidFill>
              <w14:schemeClr w14:val="tx1"/>
            </w14:solidFill>
          </w14:textFill>
        </w:rPr>
        <w:t>667</w:t>
      </w:r>
      <w:r>
        <w:rPr>
          <w:rFonts w:hint="eastAsia" w:cs="宋体"/>
          <w:color w:val="000000" w:themeColor="text1"/>
          <w:highlight w:val="none"/>
          <w14:textFill>
            <w14:solidFill>
              <w14:schemeClr w14:val="tx1"/>
            </w14:solidFill>
          </w14:textFill>
        </w:rPr>
        <w:t>㎡</w:t>
      </w:r>
      <w:r>
        <w:rPr>
          <w:rFonts w:hint="eastAsia" w:asciiTheme="minorEastAsia" w:hAnsiTheme="minorEastAsia" w:cstheme="minorEastAsia"/>
          <w:szCs w:val="21"/>
          <w:highlight w:val="none"/>
        </w:rPr>
        <w:t>，总建筑面积1</w:t>
      </w:r>
      <w:r>
        <w:rPr>
          <w:rFonts w:asciiTheme="minorEastAsia" w:hAnsiTheme="minorEastAsia" w:cstheme="minorEastAsia"/>
          <w:szCs w:val="21"/>
          <w:highlight w:val="none"/>
        </w:rPr>
        <w:t>92.02</w:t>
      </w:r>
      <w:r>
        <w:rPr>
          <w:rFonts w:hint="eastAsia" w:asciiTheme="minorEastAsia" w:hAnsiTheme="minorEastAsia" w:cstheme="minorEastAsia"/>
          <w:szCs w:val="21"/>
          <w:highlight w:val="none"/>
        </w:rPr>
        <w:t>㎡（管理用房和门房），混凝土路面</w:t>
      </w:r>
      <w:r>
        <w:rPr>
          <w:rFonts w:hint="eastAsia" w:asciiTheme="minorEastAsia" w:hAnsiTheme="minorEastAsia" w:cstheme="minorEastAsia"/>
          <w:szCs w:val="21"/>
          <w:highlight w:val="none"/>
          <w:lang w:val="en-US" w:eastAsia="zh-CN"/>
        </w:rPr>
        <w:t>5200</w:t>
      </w:r>
      <w:r>
        <w:rPr>
          <w:rFonts w:hint="eastAsia" w:asciiTheme="minorEastAsia" w:hAnsiTheme="minorEastAsia" w:cstheme="minorEastAsia"/>
          <w:szCs w:val="21"/>
          <w:highlight w:val="none"/>
        </w:rPr>
        <w:t>㎡。</w:t>
      </w:r>
    </w:p>
    <w:p>
      <w:pPr>
        <w:shd w:val="clear" w:fill="FFFFFF" w:themeFill="background1"/>
        <w:spacing w:line="480" w:lineRule="exact"/>
        <w:ind w:firstLine="420" w:firstLineChars="200"/>
        <w:rPr>
          <w:rFonts w:asciiTheme="minorEastAsia" w:hAnsiTheme="minorEastAsia" w:cstheme="minorEastAsia"/>
          <w:szCs w:val="21"/>
          <w:highlight w:val="none"/>
        </w:rPr>
      </w:pPr>
      <w:r>
        <w:rPr>
          <w:rFonts w:hint="eastAsia" w:asciiTheme="minorEastAsia" w:hAnsiTheme="minorEastAsia" w:cstheme="minorEastAsia"/>
          <w:szCs w:val="21"/>
          <w:highlight w:val="none"/>
        </w:rPr>
        <w:t>（二）招标范围</w:t>
      </w:r>
      <w:r>
        <w:rPr>
          <w:rFonts w:hint="eastAsia" w:asciiTheme="minorEastAsia" w:hAnsiTheme="minorEastAsia" w:cstheme="minorEastAsia"/>
          <w:szCs w:val="21"/>
          <w:highlight w:val="none"/>
          <w:lang w:eastAsia="zh-CN"/>
        </w:rPr>
        <w:t>：</w:t>
      </w:r>
      <w:r>
        <w:rPr>
          <w:rFonts w:hint="eastAsia" w:asciiTheme="minorEastAsia" w:hAnsiTheme="minorEastAsia" w:cstheme="minorEastAsia"/>
          <w:szCs w:val="21"/>
          <w:highlight w:val="none"/>
        </w:rPr>
        <w:t>本次招标的范围是</w:t>
      </w:r>
      <w:r>
        <w:rPr>
          <w:rFonts w:hint="eastAsia" w:asciiTheme="minorEastAsia" w:hAnsiTheme="minorEastAsia" w:cstheme="minorEastAsia"/>
          <w:szCs w:val="21"/>
          <w:highlight w:val="none"/>
          <w:u w:val="single"/>
          <w:lang w:eastAsia="zh-CN"/>
        </w:rPr>
        <w:t>城北驾校</w:t>
      </w:r>
      <w:r>
        <w:rPr>
          <w:rFonts w:hint="eastAsia" w:asciiTheme="minorEastAsia" w:hAnsiTheme="minorEastAsia" w:cstheme="minorEastAsia"/>
          <w:szCs w:val="21"/>
          <w:highlight w:val="none"/>
          <w:u w:val="single"/>
        </w:rPr>
        <w:t>公交首末站项目</w:t>
      </w:r>
      <w:r>
        <w:rPr>
          <w:rFonts w:hint="eastAsia" w:asciiTheme="minorEastAsia" w:hAnsiTheme="minorEastAsia" w:cstheme="minorEastAsia"/>
          <w:szCs w:val="21"/>
          <w:highlight w:val="none"/>
        </w:rPr>
        <w:t>工程总包合同范围内，工程设计图及变更洽商所要求的的</w:t>
      </w:r>
      <w:r>
        <w:rPr>
          <w:rFonts w:hint="eastAsia" w:asciiTheme="minorEastAsia" w:hAnsiTheme="minorEastAsia" w:cstheme="minorEastAsia"/>
          <w:b/>
          <w:bCs/>
          <w:szCs w:val="21"/>
          <w:highlight w:val="none"/>
          <w:u w:val="single"/>
        </w:rPr>
        <w:t>劳务</w:t>
      </w:r>
      <w:r>
        <w:rPr>
          <w:rFonts w:hint="eastAsia" w:asciiTheme="minorEastAsia" w:hAnsiTheme="minorEastAsia" w:cstheme="minorEastAsia"/>
          <w:szCs w:val="21"/>
          <w:highlight w:val="none"/>
        </w:rPr>
        <w:t>分包，详见第五章图纸和工程量清单，具体工程量以实际完成合格工程量为准。投标单位投标前请认真看阅施工图、并现场勘察了解情况，投标时我方认为投标单位已充分了解工程概况。</w:t>
      </w:r>
    </w:p>
    <w:p>
      <w:pPr>
        <w:shd w:val="clear" w:fill="FFFFFF" w:themeFill="background1"/>
        <w:spacing w:line="480" w:lineRule="exact"/>
        <w:ind w:firstLine="420" w:firstLineChars="200"/>
        <w:rPr>
          <w:rFonts w:asciiTheme="minorEastAsia" w:hAnsiTheme="minorEastAsia" w:cstheme="minorEastAsia"/>
          <w:szCs w:val="21"/>
          <w:highlight w:val="none"/>
        </w:rPr>
      </w:pPr>
      <w:r>
        <w:rPr>
          <w:rFonts w:hint="eastAsia" w:asciiTheme="minorEastAsia" w:hAnsiTheme="minorEastAsia" w:cstheme="minorEastAsia"/>
          <w:szCs w:val="21"/>
          <w:highlight w:val="none"/>
        </w:rPr>
        <w:t>（</w:t>
      </w:r>
      <w:r>
        <w:rPr>
          <w:rFonts w:hint="eastAsia" w:asciiTheme="minorEastAsia" w:hAnsiTheme="minorEastAsia" w:cstheme="minorEastAsia"/>
          <w:szCs w:val="21"/>
          <w:highlight w:val="none"/>
          <w:lang w:eastAsia="zh-CN"/>
        </w:rPr>
        <w:t>三</w:t>
      </w:r>
      <w:r>
        <w:rPr>
          <w:rFonts w:hint="eastAsia" w:asciiTheme="minorEastAsia" w:hAnsiTheme="minorEastAsia" w:cstheme="minorEastAsia"/>
          <w:szCs w:val="21"/>
          <w:highlight w:val="none"/>
        </w:rPr>
        <w:t>）分包方式：</w:t>
      </w:r>
      <w:r>
        <w:rPr>
          <w:rFonts w:hint="eastAsia" w:ascii="宋体" w:hAnsi="宋体"/>
          <w:bCs/>
          <w:szCs w:val="21"/>
          <w:highlight w:val="none"/>
        </w:rPr>
        <w:t>采用包人工、</w:t>
      </w:r>
      <w:r>
        <w:rPr>
          <w:rFonts w:hint="eastAsia" w:ascii="宋体" w:hAnsi="宋体" w:cs="Courier New"/>
          <w:szCs w:val="21"/>
          <w:highlight w:val="none"/>
        </w:rPr>
        <w:t>包中小型机具</w:t>
      </w:r>
      <w:r>
        <w:rPr>
          <w:rFonts w:hint="eastAsia" w:ascii="宋体" w:hAnsi="宋体"/>
          <w:bCs/>
          <w:szCs w:val="21"/>
          <w:highlight w:val="none"/>
        </w:rPr>
        <w:t>、包辅材（除招标人提供的混凝土、钢筋、模板</w:t>
      </w:r>
      <w:r>
        <w:rPr>
          <w:rFonts w:hint="eastAsia" w:ascii="宋体" w:hAnsi="宋体"/>
          <w:bCs/>
          <w:szCs w:val="21"/>
          <w:highlight w:val="none"/>
          <w:lang w:eastAsia="zh-CN"/>
        </w:rPr>
        <w:t>、</w:t>
      </w:r>
      <w:r>
        <w:rPr>
          <w:rFonts w:hint="eastAsia" w:ascii="宋体" w:hAnsi="宋体"/>
          <w:bCs/>
          <w:szCs w:val="21"/>
          <w:highlight w:val="none"/>
        </w:rPr>
        <w:t>钢管、扣件以外的所有材料）、包工具、包工期、包质量、包安全、包文明施工、包税金、包风险、包测量及相关部门验收并出具验收合格意见书等一切工程内容及相关工作内容。</w:t>
      </w:r>
    </w:p>
    <w:p>
      <w:pPr>
        <w:shd w:val="clear" w:fill="FFFFFF" w:themeFill="background1"/>
        <w:spacing w:line="480" w:lineRule="exact"/>
        <w:ind w:firstLine="420" w:firstLineChars="200"/>
        <w:rPr>
          <w:rFonts w:asciiTheme="minorEastAsia" w:hAnsiTheme="minorEastAsia" w:cstheme="minorEastAsia"/>
          <w:szCs w:val="21"/>
          <w:highlight w:val="none"/>
        </w:rPr>
      </w:pPr>
      <w:r>
        <w:rPr>
          <w:rFonts w:hint="eastAsia" w:asciiTheme="minorEastAsia" w:hAnsiTheme="minorEastAsia" w:cstheme="minorEastAsia"/>
          <w:szCs w:val="21"/>
          <w:highlight w:val="none"/>
        </w:rPr>
        <w:t>（</w:t>
      </w:r>
      <w:r>
        <w:rPr>
          <w:rFonts w:hint="eastAsia" w:asciiTheme="minorEastAsia" w:hAnsiTheme="minorEastAsia" w:cstheme="minorEastAsia"/>
          <w:szCs w:val="21"/>
          <w:highlight w:val="none"/>
          <w:lang w:eastAsia="zh-CN"/>
        </w:rPr>
        <w:t>四</w:t>
      </w:r>
      <w:r>
        <w:rPr>
          <w:rFonts w:hint="eastAsia" w:asciiTheme="minorEastAsia" w:hAnsiTheme="minorEastAsia" w:cstheme="minorEastAsia"/>
          <w:szCs w:val="21"/>
          <w:highlight w:val="none"/>
        </w:rPr>
        <w:t>）质量标准：符合国家、行业及地方现行相关规范合格标准。</w:t>
      </w:r>
    </w:p>
    <w:p>
      <w:pPr>
        <w:shd w:val="clear" w:fill="FFFFFF" w:themeFill="background1"/>
        <w:spacing w:line="480" w:lineRule="exact"/>
        <w:ind w:firstLine="420" w:firstLineChars="200"/>
        <w:rPr>
          <w:rFonts w:ascii="宋体" w:hAnsi="宋体"/>
          <w:szCs w:val="21"/>
          <w:highlight w:val="none"/>
        </w:rPr>
      </w:pPr>
      <w:r>
        <w:rPr>
          <w:rFonts w:hint="eastAsia" w:asciiTheme="minorEastAsia" w:hAnsiTheme="minorEastAsia" w:cstheme="minorEastAsia"/>
          <w:szCs w:val="21"/>
          <w:highlight w:val="none"/>
        </w:rPr>
        <w:t>（</w:t>
      </w:r>
      <w:r>
        <w:rPr>
          <w:rFonts w:hint="eastAsia" w:asciiTheme="minorEastAsia" w:hAnsiTheme="minorEastAsia" w:cstheme="minorEastAsia"/>
          <w:szCs w:val="21"/>
          <w:highlight w:val="none"/>
          <w:lang w:eastAsia="zh-CN"/>
        </w:rPr>
        <w:t>五</w:t>
      </w:r>
      <w:r>
        <w:rPr>
          <w:rFonts w:hint="eastAsia" w:asciiTheme="minorEastAsia" w:hAnsiTheme="minorEastAsia" w:cstheme="minorEastAsia"/>
          <w:szCs w:val="21"/>
          <w:highlight w:val="none"/>
        </w:rPr>
        <w:t>）</w:t>
      </w:r>
      <w:r>
        <w:rPr>
          <w:rFonts w:hint="eastAsia" w:asciiTheme="minorEastAsia" w:hAnsiTheme="minorEastAsia" w:cstheme="minorEastAsia"/>
          <w:b/>
          <w:bCs/>
          <w:szCs w:val="21"/>
          <w:highlight w:val="none"/>
        </w:rPr>
        <w:t>计划工期</w:t>
      </w:r>
      <w:r>
        <w:rPr>
          <w:rFonts w:hint="eastAsia" w:asciiTheme="minorEastAsia" w:hAnsiTheme="minorEastAsia" w:cstheme="minorEastAsia"/>
          <w:szCs w:val="21"/>
          <w:highlight w:val="none"/>
        </w:rPr>
        <w:t>：</w:t>
      </w:r>
      <w:r>
        <w:rPr>
          <w:rFonts w:hint="eastAsia" w:ascii="宋体" w:hAnsi="宋体"/>
          <w:szCs w:val="21"/>
          <w:highlight w:val="none"/>
        </w:rPr>
        <w:t>根据项目部进度安排，必须确保各节点进度按时完成</w:t>
      </w:r>
      <w:r>
        <w:rPr>
          <w:rFonts w:hint="eastAsia" w:asciiTheme="minorEastAsia" w:hAnsiTheme="minorEastAsia" w:cstheme="minorEastAsia"/>
          <w:szCs w:val="21"/>
          <w:highlight w:val="none"/>
        </w:rPr>
        <w:t>。</w:t>
      </w:r>
    </w:p>
    <w:p>
      <w:pPr>
        <w:shd w:val="clear" w:fill="FFFFFF" w:themeFill="background1"/>
        <w:spacing w:line="480" w:lineRule="exact"/>
        <w:ind w:firstLine="420" w:firstLineChars="200"/>
        <w:rPr>
          <w:rFonts w:asciiTheme="minorEastAsia" w:hAnsiTheme="minorEastAsia" w:cstheme="minorEastAsia"/>
          <w:szCs w:val="21"/>
          <w:highlight w:val="none"/>
        </w:rPr>
      </w:pPr>
      <w:r>
        <w:rPr>
          <w:rFonts w:hint="eastAsia" w:asciiTheme="minorEastAsia" w:hAnsiTheme="minorEastAsia" w:cstheme="minorEastAsia"/>
          <w:szCs w:val="21"/>
          <w:highlight w:val="none"/>
        </w:rPr>
        <w:t>（</w:t>
      </w:r>
      <w:r>
        <w:rPr>
          <w:rFonts w:hint="eastAsia" w:asciiTheme="minorEastAsia" w:hAnsiTheme="minorEastAsia" w:cstheme="minorEastAsia"/>
          <w:szCs w:val="21"/>
          <w:highlight w:val="none"/>
          <w:lang w:eastAsia="zh-CN"/>
        </w:rPr>
        <w:t>六</w:t>
      </w:r>
      <w:r>
        <w:rPr>
          <w:rFonts w:hint="eastAsia" w:asciiTheme="minorEastAsia" w:hAnsiTheme="minorEastAsia" w:cstheme="minorEastAsia"/>
          <w:szCs w:val="21"/>
          <w:highlight w:val="none"/>
        </w:rPr>
        <w:t>）</w:t>
      </w:r>
      <w:r>
        <w:rPr>
          <w:rFonts w:hint="eastAsia" w:asciiTheme="minorEastAsia" w:hAnsiTheme="minorEastAsia" w:cstheme="minorEastAsia"/>
          <w:b/>
          <w:bCs/>
          <w:szCs w:val="21"/>
          <w:highlight w:val="none"/>
        </w:rPr>
        <w:t>质保期</w:t>
      </w:r>
      <w:r>
        <w:rPr>
          <w:rFonts w:hint="eastAsia" w:asciiTheme="minorEastAsia" w:hAnsiTheme="minorEastAsia" w:cstheme="minorEastAsia"/>
          <w:szCs w:val="21"/>
          <w:highlight w:val="none"/>
        </w:rPr>
        <w:t>：自验收合格之日起两年。</w:t>
      </w:r>
    </w:p>
    <w:p>
      <w:pPr>
        <w:shd w:val="clear" w:fill="FFFFFF" w:themeFill="background1"/>
        <w:spacing w:line="480" w:lineRule="exact"/>
        <w:ind w:firstLine="420" w:firstLineChars="200"/>
        <w:rPr>
          <w:rFonts w:asciiTheme="minorEastAsia" w:hAnsiTheme="minorEastAsia" w:cstheme="minorEastAsia"/>
          <w:szCs w:val="21"/>
          <w:highlight w:val="none"/>
        </w:rPr>
      </w:pPr>
      <w:r>
        <w:rPr>
          <w:rFonts w:hint="eastAsia" w:asciiTheme="minorEastAsia" w:hAnsiTheme="minorEastAsia" w:cstheme="minorEastAsia"/>
          <w:szCs w:val="21"/>
          <w:highlight w:val="none"/>
        </w:rPr>
        <w:t>（</w:t>
      </w:r>
      <w:r>
        <w:rPr>
          <w:rFonts w:hint="eastAsia" w:asciiTheme="minorEastAsia" w:hAnsiTheme="minorEastAsia" w:cstheme="minorEastAsia"/>
          <w:szCs w:val="21"/>
          <w:highlight w:val="none"/>
          <w:lang w:eastAsia="zh-CN"/>
        </w:rPr>
        <w:t>七</w:t>
      </w:r>
      <w:r>
        <w:rPr>
          <w:rFonts w:hint="eastAsia" w:asciiTheme="minorEastAsia" w:hAnsiTheme="minorEastAsia" w:cstheme="minorEastAsia"/>
          <w:szCs w:val="21"/>
          <w:highlight w:val="none"/>
        </w:rPr>
        <w:t>）</w:t>
      </w:r>
      <w:r>
        <w:rPr>
          <w:rFonts w:hint="eastAsia" w:asciiTheme="minorEastAsia" w:hAnsiTheme="minorEastAsia" w:cstheme="minorEastAsia"/>
          <w:b/>
          <w:bCs/>
          <w:szCs w:val="21"/>
          <w:highlight w:val="none"/>
        </w:rPr>
        <w:t>最高投标限价（不含税）</w:t>
      </w:r>
      <w:r>
        <w:rPr>
          <w:rFonts w:hint="eastAsia" w:asciiTheme="minorEastAsia" w:hAnsiTheme="minorEastAsia" w:cstheme="minorEastAsia"/>
          <w:szCs w:val="21"/>
          <w:highlight w:val="none"/>
        </w:rPr>
        <w:t>：</w:t>
      </w:r>
      <w:r>
        <w:rPr>
          <w:rFonts w:hint="eastAsia" w:asciiTheme="minorEastAsia" w:hAnsiTheme="minorEastAsia" w:cstheme="minorEastAsia"/>
          <w:b/>
          <w:bCs/>
          <w:szCs w:val="21"/>
          <w:highlight w:val="none"/>
        </w:rPr>
        <w:t>人民币（大写）：</w:t>
      </w:r>
      <w:r>
        <w:rPr>
          <w:rFonts w:hint="eastAsia" w:asciiTheme="minorEastAsia" w:hAnsiTheme="minorEastAsia" w:cstheme="minorEastAsia"/>
          <w:b/>
          <w:bCs/>
          <w:szCs w:val="21"/>
          <w:highlight w:val="none"/>
          <w:lang w:eastAsia="zh-CN"/>
        </w:rPr>
        <w:t>贰拾肆万伍仟零叁拾柒元玖角玖分</w:t>
      </w:r>
      <w:r>
        <w:rPr>
          <w:rFonts w:hint="eastAsia" w:asciiTheme="minorEastAsia" w:hAnsiTheme="minorEastAsia" w:cstheme="minorEastAsia"/>
          <w:b/>
          <w:bCs/>
          <w:szCs w:val="21"/>
          <w:highlight w:val="none"/>
        </w:rPr>
        <w:t>，（小写）：¥</w:t>
      </w:r>
      <w:r>
        <w:rPr>
          <w:rFonts w:hint="eastAsia" w:asciiTheme="minorEastAsia" w:hAnsiTheme="minorEastAsia" w:cstheme="minorEastAsia"/>
          <w:b/>
          <w:bCs/>
          <w:szCs w:val="21"/>
          <w:highlight w:val="none"/>
          <w:lang w:val="en-US" w:eastAsia="zh-CN"/>
        </w:rPr>
        <w:t>245037.99</w:t>
      </w:r>
      <w:r>
        <w:rPr>
          <w:rFonts w:hint="eastAsia" w:asciiTheme="minorEastAsia" w:hAnsiTheme="minorEastAsia" w:cstheme="minorEastAsia"/>
          <w:b/>
          <w:bCs/>
          <w:szCs w:val="21"/>
          <w:highlight w:val="none"/>
        </w:rPr>
        <w:t>元</w:t>
      </w:r>
      <w:r>
        <w:rPr>
          <w:rFonts w:hint="eastAsia" w:asciiTheme="minorEastAsia" w:hAnsiTheme="minorEastAsia" w:cstheme="minorEastAsia"/>
          <w:szCs w:val="21"/>
          <w:highlight w:val="none"/>
        </w:rPr>
        <w:t>。本项目按</w:t>
      </w:r>
      <w:r>
        <w:rPr>
          <w:rFonts w:hint="eastAsia" w:asciiTheme="minorEastAsia" w:hAnsiTheme="minorEastAsia" w:cstheme="minorEastAsia"/>
          <w:b/>
          <w:bCs/>
          <w:szCs w:val="21"/>
          <w:highlight w:val="none"/>
        </w:rPr>
        <w:t>固定总价报价</w:t>
      </w:r>
      <w:r>
        <w:rPr>
          <w:rFonts w:hint="eastAsia" w:asciiTheme="minorEastAsia" w:hAnsiTheme="minorEastAsia" w:cstheme="minorEastAsia"/>
          <w:szCs w:val="21"/>
          <w:highlight w:val="none"/>
        </w:rPr>
        <w:t>，投标人投标报价超出限价的按无效投标处理。</w:t>
      </w:r>
    </w:p>
    <w:p>
      <w:pPr>
        <w:shd w:val="clear" w:fill="FFFFFF" w:themeFill="background1"/>
        <w:spacing w:line="480" w:lineRule="exact"/>
        <w:ind w:firstLine="420" w:firstLineChars="200"/>
        <w:rPr>
          <w:rFonts w:asciiTheme="minorEastAsia" w:hAnsiTheme="minorEastAsia" w:cstheme="minorEastAsia"/>
          <w:b/>
          <w:bCs/>
          <w:szCs w:val="21"/>
          <w:highlight w:val="none"/>
        </w:rPr>
      </w:pPr>
      <w:r>
        <w:rPr>
          <w:rFonts w:hint="eastAsia" w:asciiTheme="minorEastAsia" w:hAnsiTheme="minorEastAsia" w:cstheme="minorEastAsia"/>
          <w:b/>
          <w:bCs/>
          <w:szCs w:val="21"/>
          <w:highlight w:val="none"/>
        </w:rPr>
        <w:t>三、投标人资格要求</w:t>
      </w:r>
    </w:p>
    <w:p>
      <w:pPr>
        <w:shd w:val="clear" w:fill="FFFFFF" w:themeFill="background1"/>
        <w:spacing w:line="480" w:lineRule="exact"/>
        <w:ind w:firstLine="420" w:firstLineChars="200"/>
        <w:rPr>
          <w:rFonts w:asciiTheme="minorEastAsia" w:hAnsiTheme="minorEastAsia" w:cstheme="minorEastAsia"/>
          <w:szCs w:val="21"/>
          <w:highlight w:val="none"/>
        </w:rPr>
      </w:pPr>
      <w:r>
        <w:rPr>
          <w:rFonts w:hint="eastAsia" w:asciiTheme="minorEastAsia" w:hAnsiTheme="minorEastAsia" w:cstheme="minorEastAsia"/>
          <w:szCs w:val="21"/>
          <w:highlight w:val="none"/>
        </w:rPr>
        <w:t>（一）具备独立的法人资格，具备独立承担民事责任的能力；</w:t>
      </w:r>
    </w:p>
    <w:p>
      <w:pPr>
        <w:shd w:val="clear" w:fill="FFFFFF" w:themeFill="background1"/>
        <w:spacing w:line="480" w:lineRule="exact"/>
        <w:ind w:firstLine="420" w:firstLineChars="200"/>
        <w:rPr>
          <w:rFonts w:asciiTheme="minorEastAsia" w:hAnsiTheme="minorEastAsia" w:cstheme="minorEastAsia"/>
          <w:szCs w:val="21"/>
          <w:highlight w:val="none"/>
        </w:rPr>
      </w:pPr>
      <w:r>
        <w:rPr>
          <w:rFonts w:hint="eastAsia" w:asciiTheme="minorEastAsia" w:hAnsiTheme="minorEastAsia" w:cstheme="minorEastAsia"/>
          <w:szCs w:val="21"/>
          <w:highlight w:val="none"/>
        </w:rPr>
        <w:t>（二）具有依法缴纳税收和社会保障资金的良好记录；</w:t>
      </w:r>
    </w:p>
    <w:p>
      <w:pPr>
        <w:shd w:val="clear" w:fill="FFFFFF" w:themeFill="background1"/>
        <w:spacing w:line="480" w:lineRule="exact"/>
        <w:ind w:firstLine="420" w:firstLineChars="200"/>
        <w:rPr>
          <w:rFonts w:asciiTheme="minorEastAsia" w:hAnsiTheme="minorEastAsia" w:cstheme="minorEastAsia"/>
          <w:szCs w:val="21"/>
          <w:highlight w:val="none"/>
        </w:rPr>
      </w:pPr>
      <w:r>
        <w:rPr>
          <w:rFonts w:hint="eastAsia" w:asciiTheme="minorEastAsia" w:hAnsiTheme="minorEastAsia" w:cstheme="minorEastAsia"/>
          <w:szCs w:val="21"/>
          <w:highlight w:val="none"/>
        </w:rPr>
        <w:t>（三）具有有效的</w:t>
      </w:r>
      <w:r>
        <w:rPr>
          <w:rFonts w:hint="eastAsia" w:asciiTheme="minorEastAsia" w:hAnsiTheme="minorEastAsia" w:cstheme="minorEastAsia"/>
          <w:b/>
          <w:bCs/>
          <w:szCs w:val="21"/>
          <w:highlight w:val="none"/>
        </w:rPr>
        <w:t>安全生产许可证</w:t>
      </w:r>
      <w:r>
        <w:rPr>
          <w:rFonts w:hint="eastAsia" w:asciiTheme="minorEastAsia" w:hAnsiTheme="minorEastAsia" w:cstheme="minorEastAsia"/>
          <w:szCs w:val="21"/>
          <w:highlight w:val="none"/>
        </w:rPr>
        <w:t>，营业执照经营范围包括建筑劳务分包或具有</w:t>
      </w:r>
      <w:r>
        <w:rPr>
          <w:rFonts w:hint="eastAsia" w:cs="宋体"/>
          <w:highlight w:val="none"/>
        </w:rPr>
        <w:t>施工劳务企业资质</w:t>
      </w:r>
      <w:r>
        <w:rPr>
          <w:rFonts w:hint="eastAsia" w:asciiTheme="minorEastAsia" w:hAnsiTheme="minorEastAsia" w:cstheme="minorEastAsia"/>
          <w:szCs w:val="21"/>
          <w:highlight w:val="none"/>
        </w:rPr>
        <w:t>；</w:t>
      </w:r>
    </w:p>
    <w:p>
      <w:pPr>
        <w:shd w:val="clear" w:fill="FFFFFF" w:themeFill="background1"/>
        <w:spacing w:line="480" w:lineRule="exact"/>
        <w:ind w:firstLine="420" w:firstLineChars="200"/>
        <w:rPr>
          <w:rFonts w:asciiTheme="minorEastAsia" w:hAnsiTheme="minorEastAsia" w:cstheme="minorEastAsia"/>
          <w:szCs w:val="21"/>
          <w:highlight w:val="none"/>
        </w:rPr>
      </w:pPr>
      <w:r>
        <w:rPr>
          <w:rFonts w:hint="eastAsia" w:asciiTheme="minorEastAsia" w:hAnsiTheme="minorEastAsia" w:cstheme="minorEastAsia"/>
          <w:szCs w:val="21"/>
          <w:highlight w:val="none"/>
        </w:rPr>
        <w:t>（四）近五年（</w:t>
      </w:r>
      <w:r>
        <w:rPr>
          <w:rFonts w:hint="eastAsia" w:asciiTheme="minorEastAsia" w:hAnsiTheme="minorEastAsia" w:cstheme="minorEastAsia"/>
          <w:b/>
          <w:bCs/>
          <w:szCs w:val="21"/>
          <w:highlight w:val="none"/>
        </w:rPr>
        <w:t>2015年1月1日至今</w:t>
      </w:r>
      <w:r>
        <w:rPr>
          <w:rFonts w:hint="eastAsia" w:asciiTheme="minorEastAsia" w:hAnsiTheme="minorEastAsia" w:cstheme="minorEastAsia"/>
          <w:szCs w:val="21"/>
          <w:highlight w:val="none"/>
        </w:rPr>
        <w:t>）成功实施过至少1个单项合同金额不少于20万元建筑工程或市政公用工程施工劳务分包业绩或施工总承包施工业绩，业绩以竣工验收时间为准。投标人须同时提供</w:t>
      </w:r>
      <w:r>
        <w:rPr>
          <w:rFonts w:hint="eastAsia" w:asciiTheme="minorEastAsia" w:hAnsiTheme="minorEastAsia" w:cstheme="minorEastAsia"/>
          <w:b/>
          <w:bCs/>
          <w:szCs w:val="21"/>
          <w:highlight w:val="none"/>
        </w:rPr>
        <w:t>业绩合同及竣工验收报告</w:t>
      </w:r>
      <w:r>
        <w:rPr>
          <w:rFonts w:hint="eastAsia" w:asciiTheme="minorEastAsia" w:hAnsiTheme="minorEastAsia" w:cstheme="minorEastAsia"/>
          <w:szCs w:val="21"/>
          <w:highlight w:val="none"/>
        </w:rPr>
        <w:t>复印件或扫描件，加盖单位公章并装订入投标文件中；</w:t>
      </w:r>
    </w:p>
    <w:p>
      <w:pPr>
        <w:shd w:val="clear" w:fill="FFFFFF" w:themeFill="background1"/>
        <w:spacing w:line="480" w:lineRule="exact"/>
        <w:ind w:firstLine="420" w:firstLineChars="200"/>
        <w:rPr>
          <w:rFonts w:asciiTheme="minorEastAsia" w:hAnsiTheme="minorEastAsia" w:cstheme="minorEastAsia"/>
          <w:szCs w:val="21"/>
          <w:highlight w:val="none"/>
        </w:rPr>
      </w:pPr>
      <w:r>
        <w:rPr>
          <w:rFonts w:hint="eastAsia" w:asciiTheme="minorEastAsia" w:hAnsiTheme="minorEastAsia" w:cstheme="minorEastAsia"/>
          <w:szCs w:val="21"/>
          <w:highlight w:val="none"/>
        </w:rPr>
        <w:t>（五）拟派</w:t>
      </w:r>
      <w:r>
        <w:rPr>
          <w:rFonts w:hint="eastAsia" w:asciiTheme="minorEastAsia" w:hAnsiTheme="minorEastAsia" w:cstheme="minorEastAsia"/>
          <w:b/>
          <w:bCs/>
          <w:szCs w:val="21"/>
          <w:highlight w:val="none"/>
        </w:rPr>
        <w:t>项目负责人</w:t>
      </w:r>
      <w:r>
        <w:rPr>
          <w:rFonts w:hint="eastAsia" w:asciiTheme="minorEastAsia" w:hAnsiTheme="minorEastAsia" w:cstheme="minorEastAsia"/>
          <w:szCs w:val="21"/>
          <w:highlight w:val="none"/>
        </w:rPr>
        <w:t>须为助理工程师或具有注册在投标人单位的建筑工程或</w:t>
      </w:r>
      <w:r>
        <w:rPr>
          <w:rFonts w:hint="eastAsia" w:asciiTheme="minorEastAsia" w:hAnsiTheme="minorEastAsia" w:cstheme="minorEastAsia"/>
          <w:b w:val="0"/>
          <w:bCs w:val="0"/>
          <w:szCs w:val="21"/>
          <w:highlight w:val="none"/>
        </w:rPr>
        <w:t>市政公用工程专业二级建造师及以上</w:t>
      </w:r>
      <w:r>
        <w:rPr>
          <w:rFonts w:hint="eastAsia" w:asciiTheme="minorEastAsia" w:hAnsiTheme="minorEastAsia" w:cstheme="minorEastAsia"/>
          <w:szCs w:val="21"/>
          <w:highlight w:val="none"/>
        </w:rPr>
        <w:t>资格。投标人须提供</w:t>
      </w:r>
      <w:r>
        <w:rPr>
          <w:rFonts w:hint="eastAsia" w:asciiTheme="minorEastAsia" w:hAnsiTheme="minorEastAsia" w:cstheme="minorEastAsia"/>
          <w:b/>
          <w:bCs/>
          <w:szCs w:val="21"/>
          <w:highlight w:val="none"/>
        </w:rPr>
        <w:t>证书等有效材料复印件或扫描件，</w:t>
      </w:r>
      <w:r>
        <w:rPr>
          <w:rFonts w:hint="eastAsia" w:asciiTheme="minorEastAsia" w:hAnsiTheme="minorEastAsia" w:cstheme="minorEastAsia"/>
          <w:szCs w:val="21"/>
          <w:highlight w:val="none"/>
        </w:rPr>
        <w:t>加盖单位公章并装订入投标文件中；</w:t>
      </w:r>
    </w:p>
    <w:p>
      <w:pPr>
        <w:shd w:val="clear" w:fill="FFFFFF" w:themeFill="background1"/>
        <w:spacing w:line="480" w:lineRule="exact"/>
        <w:ind w:firstLine="420" w:firstLineChars="200"/>
        <w:rPr>
          <w:rFonts w:asciiTheme="minorEastAsia" w:hAnsiTheme="minorEastAsia" w:cstheme="minorEastAsia"/>
          <w:szCs w:val="21"/>
          <w:highlight w:val="none"/>
        </w:rPr>
      </w:pPr>
      <w:r>
        <w:rPr>
          <w:rFonts w:hint="eastAsia" w:asciiTheme="minorEastAsia" w:hAnsiTheme="minorEastAsia" w:cstheme="minorEastAsia"/>
          <w:szCs w:val="21"/>
          <w:highlight w:val="none"/>
        </w:rPr>
        <w:t>（六）具有履行合同所必须的设备、专业技术能力；</w:t>
      </w:r>
    </w:p>
    <w:p>
      <w:pPr>
        <w:shd w:val="clear" w:fill="FFFFFF" w:themeFill="background1"/>
        <w:spacing w:line="480" w:lineRule="exact"/>
        <w:ind w:firstLine="420" w:firstLineChars="200"/>
        <w:rPr>
          <w:rFonts w:asciiTheme="minorEastAsia" w:hAnsiTheme="minorEastAsia" w:cstheme="minorEastAsia"/>
          <w:szCs w:val="21"/>
          <w:highlight w:val="none"/>
        </w:rPr>
      </w:pPr>
      <w:r>
        <w:rPr>
          <w:rFonts w:hint="eastAsia" w:asciiTheme="minorEastAsia" w:hAnsiTheme="minorEastAsia" w:cstheme="minorEastAsia"/>
          <w:szCs w:val="21"/>
          <w:highlight w:val="none"/>
        </w:rPr>
        <w:t>（七）本次招标</w:t>
      </w:r>
      <w:r>
        <w:rPr>
          <w:rFonts w:hint="eastAsia" w:asciiTheme="minorEastAsia" w:hAnsiTheme="minorEastAsia" w:cstheme="minorEastAsia"/>
          <w:b/>
          <w:bCs/>
          <w:szCs w:val="21"/>
          <w:highlight w:val="none"/>
          <w:u w:val="single"/>
        </w:rPr>
        <w:t>不接受</w:t>
      </w:r>
      <w:r>
        <w:rPr>
          <w:rFonts w:hint="eastAsia" w:asciiTheme="minorEastAsia" w:hAnsiTheme="minorEastAsia" w:cstheme="minorEastAsia"/>
          <w:szCs w:val="21"/>
          <w:highlight w:val="none"/>
        </w:rPr>
        <w:t>联合体投标。</w:t>
      </w:r>
    </w:p>
    <w:p>
      <w:pPr>
        <w:shd w:val="clear" w:fill="FFFFFF" w:themeFill="background1"/>
        <w:spacing w:line="480" w:lineRule="exact"/>
        <w:ind w:firstLine="420" w:firstLineChars="200"/>
        <w:rPr>
          <w:rFonts w:asciiTheme="minorEastAsia" w:hAnsiTheme="minorEastAsia" w:cstheme="minorEastAsia"/>
          <w:szCs w:val="21"/>
          <w:highlight w:val="none"/>
        </w:rPr>
      </w:pPr>
      <w:r>
        <w:rPr>
          <w:rFonts w:hint="eastAsia" w:asciiTheme="minorEastAsia" w:hAnsiTheme="minorEastAsia" w:cstheme="minorEastAsia"/>
          <w:szCs w:val="21"/>
          <w:highlight w:val="none"/>
        </w:rPr>
        <w:t>（八）投标人存在以下不良信用记录情形之一的，不得推荐为中标候选人，更不得确定为中标人：</w:t>
      </w:r>
    </w:p>
    <w:p>
      <w:pPr>
        <w:shd w:val="clear" w:fill="FFFFFF" w:themeFill="background1"/>
        <w:spacing w:line="480" w:lineRule="exact"/>
        <w:ind w:firstLine="420" w:firstLineChars="200"/>
        <w:rPr>
          <w:rFonts w:asciiTheme="minorEastAsia" w:hAnsiTheme="minorEastAsia" w:cstheme="minorEastAsia"/>
          <w:szCs w:val="21"/>
          <w:highlight w:val="none"/>
        </w:rPr>
      </w:pPr>
      <w:r>
        <w:rPr>
          <w:rFonts w:hint="eastAsia" w:asciiTheme="minorEastAsia" w:hAnsiTheme="minorEastAsia" w:cstheme="minorEastAsia"/>
          <w:szCs w:val="21"/>
          <w:highlight w:val="none"/>
        </w:rPr>
        <w:t>1.投标人被人民法院列入失信被执行人的；</w:t>
      </w:r>
    </w:p>
    <w:p>
      <w:pPr>
        <w:shd w:val="clear" w:fill="FFFFFF" w:themeFill="background1"/>
        <w:spacing w:line="480" w:lineRule="exact"/>
        <w:ind w:firstLine="420" w:firstLineChars="200"/>
        <w:rPr>
          <w:rFonts w:asciiTheme="minorEastAsia" w:hAnsiTheme="minorEastAsia" w:cstheme="minorEastAsia"/>
          <w:szCs w:val="21"/>
          <w:highlight w:val="none"/>
        </w:rPr>
      </w:pPr>
      <w:r>
        <w:rPr>
          <w:rFonts w:hint="eastAsia" w:asciiTheme="minorEastAsia" w:hAnsiTheme="minorEastAsia" w:cstheme="minorEastAsia"/>
          <w:szCs w:val="21"/>
          <w:highlight w:val="none"/>
        </w:rPr>
        <w:t>2.投标人或其法定代表人或拟派项目负责人被人民检察院列入行贿犯罪档案的；</w:t>
      </w:r>
    </w:p>
    <w:p>
      <w:pPr>
        <w:shd w:val="clear" w:fill="FFFFFF" w:themeFill="background1"/>
        <w:spacing w:line="480" w:lineRule="exact"/>
        <w:ind w:firstLine="420" w:firstLineChars="200"/>
        <w:rPr>
          <w:rFonts w:asciiTheme="minorEastAsia" w:hAnsiTheme="minorEastAsia" w:cstheme="minorEastAsia"/>
          <w:szCs w:val="21"/>
          <w:highlight w:val="none"/>
        </w:rPr>
      </w:pPr>
      <w:r>
        <w:rPr>
          <w:rFonts w:hint="eastAsia" w:asciiTheme="minorEastAsia" w:hAnsiTheme="minorEastAsia" w:cstheme="minorEastAsia"/>
          <w:szCs w:val="21"/>
          <w:highlight w:val="none"/>
        </w:rPr>
        <w:t>3.投标人被工商行政管理部门列入企业经营异常名录的；</w:t>
      </w:r>
    </w:p>
    <w:p>
      <w:pPr>
        <w:shd w:val="clear" w:fill="FFFFFF" w:themeFill="background1"/>
        <w:spacing w:line="480" w:lineRule="exact"/>
        <w:ind w:firstLine="420" w:firstLineChars="200"/>
        <w:rPr>
          <w:rFonts w:asciiTheme="minorEastAsia" w:hAnsiTheme="minorEastAsia" w:cstheme="minorEastAsia"/>
          <w:szCs w:val="21"/>
          <w:highlight w:val="none"/>
        </w:rPr>
      </w:pPr>
      <w:r>
        <w:rPr>
          <w:rFonts w:hint="eastAsia" w:asciiTheme="minorEastAsia" w:hAnsiTheme="minorEastAsia" w:cstheme="minorEastAsia"/>
          <w:szCs w:val="21"/>
          <w:highlight w:val="none"/>
        </w:rPr>
        <w:t>4.投标人被税务部门列入重大税收违法案件当事人名单的；</w:t>
      </w:r>
    </w:p>
    <w:p>
      <w:pPr>
        <w:shd w:val="clear" w:fill="FFFFFF" w:themeFill="background1"/>
        <w:spacing w:line="480" w:lineRule="exact"/>
        <w:ind w:firstLine="420" w:firstLineChars="200"/>
        <w:rPr>
          <w:rFonts w:asciiTheme="minorEastAsia" w:hAnsiTheme="minorEastAsia" w:cstheme="minorEastAsia"/>
          <w:szCs w:val="21"/>
          <w:highlight w:val="none"/>
        </w:rPr>
      </w:pPr>
      <w:r>
        <w:rPr>
          <w:rFonts w:hint="eastAsia" w:asciiTheme="minorEastAsia" w:hAnsiTheme="minorEastAsia" w:cstheme="minorEastAsia"/>
          <w:szCs w:val="21"/>
          <w:highlight w:val="none"/>
        </w:rPr>
        <w:t>5.投标人被人力资源社会保障行政部门列入拖欠农民工工资“黑名单”的。</w:t>
      </w:r>
    </w:p>
    <w:p>
      <w:pPr>
        <w:shd w:val="clear" w:fill="FFFFFF" w:themeFill="background1"/>
        <w:spacing w:line="480" w:lineRule="exact"/>
        <w:ind w:firstLine="420" w:firstLineChars="200"/>
        <w:rPr>
          <w:rFonts w:asciiTheme="minorEastAsia" w:hAnsiTheme="minorEastAsia" w:cstheme="minorEastAsia"/>
          <w:szCs w:val="21"/>
          <w:highlight w:val="none"/>
        </w:rPr>
      </w:pPr>
      <w:r>
        <w:rPr>
          <w:rFonts w:hint="eastAsia" w:asciiTheme="minorEastAsia" w:hAnsiTheme="minorEastAsia" w:cstheme="minorEastAsia"/>
          <w:szCs w:val="21"/>
          <w:highlight w:val="none"/>
        </w:rPr>
        <w:t>以上情形以“信用中国”（www.creditchina.gov.cn）或其它指定媒介发布的为准，其它指定媒介有国家税务总局网站（www.chinatax.gov.cn）、中国政府采购网（www.ccgp.gov.cn）、最高人民法院网站（www.court.gov.cn）、国家企业信用信息公示系统网站（www.gsxt.gov.cn），有限制期限的按规定期限执行，无限制期限的按投标截止时间前6个月计算。</w:t>
      </w:r>
    </w:p>
    <w:p>
      <w:pPr>
        <w:shd w:val="clear" w:fill="FFFFFF" w:themeFill="background1"/>
        <w:spacing w:line="480" w:lineRule="exact"/>
        <w:ind w:firstLine="420" w:firstLineChars="200"/>
        <w:rPr>
          <w:rFonts w:asciiTheme="minorEastAsia" w:hAnsiTheme="minorEastAsia" w:cstheme="minorEastAsia"/>
          <w:b/>
          <w:bCs/>
          <w:szCs w:val="21"/>
          <w:highlight w:val="none"/>
        </w:rPr>
      </w:pPr>
      <w:r>
        <w:rPr>
          <w:rFonts w:hint="eastAsia" w:asciiTheme="minorEastAsia" w:hAnsiTheme="minorEastAsia" w:cstheme="minorEastAsia"/>
          <w:b/>
          <w:bCs/>
          <w:szCs w:val="21"/>
          <w:highlight w:val="none"/>
        </w:rPr>
        <w:t>四、招标文件的获取</w:t>
      </w:r>
    </w:p>
    <w:p>
      <w:pPr>
        <w:shd w:val="clear" w:fill="FFFFFF" w:themeFill="background1"/>
        <w:spacing w:line="480" w:lineRule="exact"/>
        <w:ind w:firstLine="420" w:firstLineChars="200"/>
        <w:rPr>
          <w:rFonts w:asciiTheme="minorEastAsia" w:hAnsiTheme="minorEastAsia" w:cstheme="minorEastAsia"/>
          <w:szCs w:val="21"/>
          <w:highlight w:val="none"/>
        </w:rPr>
      </w:pPr>
      <w:r>
        <w:rPr>
          <w:rFonts w:hint="eastAsia" w:asciiTheme="minorEastAsia" w:hAnsiTheme="minorEastAsia" w:cstheme="minorEastAsia"/>
          <w:szCs w:val="21"/>
          <w:highlight w:val="none"/>
        </w:rPr>
        <w:t>凡有意参加投标者，请于投标文件递交截止时间前到亳州交通投资控股集团有限公司官网信息公开栏（www.bzjkjt.com/article/index-94.html）自行下载电子招标文件及其他附件。</w:t>
      </w:r>
    </w:p>
    <w:p>
      <w:pPr>
        <w:shd w:val="clear" w:fill="FFFFFF" w:themeFill="background1"/>
        <w:spacing w:line="480" w:lineRule="exact"/>
        <w:ind w:firstLine="420" w:firstLineChars="200"/>
        <w:rPr>
          <w:rFonts w:asciiTheme="minorEastAsia" w:hAnsiTheme="minorEastAsia" w:cstheme="minorEastAsia"/>
          <w:b/>
          <w:bCs/>
          <w:szCs w:val="21"/>
          <w:highlight w:val="none"/>
        </w:rPr>
      </w:pPr>
      <w:r>
        <w:rPr>
          <w:rFonts w:hint="eastAsia" w:asciiTheme="minorEastAsia" w:hAnsiTheme="minorEastAsia" w:cstheme="minorEastAsia"/>
          <w:b/>
          <w:bCs/>
          <w:szCs w:val="21"/>
          <w:highlight w:val="none"/>
        </w:rPr>
        <w:t>五、投标文件的递交</w:t>
      </w:r>
    </w:p>
    <w:p>
      <w:pPr>
        <w:shd w:val="clear" w:fill="FFFFFF" w:themeFill="background1"/>
        <w:spacing w:line="480" w:lineRule="exact"/>
        <w:ind w:firstLine="420" w:firstLineChars="200"/>
        <w:rPr>
          <w:rFonts w:hint="eastAsia" w:asciiTheme="minorEastAsia" w:hAnsiTheme="minorEastAsia" w:cstheme="minorEastAsia"/>
          <w:szCs w:val="21"/>
          <w:highlight w:val="none"/>
        </w:rPr>
      </w:pPr>
      <w:r>
        <w:rPr>
          <w:rFonts w:hint="eastAsia" w:asciiTheme="minorEastAsia" w:hAnsiTheme="minorEastAsia" w:cstheme="minorEastAsia"/>
          <w:szCs w:val="21"/>
          <w:highlight w:val="none"/>
        </w:rPr>
        <w:t>（一）投标文件递交的截止时间（投标截止时间，下同）为</w:t>
      </w:r>
      <w:r>
        <w:rPr>
          <w:rFonts w:hint="eastAsia" w:asciiTheme="minorEastAsia" w:hAnsiTheme="minorEastAsia" w:cstheme="minorEastAsia"/>
          <w:b/>
          <w:bCs/>
          <w:szCs w:val="21"/>
          <w:highlight w:val="none"/>
          <w:lang w:eastAsia="zh-CN"/>
        </w:rPr>
        <w:t>2020年9月3日9时00分</w:t>
      </w:r>
      <w:r>
        <w:rPr>
          <w:rFonts w:hint="eastAsia" w:asciiTheme="minorEastAsia" w:hAnsiTheme="minorEastAsia" w:cstheme="minorEastAsia"/>
          <w:szCs w:val="21"/>
          <w:highlight w:val="none"/>
        </w:rPr>
        <w:t>，地点为</w:t>
      </w:r>
      <w:r>
        <w:rPr>
          <w:rFonts w:hint="eastAsia" w:asciiTheme="minorEastAsia" w:hAnsiTheme="minorEastAsia" w:cstheme="minorEastAsia"/>
          <w:b/>
          <w:bCs/>
          <w:szCs w:val="21"/>
          <w:highlight w:val="none"/>
          <w:lang w:val="zh-CN"/>
        </w:rPr>
        <w:t>亳州市经开区汽车南站售票大厅2楼西侧办公楼（酒城大道与神农大道交叉口向北100米路西</w:t>
      </w:r>
      <w:r>
        <w:rPr>
          <w:rFonts w:hint="eastAsia" w:asciiTheme="minorEastAsia" w:hAnsiTheme="minorEastAsia" w:cstheme="minorEastAsia"/>
          <w:b/>
          <w:bCs/>
          <w:szCs w:val="21"/>
          <w:highlight w:val="none"/>
        </w:rPr>
        <w:t>）</w:t>
      </w:r>
      <w:r>
        <w:rPr>
          <w:rFonts w:hint="eastAsia" w:asciiTheme="minorEastAsia" w:hAnsiTheme="minorEastAsia" w:cstheme="minorEastAsia"/>
          <w:szCs w:val="21"/>
          <w:highlight w:val="none"/>
        </w:rPr>
        <w:t>。</w:t>
      </w:r>
    </w:p>
    <w:p>
      <w:pPr>
        <w:shd w:val="clear" w:fill="FFFFFF" w:themeFill="background1"/>
        <w:spacing w:line="480" w:lineRule="exact"/>
        <w:ind w:firstLine="420" w:firstLineChars="200"/>
        <w:rPr>
          <w:rFonts w:asciiTheme="minorEastAsia" w:hAnsiTheme="minorEastAsia" w:cstheme="minorEastAsia"/>
          <w:szCs w:val="21"/>
          <w:highlight w:val="none"/>
        </w:rPr>
      </w:pPr>
      <w:r>
        <w:rPr>
          <w:rFonts w:hint="eastAsia" w:asciiTheme="minorEastAsia" w:hAnsiTheme="minorEastAsia" w:cstheme="minorEastAsia"/>
          <w:szCs w:val="21"/>
          <w:highlight w:val="none"/>
        </w:rPr>
        <w:t>（二）逾期送达的、未送达指定地点的或者不按照招标文件要求密封的投标文件，招标人将予以拒收。</w:t>
      </w:r>
    </w:p>
    <w:p>
      <w:pPr>
        <w:shd w:val="clear" w:fill="FFFFFF" w:themeFill="background1"/>
        <w:spacing w:line="480" w:lineRule="exact"/>
        <w:ind w:firstLine="420" w:firstLineChars="200"/>
        <w:rPr>
          <w:rFonts w:asciiTheme="minorEastAsia" w:hAnsiTheme="minorEastAsia" w:cstheme="minorEastAsia"/>
          <w:b/>
          <w:bCs/>
          <w:szCs w:val="21"/>
          <w:highlight w:val="none"/>
        </w:rPr>
      </w:pPr>
      <w:r>
        <w:rPr>
          <w:rFonts w:hint="eastAsia" w:asciiTheme="minorEastAsia" w:hAnsiTheme="minorEastAsia" w:cstheme="minorEastAsia"/>
          <w:b/>
          <w:bCs/>
          <w:szCs w:val="21"/>
          <w:highlight w:val="none"/>
        </w:rPr>
        <w:t>六、发布公告的媒介</w:t>
      </w:r>
    </w:p>
    <w:p>
      <w:pPr>
        <w:shd w:val="clear" w:fill="FFFFFF" w:themeFill="background1"/>
        <w:spacing w:line="480" w:lineRule="exact"/>
        <w:ind w:firstLine="420" w:firstLineChars="200"/>
        <w:rPr>
          <w:rFonts w:asciiTheme="minorEastAsia" w:hAnsiTheme="minorEastAsia" w:cstheme="minorEastAsia"/>
          <w:szCs w:val="21"/>
          <w:highlight w:val="none"/>
        </w:rPr>
      </w:pPr>
      <w:r>
        <w:rPr>
          <w:rFonts w:hint="eastAsia" w:asciiTheme="minorEastAsia" w:hAnsiTheme="minorEastAsia" w:cstheme="minorEastAsia"/>
          <w:szCs w:val="21"/>
          <w:highlight w:val="none"/>
        </w:rPr>
        <w:t>本次招标公告同时在亳州交通投资控股集团有限公司官网（www.bzjkjt.com）、安徽省招标投标信息网（www.ahtba.org.cn）上发布。</w:t>
      </w:r>
    </w:p>
    <w:p>
      <w:pPr>
        <w:shd w:val="clear" w:fill="FFFFFF" w:themeFill="background1"/>
        <w:spacing w:line="480" w:lineRule="exact"/>
        <w:ind w:firstLine="420" w:firstLineChars="200"/>
        <w:rPr>
          <w:rFonts w:asciiTheme="minorEastAsia" w:hAnsiTheme="minorEastAsia" w:cstheme="minorEastAsia"/>
          <w:b/>
          <w:bCs/>
          <w:szCs w:val="21"/>
          <w:highlight w:val="none"/>
        </w:rPr>
      </w:pPr>
      <w:r>
        <w:rPr>
          <w:rFonts w:hint="eastAsia" w:asciiTheme="minorEastAsia" w:hAnsiTheme="minorEastAsia" w:cstheme="minorEastAsia"/>
          <w:b/>
          <w:bCs/>
          <w:szCs w:val="21"/>
          <w:highlight w:val="none"/>
        </w:rPr>
        <w:t>七、联系方式</w:t>
      </w:r>
    </w:p>
    <w:p>
      <w:pPr>
        <w:shd w:val="clear" w:fill="FFFFFF" w:themeFill="background1"/>
        <w:spacing w:line="480" w:lineRule="exact"/>
        <w:ind w:firstLine="420" w:firstLineChars="200"/>
        <w:rPr>
          <w:rFonts w:asciiTheme="minorEastAsia" w:hAnsiTheme="minorEastAsia" w:cstheme="minorEastAsia"/>
          <w:szCs w:val="21"/>
          <w:highlight w:val="none"/>
        </w:rPr>
      </w:pPr>
      <w:r>
        <w:rPr>
          <w:rFonts w:hint="eastAsia" w:asciiTheme="minorEastAsia" w:hAnsiTheme="minorEastAsia" w:cstheme="minorEastAsia"/>
          <w:szCs w:val="21"/>
          <w:highlight w:val="none"/>
        </w:rPr>
        <w:t>招 标 人：安徽通康建设工程有限公司</w:t>
      </w:r>
    </w:p>
    <w:p>
      <w:pPr>
        <w:shd w:val="clear" w:fill="FFFFFF" w:themeFill="background1"/>
        <w:spacing w:line="480" w:lineRule="exact"/>
        <w:ind w:firstLine="420" w:firstLineChars="200"/>
        <w:rPr>
          <w:rFonts w:asciiTheme="minorEastAsia" w:hAnsiTheme="minorEastAsia" w:cstheme="minorEastAsia"/>
          <w:szCs w:val="21"/>
          <w:highlight w:val="none"/>
        </w:rPr>
      </w:pPr>
      <w:r>
        <w:rPr>
          <w:rFonts w:hint="eastAsia" w:asciiTheme="minorEastAsia" w:hAnsiTheme="minorEastAsia" w:cstheme="minorEastAsia"/>
          <w:szCs w:val="21"/>
          <w:highlight w:val="none"/>
        </w:rPr>
        <w:t>地    址：</w:t>
      </w:r>
      <w:r>
        <w:rPr>
          <w:color w:val="000000" w:themeColor="text1"/>
          <w:highlight w:val="none"/>
          <w:lang w:val="zh-CN"/>
          <w14:textFill>
            <w14:solidFill>
              <w14:schemeClr w14:val="tx1"/>
            </w14:solidFill>
          </w14:textFill>
        </w:rPr>
        <w:t>亳州</w:t>
      </w:r>
      <w:r>
        <w:rPr>
          <w:rFonts w:hint="eastAsia"/>
          <w:color w:val="000000" w:themeColor="text1"/>
          <w:highlight w:val="none"/>
          <w:lang w:val="zh-CN"/>
          <w14:textFill>
            <w14:solidFill>
              <w14:schemeClr w14:val="tx1"/>
            </w14:solidFill>
          </w14:textFill>
        </w:rPr>
        <w:t>市</w:t>
      </w:r>
      <w:r>
        <w:rPr>
          <w:color w:val="000000" w:themeColor="text1"/>
          <w:highlight w:val="none"/>
          <w:lang w:val="zh-CN"/>
          <w14:textFill>
            <w14:solidFill>
              <w14:schemeClr w14:val="tx1"/>
            </w14:solidFill>
          </w14:textFill>
        </w:rPr>
        <w:t>经开区</w:t>
      </w:r>
      <w:r>
        <w:rPr>
          <w:rFonts w:hint="eastAsia"/>
          <w:color w:val="000000" w:themeColor="text1"/>
          <w:highlight w:val="none"/>
          <w:lang w:val="zh-CN"/>
          <w14:textFill>
            <w14:solidFill>
              <w14:schemeClr w14:val="tx1"/>
            </w14:solidFill>
          </w14:textFill>
        </w:rPr>
        <w:t>汽车南站售票大厅2楼西侧办公楼（</w:t>
      </w:r>
      <w:r>
        <w:rPr>
          <w:color w:val="000000" w:themeColor="text1"/>
          <w:highlight w:val="none"/>
          <w:lang w:val="zh-CN"/>
          <w14:textFill>
            <w14:solidFill>
              <w14:schemeClr w14:val="tx1"/>
            </w14:solidFill>
          </w14:textFill>
        </w:rPr>
        <w:t>酒城大道与神农大道交叉口向北100米路西</w:t>
      </w:r>
      <w:r>
        <w:rPr>
          <w:rFonts w:hint="eastAsia"/>
          <w:color w:val="000000" w:themeColor="text1"/>
          <w:highlight w:val="none"/>
          <w:lang w:val="zh-CN"/>
          <w14:textFill>
            <w14:solidFill>
              <w14:schemeClr w14:val="tx1"/>
            </w14:solidFill>
          </w14:textFill>
        </w:rPr>
        <w:t>）</w:t>
      </w:r>
    </w:p>
    <w:p>
      <w:pPr>
        <w:shd w:val="clear" w:fill="FFFFFF" w:themeFill="background1"/>
        <w:spacing w:line="480" w:lineRule="exact"/>
        <w:ind w:firstLine="420" w:firstLineChars="200"/>
        <w:rPr>
          <w:rFonts w:asciiTheme="minorEastAsia" w:hAnsiTheme="minorEastAsia" w:cstheme="minorEastAsia"/>
          <w:szCs w:val="21"/>
          <w:highlight w:val="none"/>
        </w:rPr>
      </w:pPr>
      <w:r>
        <w:rPr>
          <w:rFonts w:hint="eastAsia" w:asciiTheme="minorEastAsia" w:hAnsiTheme="minorEastAsia" w:cstheme="minorEastAsia"/>
          <w:szCs w:val="21"/>
          <w:highlight w:val="none"/>
        </w:rPr>
        <w:t>联 系 人：闫工，王工（项目负责人）</w:t>
      </w:r>
    </w:p>
    <w:p>
      <w:pPr>
        <w:shd w:val="clear" w:fill="FFFFFF" w:themeFill="background1"/>
        <w:spacing w:line="480" w:lineRule="exact"/>
        <w:ind w:firstLine="420" w:firstLineChars="200"/>
        <w:rPr>
          <w:rFonts w:asciiTheme="minorEastAsia" w:hAnsiTheme="minorEastAsia" w:cstheme="minorEastAsia"/>
          <w:szCs w:val="21"/>
          <w:highlight w:val="none"/>
        </w:rPr>
      </w:pPr>
      <w:r>
        <w:rPr>
          <w:rFonts w:hint="eastAsia" w:asciiTheme="minorEastAsia" w:hAnsiTheme="minorEastAsia" w:cstheme="minorEastAsia"/>
          <w:szCs w:val="21"/>
          <w:highlight w:val="none"/>
        </w:rPr>
        <w:t>电    话：</w:t>
      </w:r>
      <w:r>
        <w:rPr>
          <w:rFonts w:hint="eastAsia" w:asciiTheme="minorEastAsia" w:hAnsiTheme="minorEastAsia" w:cstheme="minorEastAsia"/>
          <w:szCs w:val="21"/>
          <w:highlight w:val="none"/>
          <w:lang w:val="en-US" w:eastAsia="zh-CN"/>
        </w:rPr>
        <w:t>0558-5998936，</w:t>
      </w:r>
      <w:r>
        <w:rPr>
          <w:rFonts w:asciiTheme="minorEastAsia" w:hAnsiTheme="minorEastAsia" w:cstheme="minorEastAsia"/>
          <w:szCs w:val="21"/>
          <w:highlight w:val="none"/>
        </w:rPr>
        <w:t>17756789603</w:t>
      </w:r>
      <w:r>
        <w:rPr>
          <w:rFonts w:hint="eastAsia" w:asciiTheme="minorEastAsia" w:hAnsiTheme="minorEastAsia" w:cstheme="minorEastAsia"/>
          <w:szCs w:val="21"/>
          <w:highlight w:val="none"/>
        </w:rPr>
        <w:t>,</w:t>
      </w:r>
      <w:r>
        <w:rPr>
          <w:rFonts w:asciiTheme="minorEastAsia" w:hAnsiTheme="minorEastAsia" w:cstheme="minorEastAsia"/>
          <w:szCs w:val="21"/>
          <w:highlight w:val="none"/>
        </w:rPr>
        <w:t>18133336516</w:t>
      </w:r>
    </w:p>
    <w:p>
      <w:pPr>
        <w:shd w:val="clear" w:fill="FFFFFF" w:themeFill="background1"/>
        <w:spacing w:line="480" w:lineRule="exact"/>
        <w:ind w:firstLine="420" w:firstLineChars="200"/>
        <w:rPr>
          <w:rFonts w:asciiTheme="minorEastAsia" w:hAnsiTheme="minorEastAsia" w:cstheme="minorEastAsia"/>
          <w:szCs w:val="21"/>
          <w:highlight w:val="none"/>
        </w:rPr>
      </w:pPr>
    </w:p>
    <w:p>
      <w:pPr>
        <w:shd w:val="clear" w:fill="FFFFFF" w:themeFill="background1"/>
        <w:spacing w:line="480" w:lineRule="exact"/>
        <w:ind w:firstLine="420" w:firstLineChars="200"/>
        <w:rPr>
          <w:rFonts w:asciiTheme="minorEastAsia" w:hAnsiTheme="minorEastAsia" w:cstheme="minorEastAsia"/>
          <w:szCs w:val="21"/>
          <w:highlight w:val="none"/>
        </w:rPr>
      </w:pPr>
      <w:r>
        <w:rPr>
          <w:rFonts w:hint="eastAsia" w:asciiTheme="minorEastAsia" w:hAnsiTheme="minorEastAsia" w:cstheme="minorEastAsia"/>
          <w:szCs w:val="21"/>
          <w:highlight w:val="none"/>
        </w:rPr>
        <w:t>招标平台：亳州交控集团法务部（招投标中心）</w:t>
      </w:r>
    </w:p>
    <w:p>
      <w:pPr>
        <w:shd w:val="clear" w:fill="FFFFFF" w:themeFill="background1"/>
        <w:spacing w:line="480" w:lineRule="exact"/>
        <w:ind w:firstLine="420" w:firstLineChars="200"/>
        <w:rPr>
          <w:rFonts w:asciiTheme="minorEastAsia" w:hAnsiTheme="minorEastAsia" w:cstheme="minorEastAsia"/>
          <w:szCs w:val="21"/>
          <w:highlight w:val="none"/>
        </w:rPr>
      </w:pPr>
      <w:r>
        <w:rPr>
          <w:rFonts w:hint="eastAsia" w:asciiTheme="minorEastAsia" w:hAnsiTheme="minorEastAsia" w:cstheme="minorEastAsia"/>
          <w:szCs w:val="21"/>
          <w:highlight w:val="none"/>
        </w:rPr>
        <w:t>地    址：亳州市谯城区药都大道1289号</w:t>
      </w:r>
    </w:p>
    <w:p>
      <w:pPr>
        <w:shd w:val="clear" w:fill="FFFFFF" w:themeFill="background1"/>
        <w:spacing w:line="480" w:lineRule="exact"/>
        <w:ind w:firstLine="420" w:firstLineChars="200"/>
        <w:rPr>
          <w:rFonts w:asciiTheme="minorEastAsia" w:hAnsiTheme="minorEastAsia" w:cstheme="minorEastAsia"/>
          <w:szCs w:val="21"/>
          <w:highlight w:val="none"/>
        </w:rPr>
      </w:pPr>
      <w:r>
        <w:rPr>
          <w:rFonts w:hint="eastAsia" w:asciiTheme="minorEastAsia" w:hAnsiTheme="minorEastAsia" w:cstheme="minorEastAsia"/>
          <w:szCs w:val="21"/>
          <w:highlight w:val="none"/>
        </w:rPr>
        <w:t>联 系 人：才工</w:t>
      </w:r>
    </w:p>
    <w:p>
      <w:pPr>
        <w:shd w:val="clear" w:fill="FFFFFF" w:themeFill="background1"/>
        <w:spacing w:line="480" w:lineRule="exact"/>
        <w:ind w:firstLine="420" w:firstLineChars="200"/>
        <w:rPr>
          <w:rFonts w:asciiTheme="minorEastAsia" w:hAnsiTheme="minorEastAsia" w:cstheme="minorEastAsia"/>
          <w:szCs w:val="21"/>
          <w:highlight w:val="none"/>
        </w:rPr>
      </w:pPr>
      <w:r>
        <w:rPr>
          <w:rFonts w:hint="eastAsia" w:asciiTheme="minorEastAsia" w:hAnsiTheme="minorEastAsia" w:cstheme="minorEastAsia"/>
          <w:szCs w:val="21"/>
          <w:highlight w:val="none"/>
        </w:rPr>
        <w:t>电    话：0558-5190035</w:t>
      </w:r>
    </w:p>
    <w:p>
      <w:pPr>
        <w:shd w:val="clear" w:fill="FFFFFF" w:themeFill="background1"/>
        <w:wordWrap w:val="0"/>
        <w:spacing w:line="540" w:lineRule="exact"/>
        <w:rPr>
          <w:rFonts w:asciiTheme="minorEastAsia" w:hAnsiTheme="minorEastAsia" w:cstheme="minorEastAsia"/>
          <w:szCs w:val="21"/>
          <w:highlight w:val="none"/>
        </w:rPr>
      </w:pPr>
    </w:p>
    <w:p>
      <w:pPr>
        <w:shd w:val="clear" w:fill="FFFFFF" w:themeFill="background1"/>
        <w:wordWrap w:val="0"/>
        <w:spacing w:line="540" w:lineRule="exact"/>
        <w:rPr>
          <w:rFonts w:asciiTheme="minorEastAsia" w:hAnsiTheme="minorEastAsia" w:cstheme="minorEastAsia"/>
          <w:szCs w:val="21"/>
          <w:highlight w:val="none"/>
        </w:rPr>
      </w:pPr>
    </w:p>
    <w:p>
      <w:pPr>
        <w:shd w:val="clear" w:fill="FFFFFF" w:themeFill="background1"/>
        <w:spacing w:line="540" w:lineRule="exact"/>
        <w:jc w:val="right"/>
        <w:rPr>
          <w:rFonts w:hint="eastAsia" w:asciiTheme="minorEastAsia" w:hAnsiTheme="minorEastAsia" w:cstheme="minorEastAsia"/>
          <w:szCs w:val="21"/>
          <w:highlight w:val="none"/>
        </w:rPr>
      </w:pPr>
      <w:r>
        <w:rPr>
          <w:rFonts w:hint="eastAsia" w:asciiTheme="minorEastAsia" w:hAnsiTheme="minorEastAsia" w:cstheme="minorEastAsia"/>
          <w:szCs w:val="21"/>
          <w:highlight w:val="none"/>
        </w:rPr>
        <w:t xml:space="preserve">安徽通康建设工程有限公司                   </w:t>
      </w:r>
    </w:p>
    <w:p>
      <w:pPr>
        <w:shd w:val="clear" w:fill="FFFFFF" w:themeFill="background1"/>
        <w:spacing w:line="540" w:lineRule="exact"/>
        <w:jc w:val="center"/>
        <w:rPr>
          <w:rFonts w:asciiTheme="minorEastAsia" w:hAnsiTheme="minorEastAsia" w:cstheme="minorEastAsia"/>
          <w:szCs w:val="21"/>
          <w:highlight w:val="none"/>
        </w:rPr>
      </w:pPr>
      <w:r>
        <w:rPr>
          <w:rFonts w:hint="eastAsia" w:asciiTheme="minorEastAsia" w:hAnsiTheme="minorEastAsia" w:cstheme="minorEastAsia"/>
          <w:szCs w:val="21"/>
          <w:highlight w:val="none"/>
          <w:lang w:val="en-US" w:eastAsia="zh-CN"/>
        </w:rPr>
        <w:t xml:space="preserve">                                                            2020年8月28日</w:t>
      </w:r>
    </w:p>
    <w:p>
      <w:pPr>
        <w:shd w:val="clear" w:fill="FFFFFF" w:themeFill="background1"/>
        <w:spacing w:line="540" w:lineRule="exact"/>
        <w:ind w:left="4704" w:leftChars="2240"/>
        <w:jc w:val="left"/>
        <w:rPr>
          <w:rFonts w:ascii="Times New Roman" w:hAnsi="Times New Roman" w:eastAsia="仿宋_GB2312" w:cs="Times New Roman"/>
          <w:kern w:val="0"/>
          <w:sz w:val="32"/>
          <w:szCs w:val="32"/>
          <w:highlight w:val="none"/>
        </w:rPr>
      </w:pPr>
      <w:r>
        <w:rPr>
          <w:rFonts w:ascii="Times New Roman" w:hAnsi="Times New Roman" w:eastAsia="仿宋_GB2312" w:cs="Times New Roman"/>
          <w:kern w:val="0"/>
          <w:sz w:val="32"/>
          <w:szCs w:val="32"/>
          <w:highlight w:val="none"/>
        </w:rPr>
        <w:br w:type="page"/>
      </w:r>
    </w:p>
    <w:p>
      <w:pPr>
        <w:shd w:val="clear" w:fill="FFFFFF" w:themeFill="background1"/>
        <w:wordWrap w:val="0"/>
        <w:spacing w:line="540" w:lineRule="exact"/>
        <w:jc w:val="center"/>
        <w:rPr>
          <w:rFonts w:asciiTheme="majorEastAsia" w:hAnsiTheme="majorEastAsia" w:eastAsiaTheme="majorEastAsia" w:cstheme="majorEastAsia"/>
          <w:b/>
          <w:bCs/>
          <w:sz w:val="32"/>
          <w:szCs w:val="32"/>
          <w:highlight w:val="none"/>
        </w:rPr>
      </w:pPr>
      <w:r>
        <w:rPr>
          <w:rFonts w:hint="eastAsia" w:asciiTheme="majorEastAsia" w:hAnsiTheme="majorEastAsia" w:eastAsiaTheme="majorEastAsia" w:cstheme="majorEastAsia"/>
          <w:b/>
          <w:bCs/>
          <w:sz w:val="32"/>
          <w:szCs w:val="32"/>
          <w:highlight w:val="none"/>
        </w:rPr>
        <w:t>第二章 投标人须知</w:t>
      </w:r>
    </w:p>
    <w:p>
      <w:pPr>
        <w:shd w:val="clear" w:fill="FFFFFF" w:themeFill="background1"/>
        <w:spacing w:line="540" w:lineRule="exact"/>
        <w:rPr>
          <w:rFonts w:asciiTheme="majorEastAsia" w:hAnsiTheme="majorEastAsia" w:eastAsiaTheme="majorEastAsia" w:cstheme="majorEastAsia"/>
          <w:b/>
          <w:bCs/>
          <w:sz w:val="28"/>
          <w:szCs w:val="28"/>
          <w:highlight w:val="none"/>
        </w:rPr>
      </w:pPr>
      <w:r>
        <w:rPr>
          <w:rFonts w:hint="eastAsia" w:asciiTheme="majorEastAsia" w:hAnsiTheme="majorEastAsia" w:eastAsiaTheme="majorEastAsia" w:cstheme="majorEastAsia"/>
          <w:b/>
          <w:bCs/>
          <w:sz w:val="28"/>
          <w:szCs w:val="28"/>
          <w:highlight w:val="none"/>
        </w:rPr>
        <w:t>投标人须知前附表</w:t>
      </w:r>
    </w:p>
    <w:tbl>
      <w:tblPr>
        <w:tblStyle w:val="38"/>
        <w:tblW w:w="8985" w:type="dxa"/>
        <w:tblInd w:w="0" w:type="dxa"/>
        <w:tblLayout w:type="fixed"/>
        <w:tblCellMar>
          <w:top w:w="0" w:type="dxa"/>
          <w:left w:w="108" w:type="dxa"/>
          <w:bottom w:w="0" w:type="dxa"/>
          <w:right w:w="108" w:type="dxa"/>
        </w:tblCellMar>
      </w:tblPr>
      <w:tblGrid>
        <w:gridCol w:w="1008"/>
        <w:gridCol w:w="3780"/>
        <w:gridCol w:w="4197"/>
      </w:tblGrid>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jc w:val="center"/>
              <w:rPr>
                <w:rFonts w:ascii="Times New Roman" w:hAnsi="Times New Roman" w:cs="Times New Roman"/>
                <w:b/>
                <w:szCs w:val="21"/>
                <w:highlight w:val="none"/>
              </w:rPr>
            </w:pPr>
            <w:r>
              <w:rPr>
                <w:rFonts w:ascii="Times New Roman" w:hAnsi="Times New Roman" w:cs="Times New Roman"/>
                <w:b/>
                <w:szCs w:val="21"/>
                <w:highlight w:val="none"/>
              </w:rPr>
              <w:t>条款号</w:t>
            </w:r>
          </w:p>
        </w:tc>
        <w:tc>
          <w:tcPr>
            <w:tcW w:w="3780"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jc w:val="center"/>
              <w:rPr>
                <w:rFonts w:ascii="Times New Roman" w:hAnsi="Times New Roman" w:cs="Times New Roman"/>
                <w:b/>
                <w:szCs w:val="21"/>
                <w:highlight w:val="none"/>
              </w:rPr>
            </w:pPr>
            <w:r>
              <w:rPr>
                <w:rFonts w:ascii="Times New Roman" w:hAnsi="Times New Roman" w:cs="Times New Roman"/>
                <w:b/>
                <w:szCs w:val="21"/>
                <w:highlight w:val="none"/>
              </w:rPr>
              <w:t>条  款  名  称</w:t>
            </w:r>
          </w:p>
        </w:tc>
        <w:tc>
          <w:tcPr>
            <w:tcW w:w="4197"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jc w:val="center"/>
              <w:rPr>
                <w:rFonts w:ascii="Times New Roman" w:hAnsi="Times New Roman" w:cs="Times New Roman"/>
                <w:b/>
                <w:szCs w:val="21"/>
                <w:highlight w:val="none"/>
              </w:rPr>
            </w:pPr>
            <w:r>
              <w:rPr>
                <w:rFonts w:ascii="Times New Roman" w:hAnsi="Times New Roman" w:cs="Times New Roman"/>
                <w:b/>
                <w:szCs w:val="21"/>
                <w:highlight w:val="none"/>
              </w:rPr>
              <w:t>编  列  内  容</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jc w:val="center"/>
              <w:rPr>
                <w:rFonts w:ascii="Times New Roman" w:hAnsi="Times New Roman" w:cs="Times New Roman"/>
                <w:szCs w:val="21"/>
                <w:highlight w:val="none"/>
              </w:rPr>
            </w:pPr>
            <w:r>
              <w:rPr>
                <w:rFonts w:ascii="Times New Roman" w:hAnsi="Times New Roman" w:cs="Times New Roman"/>
                <w:szCs w:val="21"/>
                <w:highlight w:val="none"/>
              </w:rPr>
              <w:t>1.1.2</w:t>
            </w:r>
          </w:p>
        </w:tc>
        <w:tc>
          <w:tcPr>
            <w:tcW w:w="3780"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jc w:val="center"/>
              <w:rPr>
                <w:rFonts w:ascii="Times New Roman" w:hAnsi="Times New Roman" w:cs="Times New Roman"/>
                <w:szCs w:val="21"/>
                <w:highlight w:val="none"/>
              </w:rPr>
            </w:pPr>
            <w:r>
              <w:rPr>
                <w:rFonts w:ascii="Times New Roman" w:hAnsi="Times New Roman" w:cs="Times New Roman"/>
                <w:szCs w:val="21"/>
                <w:highlight w:val="none"/>
              </w:rPr>
              <w:t>招标人</w:t>
            </w:r>
          </w:p>
        </w:tc>
        <w:tc>
          <w:tcPr>
            <w:tcW w:w="4197"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rPr>
                <w:rFonts w:ascii="Times New Roman" w:hAnsi="Times New Roman" w:cs="Times New Roman"/>
                <w:szCs w:val="21"/>
                <w:highlight w:val="none"/>
              </w:rPr>
            </w:pPr>
            <w:r>
              <w:rPr>
                <w:rFonts w:hint="eastAsia" w:ascii="Times New Roman" w:hAnsi="Times New Roman" w:cs="Times New Roman"/>
                <w:szCs w:val="21"/>
                <w:highlight w:val="none"/>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jc w:val="center"/>
              <w:rPr>
                <w:rFonts w:ascii="Times New Roman" w:hAnsi="Times New Roman" w:cs="Times New Roman"/>
                <w:szCs w:val="21"/>
                <w:highlight w:val="none"/>
              </w:rPr>
            </w:pPr>
            <w:r>
              <w:rPr>
                <w:rFonts w:ascii="Times New Roman" w:hAnsi="Times New Roman" w:cs="Times New Roman"/>
                <w:szCs w:val="21"/>
                <w:highlight w:val="none"/>
              </w:rPr>
              <w:t>1.1.3</w:t>
            </w:r>
          </w:p>
        </w:tc>
        <w:tc>
          <w:tcPr>
            <w:tcW w:w="3780"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jc w:val="center"/>
              <w:rPr>
                <w:rFonts w:ascii="Times New Roman" w:hAnsi="Times New Roman" w:cs="Times New Roman"/>
                <w:szCs w:val="21"/>
                <w:highlight w:val="none"/>
              </w:rPr>
            </w:pPr>
            <w:r>
              <w:rPr>
                <w:rFonts w:ascii="Times New Roman" w:hAnsi="Times New Roman" w:cs="Times New Roman"/>
                <w:szCs w:val="21"/>
                <w:highlight w:val="none"/>
              </w:rPr>
              <w:t>招标</w:t>
            </w:r>
            <w:r>
              <w:rPr>
                <w:rFonts w:hint="eastAsia" w:ascii="Times New Roman" w:hAnsi="Times New Roman" w:cs="Times New Roman"/>
                <w:szCs w:val="21"/>
                <w:highlight w:val="none"/>
              </w:rPr>
              <w:t>平台</w:t>
            </w:r>
          </w:p>
        </w:tc>
        <w:tc>
          <w:tcPr>
            <w:tcW w:w="4197"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rPr>
                <w:rFonts w:ascii="Times New Roman" w:hAnsi="Times New Roman" w:cs="Times New Roman"/>
                <w:szCs w:val="21"/>
                <w:highlight w:val="none"/>
              </w:rPr>
            </w:pPr>
            <w:r>
              <w:rPr>
                <w:rFonts w:ascii="Times New Roman" w:hAnsi="Times New Roman" w:cs="Times New Roman"/>
                <w:szCs w:val="21"/>
                <w:highlight w:val="none"/>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jc w:val="center"/>
              <w:rPr>
                <w:rFonts w:ascii="Times New Roman" w:hAnsi="Times New Roman" w:cs="Times New Roman"/>
                <w:szCs w:val="21"/>
                <w:highlight w:val="none"/>
              </w:rPr>
            </w:pPr>
            <w:r>
              <w:rPr>
                <w:rFonts w:ascii="Times New Roman" w:hAnsi="Times New Roman" w:cs="Times New Roman"/>
                <w:szCs w:val="21"/>
                <w:highlight w:val="none"/>
              </w:rPr>
              <w:t>1.1.4</w:t>
            </w:r>
          </w:p>
        </w:tc>
        <w:tc>
          <w:tcPr>
            <w:tcW w:w="3780"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招标</w:t>
            </w:r>
            <w:r>
              <w:rPr>
                <w:rFonts w:ascii="Times New Roman" w:hAnsi="Times New Roman" w:cs="Times New Roman"/>
                <w:szCs w:val="21"/>
                <w:highlight w:val="none"/>
              </w:rPr>
              <w:t>项目名称</w:t>
            </w:r>
          </w:p>
        </w:tc>
        <w:tc>
          <w:tcPr>
            <w:tcW w:w="4197"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rPr>
                <w:rFonts w:ascii="Times New Roman" w:hAnsi="Times New Roman" w:cs="Times New Roman"/>
                <w:szCs w:val="21"/>
                <w:highlight w:val="none"/>
              </w:rPr>
            </w:pPr>
            <w:r>
              <w:rPr>
                <w:rFonts w:ascii="Times New Roman" w:hAnsi="Times New Roman" w:cs="Times New Roman"/>
                <w:szCs w:val="21"/>
                <w:highlight w:val="none"/>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jc w:val="center"/>
              <w:rPr>
                <w:rFonts w:ascii="Times New Roman" w:hAnsi="Times New Roman" w:cs="Times New Roman"/>
                <w:szCs w:val="21"/>
                <w:highlight w:val="none"/>
              </w:rPr>
            </w:pPr>
            <w:r>
              <w:rPr>
                <w:rFonts w:ascii="Times New Roman" w:hAnsi="Times New Roman" w:cs="Times New Roman"/>
                <w:szCs w:val="21"/>
                <w:highlight w:val="none"/>
              </w:rPr>
              <w:t>1.1.5</w:t>
            </w:r>
          </w:p>
        </w:tc>
        <w:tc>
          <w:tcPr>
            <w:tcW w:w="3780"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项目概况</w:t>
            </w:r>
          </w:p>
        </w:tc>
        <w:tc>
          <w:tcPr>
            <w:tcW w:w="4197"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rPr>
                <w:rFonts w:ascii="Times New Roman" w:hAnsi="Times New Roman" w:cs="Times New Roman"/>
                <w:szCs w:val="21"/>
                <w:highlight w:val="none"/>
              </w:rPr>
            </w:pPr>
            <w:r>
              <w:rPr>
                <w:rFonts w:ascii="Times New Roman" w:hAnsi="Times New Roman" w:cs="Times New Roman"/>
                <w:szCs w:val="21"/>
                <w:highlight w:val="none"/>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jc w:val="center"/>
              <w:rPr>
                <w:rFonts w:ascii="Times New Roman" w:hAnsi="Times New Roman" w:cs="Times New Roman"/>
                <w:szCs w:val="21"/>
                <w:highlight w:val="none"/>
              </w:rPr>
            </w:pPr>
            <w:r>
              <w:rPr>
                <w:rFonts w:ascii="Times New Roman" w:hAnsi="Times New Roman" w:cs="Times New Roman"/>
                <w:szCs w:val="21"/>
                <w:highlight w:val="none"/>
              </w:rPr>
              <w:t>1.2.1</w:t>
            </w:r>
          </w:p>
        </w:tc>
        <w:tc>
          <w:tcPr>
            <w:tcW w:w="3780"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jc w:val="center"/>
              <w:rPr>
                <w:rFonts w:ascii="Times New Roman" w:hAnsi="Times New Roman" w:cs="Times New Roman"/>
                <w:szCs w:val="21"/>
                <w:highlight w:val="none"/>
              </w:rPr>
            </w:pPr>
            <w:r>
              <w:rPr>
                <w:rFonts w:ascii="Times New Roman" w:hAnsi="Times New Roman" w:cs="Times New Roman"/>
                <w:szCs w:val="21"/>
                <w:highlight w:val="none"/>
              </w:rPr>
              <w:t>资金来源及比例</w:t>
            </w:r>
          </w:p>
        </w:tc>
        <w:tc>
          <w:tcPr>
            <w:tcW w:w="4197"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rPr>
                <w:rFonts w:ascii="Times New Roman" w:hAnsi="Times New Roman" w:cs="Times New Roman"/>
                <w:szCs w:val="21"/>
                <w:highlight w:val="none"/>
              </w:rPr>
            </w:pPr>
            <w:r>
              <w:rPr>
                <w:rFonts w:hint="eastAsia" w:ascii="Times New Roman" w:hAnsi="Times New Roman" w:cs="Times New Roman"/>
                <w:szCs w:val="21"/>
                <w:highlight w:val="none"/>
              </w:rPr>
              <w:t>企业自筹，100%</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jc w:val="center"/>
              <w:rPr>
                <w:rFonts w:ascii="Times New Roman" w:hAnsi="Times New Roman" w:cs="Times New Roman"/>
                <w:szCs w:val="21"/>
                <w:highlight w:val="none"/>
              </w:rPr>
            </w:pPr>
            <w:r>
              <w:rPr>
                <w:rFonts w:ascii="Times New Roman" w:hAnsi="Times New Roman" w:cs="Times New Roman"/>
                <w:szCs w:val="21"/>
                <w:highlight w:val="none"/>
              </w:rPr>
              <w:t>1.2.2</w:t>
            </w:r>
          </w:p>
        </w:tc>
        <w:tc>
          <w:tcPr>
            <w:tcW w:w="3780"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jc w:val="center"/>
              <w:rPr>
                <w:rFonts w:ascii="Times New Roman" w:hAnsi="Times New Roman" w:cs="Times New Roman"/>
                <w:szCs w:val="21"/>
                <w:highlight w:val="none"/>
              </w:rPr>
            </w:pPr>
            <w:r>
              <w:rPr>
                <w:rFonts w:ascii="Times New Roman" w:hAnsi="Times New Roman" w:cs="Times New Roman"/>
                <w:szCs w:val="21"/>
                <w:highlight w:val="none"/>
              </w:rPr>
              <w:t>资金落实情况</w:t>
            </w:r>
          </w:p>
        </w:tc>
        <w:tc>
          <w:tcPr>
            <w:tcW w:w="4197"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rPr>
                <w:rFonts w:ascii="Times New Roman" w:hAnsi="Times New Roman" w:cs="Times New Roman"/>
                <w:szCs w:val="21"/>
                <w:highlight w:val="none"/>
              </w:rPr>
            </w:pPr>
            <w:r>
              <w:rPr>
                <w:rFonts w:hint="eastAsia" w:ascii="Times New Roman" w:hAnsi="Times New Roman" w:cs="Times New Roman"/>
                <w:szCs w:val="21"/>
                <w:highlight w:val="none"/>
              </w:rPr>
              <w:t>已落实</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jc w:val="center"/>
              <w:rPr>
                <w:rFonts w:ascii="Times New Roman" w:hAnsi="Times New Roman" w:cs="Times New Roman"/>
                <w:szCs w:val="21"/>
                <w:highlight w:val="none"/>
              </w:rPr>
            </w:pPr>
            <w:r>
              <w:rPr>
                <w:rFonts w:ascii="Times New Roman" w:hAnsi="Times New Roman" w:cs="Times New Roman"/>
                <w:szCs w:val="21"/>
                <w:highlight w:val="none"/>
              </w:rPr>
              <w:t>1.3.1</w:t>
            </w:r>
          </w:p>
        </w:tc>
        <w:tc>
          <w:tcPr>
            <w:tcW w:w="3780"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jc w:val="center"/>
              <w:rPr>
                <w:rFonts w:ascii="Times New Roman" w:hAnsi="Times New Roman" w:cs="Times New Roman"/>
                <w:szCs w:val="21"/>
                <w:highlight w:val="none"/>
              </w:rPr>
            </w:pPr>
            <w:r>
              <w:rPr>
                <w:rFonts w:ascii="Times New Roman" w:hAnsi="Times New Roman" w:cs="Times New Roman"/>
                <w:szCs w:val="21"/>
                <w:highlight w:val="none"/>
              </w:rPr>
              <w:t>招标范围</w:t>
            </w:r>
          </w:p>
        </w:tc>
        <w:tc>
          <w:tcPr>
            <w:tcW w:w="4197"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rPr>
                <w:rFonts w:ascii="Times New Roman" w:hAnsi="Times New Roman" w:cs="Times New Roman"/>
                <w:szCs w:val="21"/>
                <w:highlight w:val="none"/>
              </w:rPr>
            </w:pPr>
            <w:r>
              <w:rPr>
                <w:rFonts w:ascii="Times New Roman" w:hAnsi="Times New Roman" w:cs="Times New Roman"/>
                <w:szCs w:val="21"/>
                <w:highlight w:val="none"/>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jc w:val="center"/>
              <w:rPr>
                <w:rFonts w:ascii="Times New Roman" w:hAnsi="Times New Roman" w:cs="Times New Roman"/>
                <w:szCs w:val="21"/>
                <w:highlight w:val="none"/>
              </w:rPr>
            </w:pPr>
            <w:r>
              <w:rPr>
                <w:rFonts w:ascii="Times New Roman" w:hAnsi="Times New Roman" w:cs="Times New Roman"/>
                <w:szCs w:val="21"/>
                <w:highlight w:val="none"/>
              </w:rPr>
              <w:t>1.3.2</w:t>
            </w:r>
          </w:p>
        </w:tc>
        <w:tc>
          <w:tcPr>
            <w:tcW w:w="3780"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分包方式</w:t>
            </w:r>
          </w:p>
        </w:tc>
        <w:tc>
          <w:tcPr>
            <w:tcW w:w="4197"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360" w:lineRule="exact"/>
              <w:rPr>
                <w:rFonts w:ascii="Times New Roman" w:hAnsi="Times New Roman" w:cs="Times New Roman"/>
                <w:szCs w:val="21"/>
                <w:highlight w:val="none"/>
              </w:rPr>
            </w:pPr>
            <w:r>
              <w:rPr>
                <w:rFonts w:hint="eastAsia" w:ascii="宋体" w:hAnsi="宋体"/>
                <w:bCs/>
                <w:szCs w:val="21"/>
                <w:highlight w:val="none"/>
              </w:rPr>
              <w:t>采用包人工、</w:t>
            </w:r>
            <w:r>
              <w:rPr>
                <w:rFonts w:hint="eastAsia" w:ascii="宋体" w:hAnsi="宋体" w:cs="Courier New"/>
                <w:szCs w:val="21"/>
                <w:highlight w:val="none"/>
              </w:rPr>
              <w:t>包中小型机具</w:t>
            </w:r>
            <w:r>
              <w:rPr>
                <w:rFonts w:hint="eastAsia" w:ascii="宋体" w:hAnsi="宋体"/>
                <w:bCs/>
                <w:szCs w:val="21"/>
                <w:highlight w:val="none"/>
              </w:rPr>
              <w:t>、包辅材（除招标人提供的混凝土、钢筋、模板</w:t>
            </w:r>
            <w:bookmarkStart w:id="124" w:name="_GoBack"/>
            <w:bookmarkEnd w:id="124"/>
            <w:r>
              <w:rPr>
                <w:rFonts w:hint="eastAsia" w:ascii="宋体" w:hAnsi="宋体"/>
                <w:bCs/>
                <w:szCs w:val="21"/>
                <w:highlight w:val="none"/>
              </w:rPr>
              <w:t>、钢管、扣件以外的所有材料）、包工具、包工期、包质量、包安全、包文明施工、包税金、包风险、包测量及相关部门验收并出具验收合格意见书等一切工程内容及相关工作内容。</w:t>
            </w:r>
            <w:r>
              <w:rPr>
                <w:rFonts w:hint="eastAsia" w:ascii="宋体" w:hAnsi="宋体"/>
                <w:b/>
                <w:color w:val="000000" w:themeColor="text1"/>
                <w:szCs w:val="21"/>
                <w:highlight w:val="none"/>
                <w:u w:val="single"/>
                <w14:textFill>
                  <w14:solidFill>
                    <w14:schemeClr w14:val="tx1"/>
                  </w14:solidFill>
                </w14:textFill>
              </w:rPr>
              <w:t>中标人需按照招标人要求提供符合本建筑工程的并满足财务所需的工程类增值税专用发票及进项税抵扣联（提供增值税专用发票，安全方面的费用符合招标人现场施工要求）。</w:t>
            </w:r>
            <w:r>
              <w:rPr>
                <w:rFonts w:hint="eastAsia" w:ascii="宋体" w:hAnsi="宋体"/>
                <w:color w:val="000000" w:themeColor="text1"/>
                <w:szCs w:val="21"/>
                <w:highlight w:val="none"/>
                <w14:textFill>
                  <w14:solidFill>
                    <w14:schemeClr w14:val="tx1"/>
                  </w14:solidFill>
                </w14:textFill>
              </w:rPr>
              <w:t>投标人一旦中标，必须负责承包范围内所有工程的施工、验收、决算、保修等全部实施过程，同时也负责所在施工区域的文明施工及安全保护措施。</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jc w:val="center"/>
              <w:rPr>
                <w:rFonts w:ascii="Times New Roman" w:hAnsi="Times New Roman" w:cs="Times New Roman"/>
                <w:szCs w:val="21"/>
                <w:highlight w:val="none"/>
              </w:rPr>
            </w:pPr>
            <w:r>
              <w:rPr>
                <w:rFonts w:ascii="Times New Roman" w:hAnsi="Times New Roman" w:cs="Times New Roman"/>
                <w:szCs w:val="21"/>
                <w:highlight w:val="none"/>
              </w:rPr>
              <w:t>1.3.3</w:t>
            </w:r>
          </w:p>
        </w:tc>
        <w:tc>
          <w:tcPr>
            <w:tcW w:w="3780"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计划工期</w:t>
            </w:r>
          </w:p>
        </w:tc>
        <w:tc>
          <w:tcPr>
            <w:tcW w:w="4197"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rPr>
                <w:rFonts w:ascii="Times New Roman" w:hAnsi="Times New Roman" w:cs="Times New Roman"/>
                <w:szCs w:val="21"/>
                <w:highlight w:val="none"/>
              </w:rPr>
            </w:pPr>
            <w:r>
              <w:rPr>
                <w:rFonts w:ascii="Times New Roman" w:hAnsi="Times New Roman" w:cs="Times New Roman"/>
                <w:szCs w:val="21"/>
                <w:highlight w:val="none"/>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jc w:val="center"/>
              <w:rPr>
                <w:rFonts w:ascii="Times New Roman" w:hAnsi="Times New Roman" w:cs="Times New Roman"/>
                <w:szCs w:val="21"/>
                <w:highlight w:val="none"/>
              </w:rPr>
            </w:pPr>
            <w:r>
              <w:rPr>
                <w:rFonts w:ascii="Times New Roman" w:hAnsi="Times New Roman" w:cs="Times New Roman"/>
                <w:szCs w:val="21"/>
                <w:highlight w:val="none"/>
              </w:rPr>
              <w:t>1.3.4</w:t>
            </w:r>
          </w:p>
        </w:tc>
        <w:tc>
          <w:tcPr>
            <w:tcW w:w="3780"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jc w:val="center"/>
              <w:rPr>
                <w:rFonts w:ascii="Times New Roman" w:hAnsi="Times New Roman" w:cs="Times New Roman"/>
                <w:szCs w:val="21"/>
                <w:highlight w:val="none"/>
              </w:rPr>
            </w:pPr>
            <w:r>
              <w:rPr>
                <w:rFonts w:ascii="Times New Roman" w:hAnsi="Times New Roman" w:cs="Times New Roman"/>
                <w:szCs w:val="21"/>
                <w:highlight w:val="none"/>
              </w:rPr>
              <w:t>质量</w:t>
            </w:r>
            <w:r>
              <w:rPr>
                <w:rFonts w:hint="eastAsia" w:ascii="Times New Roman" w:hAnsi="Times New Roman" w:cs="Times New Roman"/>
                <w:szCs w:val="21"/>
                <w:highlight w:val="none"/>
              </w:rPr>
              <w:t>标准</w:t>
            </w:r>
          </w:p>
        </w:tc>
        <w:tc>
          <w:tcPr>
            <w:tcW w:w="4197"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rPr>
                <w:rFonts w:ascii="Times New Roman" w:hAnsi="Times New Roman" w:cs="Times New Roman"/>
                <w:szCs w:val="21"/>
                <w:highlight w:val="none"/>
              </w:rPr>
            </w:pPr>
            <w:r>
              <w:rPr>
                <w:rFonts w:ascii="Times New Roman" w:hAnsi="Times New Roman" w:cs="Times New Roman"/>
                <w:szCs w:val="21"/>
                <w:highlight w:val="none"/>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jc w:val="center"/>
              <w:rPr>
                <w:rFonts w:ascii="Times New Roman" w:hAnsi="Times New Roman" w:cs="Times New Roman"/>
                <w:szCs w:val="21"/>
                <w:highlight w:val="none"/>
              </w:rPr>
            </w:pPr>
            <w:r>
              <w:rPr>
                <w:rFonts w:ascii="Times New Roman" w:hAnsi="Times New Roman" w:cs="Times New Roman"/>
                <w:szCs w:val="21"/>
                <w:highlight w:val="none"/>
              </w:rPr>
              <w:t>1.4.1</w:t>
            </w:r>
          </w:p>
        </w:tc>
        <w:tc>
          <w:tcPr>
            <w:tcW w:w="3780"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jc w:val="center"/>
              <w:rPr>
                <w:rFonts w:ascii="Times New Roman" w:hAnsi="Times New Roman" w:cs="Times New Roman"/>
                <w:szCs w:val="21"/>
                <w:highlight w:val="none"/>
              </w:rPr>
            </w:pPr>
            <w:r>
              <w:rPr>
                <w:rFonts w:ascii="Times New Roman" w:hAnsi="Times New Roman" w:cs="Times New Roman"/>
                <w:szCs w:val="21"/>
                <w:highlight w:val="none"/>
              </w:rPr>
              <w:t>投标人资质条件、能力</w:t>
            </w:r>
            <w:r>
              <w:rPr>
                <w:rFonts w:hint="eastAsia" w:ascii="Times New Roman" w:hAnsi="Times New Roman" w:cs="Times New Roman"/>
                <w:szCs w:val="21"/>
                <w:highlight w:val="none"/>
              </w:rPr>
              <w:t>、信誉</w:t>
            </w:r>
          </w:p>
        </w:tc>
        <w:tc>
          <w:tcPr>
            <w:tcW w:w="4197"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rPr>
                <w:rFonts w:ascii="Times New Roman" w:hAnsi="Times New Roman" w:cs="Times New Roman"/>
                <w:szCs w:val="21"/>
                <w:highlight w:val="none"/>
              </w:rPr>
            </w:pPr>
            <w:r>
              <w:rPr>
                <w:rFonts w:ascii="Times New Roman" w:hAnsi="Times New Roman" w:cs="Times New Roman"/>
                <w:szCs w:val="21"/>
                <w:highlight w:val="none"/>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1.4.2</w:t>
            </w:r>
          </w:p>
        </w:tc>
        <w:tc>
          <w:tcPr>
            <w:tcW w:w="3780"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是否接受联合体投标</w:t>
            </w:r>
          </w:p>
        </w:tc>
        <w:tc>
          <w:tcPr>
            <w:tcW w:w="4197" w:type="dxa"/>
            <w:tcBorders>
              <w:top w:val="single" w:color="auto" w:sz="4" w:space="0"/>
              <w:left w:val="single" w:color="auto" w:sz="4" w:space="0"/>
              <w:bottom w:val="single" w:color="auto" w:sz="4" w:space="0"/>
              <w:right w:val="single" w:color="auto" w:sz="4" w:space="0"/>
            </w:tcBorders>
            <w:vAlign w:val="center"/>
          </w:tcPr>
          <w:p>
            <w:pPr>
              <w:pStyle w:val="15"/>
              <w:shd w:val="clear" w:fill="FFFFFF" w:themeFill="background1"/>
              <w:wordWrap w:val="0"/>
              <w:spacing w:line="540" w:lineRule="exact"/>
              <w:rPr>
                <w:rFonts w:ascii="Times New Roman" w:hAnsi="Times New Roman" w:cs="Times New Roman"/>
                <w:sz w:val="32"/>
                <w:szCs w:val="32"/>
                <w:highlight w:val="none"/>
              </w:rPr>
            </w:pPr>
            <w:r>
              <w:rPr>
                <w:rFonts w:ascii="Times New Roman" w:hAnsi="Times New Roman" w:cs="Times New Roman"/>
                <w:sz w:val="32"/>
                <w:szCs w:val="32"/>
                <w:highlight w:val="none"/>
              </w:rPr>
              <w:sym w:font="Wingdings 2" w:char="0052"/>
            </w:r>
            <w:r>
              <w:rPr>
                <w:rFonts w:ascii="Times New Roman" w:hAnsi="Times New Roman" w:cs="Times New Roman"/>
                <w:sz w:val="21"/>
                <w:szCs w:val="21"/>
                <w:highlight w:val="none"/>
              </w:rPr>
              <w:t>不</w:t>
            </w:r>
            <w:r>
              <w:rPr>
                <w:rFonts w:hint="eastAsia" w:ascii="Times New Roman" w:hAnsi="Times New Roman" w:cs="Times New Roman"/>
                <w:sz w:val="21"/>
                <w:szCs w:val="21"/>
                <w:highlight w:val="none"/>
              </w:rPr>
              <w:t>接受</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1.4.3</w:t>
            </w:r>
          </w:p>
        </w:tc>
        <w:tc>
          <w:tcPr>
            <w:tcW w:w="3780"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投标人不得存在的其他情形</w:t>
            </w:r>
          </w:p>
        </w:tc>
        <w:tc>
          <w:tcPr>
            <w:tcW w:w="4197" w:type="dxa"/>
            <w:tcBorders>
              <w:top w:val="single" w:color="auto" w:sz="4" w:space="0"/>
              <w:left w:val="single" w:color="auto" w:sz="4" w:space="0"/>
              <w:bottom w:val="single" w:color="auto" w:sz="4" w:space="0"/>
              <w:right w:val="single" w:color="auto" w:sz="4" w:space="0"/>
            </w:tcBorders>
            <w:vAlign w:val="center"/>
          </w:tcPr>
          <w:p>
            <w:pPr>
              <w:pStyle w:val="15"/>
              <w:shd w:val="clear" w:fill="FFFFFF" w:themeFill="background1"/>
              <w:wordWrap w:val="0"/>
              <w:spacing w:line="540" w:lineRule="exact"/>
              <w:ind w:firstLine="420" w:firstLineChars="200"/>
              <w:rPr>
                <w:rFonts w:ascii="Times New Roman" w:hAnsi="Times New Roman" w:cs="Times New Roman"/>
                <w:sz w:val="32"/>
                <w:szCs w:val="32"/>
                <w:highlight w:val="none"/>
              </w:rPr>
            </w:pPr>
            <w:r>
              <w:rPr>
                <w:rFonts w:hint="eastAsia" w:ascii="Times New Roman" w:hAnsi="Times New Roman" w:cs="Times New Roman"/>
                <w:sz w:val="21"/>
                <w:szCs w:val="21"/>
                <w:highlight w:val="none"/>
              </w:rPr>
              <w:t>参照相关法律法规、国家发改委印发的《标准招标文件》有关规定执行。</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jc w:val="center"/>
              <w:rPr>
                <w:rFonts w:ascii="Times New Roman" w:hAnsi="Times New Roman" w:cs="Times New Roman"/>
                <w:szCs w:val="21"/>
                <w:highlight w:val="none"/>
              </w:rPr>
            </w:pPr>
            <w:r>
              <w:rPr>
                <w:rFonts w:ascii="Times New Roman" w:hAnsi="Times New Roman" w:cs="Times New Roman"/>
                <w:szCs w:val="21"/>
                <w:highlight w:val="none"/>
              </w:rPr>
              <w:t>1.9.1</w:t>
            </w:r>
          </w:p>
        </w:tc>
        <w:tc>
          <w:tcPr>
            <w:tcW w:w="3780"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jc w:val="center"/>
              <w:rPr>
                <w:rFonts w:ascii="Times New Roman" w:hAnsi="Times New Roman" w:cs="Times New Roman"/>
                <w:szCs w:val="21"/>
                <w:highlight w:val="none"/>
              </w:rPr>
            </w:pPr>
            <w:r>
              <w:rPr>
                <w:rFonts w:ascii="Times New Roman" w:hAnsi="Times New Roman" w:cs="Times New Roman"/>
                <w:szCs w:val="21"/>
                <w:highlight w:val="none"/>
              </w:rPr>
              <w:t>踏勘现场</w:t>
            </w:r>
          </w:p>
        </w:tc>
        <w:tc>
          <w:tcPr>
            <w:tcW w:w="4197" w:type="dxa"/>
            <w:tcBorders>
              <w:top w:val="single" w:color="auto" w:sz="4" w:space="0"/>
              <w:left w:val="single" w:color="auto" w:sz="4" w:space="0"/>
              <w:bottom w:val="single" w:color="auto" w:sz="4" w:space="0"/>
              <w:right w:val="single" w:color="auto" w:sz="4" w:space="0"/>
            </w:tcBorders>
            <w:vAlign w:val="center"/>
          </w:tcPr>
          <w:p>
            <w:pPr>
              <w:pStyle w:val="15"/>
              <w:shd w:val="clear" w:fill="FFFFFF" w:themeFill="background1"/>
              <w:wordWrap w:val="0"/>
              <w:spacing w:line="540" w:lineRule="exact"/>
              <w:rPr>
                <w:rFonts w:ascii="Times New Roman" w:hAnsi="Times New Roman" w:cs="Times New Roman"/>
                <w:szCs w:val="21"/>
                <w:highlight w:val="none"/>
              </w:rPr>
            </w:pPr>
            <w:r>
              <w:rPr>
                <w:rFonts w:ascii="Times New Roman" w:hAnsi="Times New Roman" w:cs="Times New Roman"/>
                <w:sz w:val="32"/>
                <w:szCs w:val="32"/>
                <w:highlight w:val="none"/>
              </w:rPr>
              <w:sym w:font="Wingdings 2" w:char="0052"/>
            </w:r>
            <w:r>
              <w:rPr>
                <w:rFonts w:ascii="Times New Roman" w:hAnsi="Times New Roman" w:cs="Times New Roman"/>
                <w:sz w:val="21"/>
                <w:szCs w:val="21"/>
                <w:highlight w:val="none"/>
              </w:rPr>
              <w:t>不组织</w:t>
            </w:r>
            <w:r>
              <w:rPr>
                <w:rFonts w:hint="eastAsia" w:ascii="Times New Roman" w:hAnsi="Times New Roman" w:cs="Times New Roman"/>
                <w:sz w:val="21"/>
                <w:szCs w:val="21"/>
                <w:highlight w:val="none"/>
              </w:rPr>
              <w:t>，自行踏勘现场</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jc w:val="center"/>
              <w:rPr>
                <w:rFonts w:ascii="Times New Roman" w:hAnsi="Times New Roman" w:cs="Times New Roman"/>
                <w:szCs w:val="21"/>
                <w:highlight w:val="none"/>
              </w:rPr>
            </w:pPr>
            <w:r>
              <w:rPr>
                <w:rFonts w:ascii="Times New Roman" w:hAnsi="Times New Roman" w:cs="Times New Roman"/>
                <w:szCs w:val="21"/>
                <w:highlight w:val="none"/>
              </w:rPr>
              <w:t>1.10.1</w:t>
            </w:r>
          </w:p>
        </w:tc>
        <w:tc>
          <w:tcPr>
            <w:tcW w:w="3780"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jc w:val="center"/>
              <w:rPr>
                <w:rFonts w:ascii="Times New Roman" w:hAnsi="Times New Roman" w:cs="Times New Roman"/>
                <w:szCs w:val="21"/>
                <w:highlight w:val="none"/>
              </w:rPr>
            </w:pPr>
            <w:r>
              <w:rPr>
                <w:rFonts w:ascii="Times New Roman" w:hAnsi="Times New Roman" w:cs="Times New Roman"/>
                <w:szCs w:val="21"/>
                <w:highlight w:val="none"/>
              </w:rPr>
              <w:t>投标预备会</w:t>
            </w:r>
          </w:p>
        </w:tc>
        <w:tc>
          <w:tcPr>
            <w:tcW w:w="4197" w:type="dxa"/>
            <w:tcBorders>
              <w:top w:val="single" w:color="auto" w:sz="4" w:space="0"/>
              <w:left w:val="single" w:color="auto" w:sz="4" w:space="0"/>
              <w:bottom w:val="single" w:color="auto" w:sz="4" w:space="0"/>
              <w:right w:val="single" w:color="auto" w:sz="4" w:space="0"/>
            </w:tcBorders>
            <w:vAlign w:val="center"/>
          </w:tcPr>
          <w:p>
            <w:pPr>
              <w:pStyle w:val="15"/>
              <w:shd w:val="clear" w:fill="FFFFFF" w:themeFill="background1"/>
              <w:wordWrap w:val="0"/>
              <w:spacing w:line="540" w:lineRule="exact"/>
              <w:rPr>
                <w:rFonts w:ascii="Times New Roman" w:hAnsi="Times New Roman" w:cs="Times New Roman"/>
                <w:sz w:val="32"/>
                <w:szCs w:val="32"/>
                <w:highlight w:val="none"/>
              </w:rPr>
            </w:pPr>
            <w:r>
              <w:rPr>
                <w:rFonts w:ascii="Times New Roman" w:hAnsi="Times New Roman" w:cs="Times New Roman"/>
                <w:sz w:val="32"/>
                <w:szCs w:val="32"/>
                <w:highlight w:val="none"/>
              </w:rPr>
              <w:sym w:font="Wingdings 2" w:char="0052"/>
            </w:r>
            <w:r>
              <w:rPr>
                <w:rFonts w:ascii="Times New Roman" w:hAnsi="Times New Roman" w:cs="Times New Roman"/>
                <w:sz w:val="21"/>
                <w:szCs w:val="21"/>
                <w:highlight w:val="none"/>
              </w:rPr>
              <w:t>不召开</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1.11.1</w:t>
            </w:r>
          </w:p>
        </w:tc>
        <w:tc>
          <w:tcPr>
            <w:tcW w:w="3780"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分包</w:t>
            </w:r>
          </w:p>
        </w:tc>
        <w:tc>
          <w:tcPr>
            <w:tcW w:w="4197" w:type="dxa"/>
            <w:tcBorders>
              <w:top w:val="single" w:color="auto" w:sz="4" w:space="0"/>
              <w:left w:val="single" w:color="auto" w:sz="4" w:space="0"/>
              <w:bottom w:val="single" w:color="auto" w:sz="4" w:space="0"/>
              <w:right w:val="single" w:color="auto" w:sz="4" w:space="0"/>
            </w:tcBorders>
            <w:vAlign w:val="center"/>
          </w:tcPr>
          <w:p>
            <w:pPr>
              <w:pStyle w:val="15"/>
              <w:shd w:val="clear" w:fill="FFFFFF" w:themeFill="background1"/>
              <w:wordWrap w:val="0"/>
              <w:spacing w:line="540" w:lineRule="exact"/>
              <w:rPr>
                <w:rFonts w:ascii="Times New Roman" w:hAnsi="Times New Roman" w:cs="Times New Roman"/>
                <w:sz w:val="21"/>
                <w:szCs w:val="21"/>
                <w:highlight w:val="none"/>
              </w:rPr>
            </w:pPr>
            <w:r>
              <w:rPr>
                <w:rFonts w:ascii="Times New Roman" w:hAnsi="Times New Roman" w:cs="Times New Roman"/>
                <w:sz w:val="32"/>
                <w:szCs w:val="32"/>
                <w:highlight w:val="none"/>
              </w:rPr>
              <w:sym w:font="Wingdings 2" w:char="0052"/>
            </w:r>
            <w:r>
              <w:rPr>
                <w:rFonts w:hint="eastAsia" w:ascii="Times New Roman" w:hAnsi="Times New Roman" w:cs="Times New Roman"/>
                <w:sz w:val="21"/>
                <w:szCs w:val="21"/>
                <w:highlight w:val="none"/>
              </w:rPr>
              <w:t>不允许</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1.12.1</w:t>
            </w:r>
          </w:p>
        </w:tc>
        <w:tc>
          <w:tcPr>
            <w:tcW w:w="3780"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实质性要求和条件</w:t>
            </w:r>
          </w:p>
        </w:tc>
        <w:tc>
          <w:tcPr>
            <w:tcW w:w="4197" w:type="dxa"/>
            <w:tcBorders>
              <w:top w:val="single" w:color="auto" w:sz="4" w:space="0"/>
              <w:left w:val="single" w:color="auto" w:sz="4" w:space="0"/>
              <w:bottom w:val="single" w:color="auto" w:sz="4" w:space="0"/>
              <w:right w:val="single" w:color="auto" w:sz="4" w:space="0"/>
            </w:tcBorders>
            <w:vAlign w:val="center"/>
          </w:tcPr>
          <w:p>
            <w:pPr>
              <w:pStyle w:val="15"/>
              <w:shd w:val="clear" w:fill="FFFFFF" w:themeFill="background1"/>
              <w:wordWrap w:val="0"/>
              <w:spacing w:line="540" w:lineRule="exact"/>
              <w:rPr>
                <w:rFonts w:ascii="Times New Roman" w:hAnsi="Times New Roman" w:cs="Times New Roman"/>
                <w:sz w:val="21"/>
                <w:szCs w:val="21"/>
                <w:highlight w:val="none"/>
              </w:rPr>
            </w:pPr>
            <w:r>
              <w:rPr>
                <w:rFonts w:hint="eastAsia" w:ascii="Times New Roman" w:hAnsi="Times New Roman" w:cs="Times New Roman"/>
                <w:sz w:val="21"/>
                <w:szCs w:val="21"/>
                <w:highlight w:val="none"/>
              </w:rPr>
              <w:t>详见第一章招标公告、第四章合同条款及格式、第五章图纸和工程量清单。</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jc w:val="center"/>
              <w:rPr>
                <w:rFonts w:ascii="Times New Roman" w:hAnsi="Times New Roman" w:cs="Times New Roman"/>
                <w:szCs w:val="21"/>
                <w:highlight w:val="none"/>
              </w:rPr>
            </w:pPr>
            <w:r>
              <w:rPr>
                <w:rFonts w:ascii="Times New Roman" w:hAnsi="Times New Roman" w:cs="Times New Roman"/>
                <w:szCs w:val="21"/>
                <w:highlight w:val="none"/>
              </w:rPr>
              <w:t>1.</w:t>
            </w:r>
            <w:r>
              <w:rPr>
                <w:rFonts w:hint="eastAsia" w:ascii="Times New Roman" w:hAnsi="Times New Roman" w:cs="Times New Roman"/>
                <w:szCs w:val="21"/>
                <w:highlight w:val="none"/>
              </w:rPr>
              <w:t>12.3</w:t>
            </w:r>
          </w:p>
        </w:tc>
        <w:tc>
          <w:tcPr>
            <w:tcW w:w="3780"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jc w:val="center"/>
              <w:rPr>
                <w:rFonts w:ascii="Times New Roman" w:hAnsi="Times New Roman" w:cs="Times New Roman"/>
                <w:szCs w:val="21"/>
                <w:highlight w:val="none"/>
              </w:rPr>
            </w:pPr>
            <w:r>
              <w:rPr>
                <w:rFonts w:ascii="Times New Roman" w:hAnsi="Times New Roman" w:cs="Times New Roman"/>
                <w:szCs w:val="21"/>
                <w:highlight w:val="none"/>
              </w:rPr>
              <w:t>偏离</w:t>
            </w:r>
          </w:p>
        </w:tc>
        <w:tc>
          <w:tcPr>
            <w:tcW w:w="4197" w:type="dxa"/>
            <w:tcBorders>
              <w:top w:val="single" w:color="auto" w:sz="4" w:space="0"/>
              <w:left w:val="single" w:color="auto" w:sz="4" w:space="0"/>
              <w:bottom w:val="single" w:color="auto" w:sz="4" w:space="0"/>
              <w:right w:val="single" w:color="auto" w:sz="4" w:space="0"/>
            </w:tcBorders>
            <w:vAlign w:val="center"/>
          </w:tcPr>
          <w:p>
            <w:pPr>
              <w:pStyle w:val="15"/>
              <w:shd w:val="clear" w:fill="FFFFFF" w:themeFill="background1"/>
              <w:wordWrap w:val="0"/>
              <w:spacing w:line="540" w:lineRule="exact"/>
              <w:rPr>
                <w:rFonts w:ascii="Times New Roman" w:hAnsi="Times New Roman" w:cs="Times New Roman"/>
                <w:sz w:val="21"/>
                <w:szCs w:val="21"/>
                <w:highlight w:val="none"/>
              </w:rPr>
            </w:pPr>
            <w:r>
              <w:rPr>
                <w:rFonts w:ascii="Times New Roman" w:hAnsi="Times New Roman" w:cs="Times New Roman"/>
                <w:sz w:val="21"/>
                <w:szCs w:val="21"/>
                <w:highlight w:val="none"/>
              </w:rPr>
              <w:t>评标委员会可根据具体情况要求投标人对细微偏差进行澄清，作为评标参考依据。</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jc w:val="center"/>
              <w:rPr>
                <w:rFonts w:ascii="Times New Roman" w:hAnsi="Times New Roman" w:cs="Times New Roman"/>
                <w:szCs w:val="21"/>
                <w:highlight w:val="none"/>
              </w:rPr>
            </w:pPr>
            <w:r>
              <w:rPr>
                <w:rFonts w:ascii="Times New Roman" w:hAnsi="Times New Roman" w:cs="Times New Roman"/>
                <w:szCs w:val="21"/>
                <w:highlight w:val="none"/>
              </w:rPr>
              <w:t>2.1</w:t>
            </w:r>
          </w:p>
        </w:tc>
        <w:tc>
          <w:tcPr>
            <w:tcW w:w="3780"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jc w:val="center"/>
              <w:rPr>
                <w:rFonts w:ascii="Times New Roman" w:hAnsi="Times New Roman" w:cs="Times New Roman"/>
                <w:szCs w:val="21"/>
                <w:highlight w:val="none"/>
              </w:rPr>
            </w:pPr>
            <w:r>
              <w:rPr>
                <w:rFonts w:ascii="Times New Roman" w:hAnsi="Times New Roman" w:cs="Times New Roman"/>
                <w:szCs w:val="21"/>
                <w:highlight w:val="none"/>
              </w:rPr>
              <w:t>构成招标文件的其他材料</w:t>
            </w:r>
          </w:p>
        </w:tc>
        <w:tc>
          <w:tcPr>
            <w:tcW w:w="4197"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rPr>
                <w:rFonts w:ascii="Times New Roman" w:hAnsi="Times New Roman" w:cs="Times New Roman"/>
                <w:szCs w:val="21"/>
                <w:highlight w:val="none"/>
              </w:rPr>
            </w:pPr>
            <w:r>
              <w:rPr>
                <w:rFonts w:ascii="Times New Roman" w:hAnsi="Times New Roman" w:cs="Times New Roman"/>
                <w:szCs w:val="21"/>
                <w:highlight w:val="none"/>
              </w:rPr>
              <w:t>招标人发出的澄清、修改及补充文件等。</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2.2.1</w:t>
            </w:r>
          </w:p>
        </w:tc>
        <w:tc>
          <w:tcPr>
            <w:tcW w:w="3780"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jc w:val="center"/>
              <w:rPr>
                <w:rFonts w:ascii="Times New Roman" w:hAnsi="Times New Roman" w:cs="Times New Roman"/>
                <w:szCs w:val="21"/>
                <w:highlight w:val="none"/>
              </w:rPr>
            </w:pPr>
            <w:r>
              <w:rPr>
                <w:rFonts w:ascii="Times New Roman" w:hAnsi="Times New Roman" w:cs="Times New Roman"/>
                <w:szCs w:val="21"/>
                <w:highlight w:val="none"/>
              </w:rPr>
              <w:t>投标人要求澄清招标文件</w:t>
            </w:r>
          </w:p>
        </w:tc>
        <w:tc>
          <w:tcPr>
            <w:tcW w:w="4197"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rPr>
                <w:rFonts w:ascii="Times New Roman" w:hAnsi="Times New Roman" w:cs="Times New Roman"/>
                <w:szCs w:val="21"/>
                <w:highlight w:val="none"/>
              </w:rPr>
            </w:pPr>
            <w:r>
              <w:rPr>
                <w:rFonts w:hint="eastAsia" w:ascii="Times New Roman" w:hAnsi="Times New Roman" w:cs="Times New Roman"/>
                <w:szCs w:val="21"/>
                <w:highlight w:val="none"/>
              </w:rPr>
              <w:t>距投标截止时间止2日前，投标人应仔细阅读和检查招标文件的全部内容。如发现缺页或附件不全，应及时向招标人提出，以便补齐。投标人如对招标文件有任何疑问，应及时与招标人联系，递交纸质材料，要求招标人对招标文件予以澄清。否则，投标人无权再因招标文件等与投标有关的资料而提出质疑、投诉。</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2.2.2</w:t>
            </w:r>
          </w:p>
        </w:tc>
        <w:tc>
          <w:tcPr>
            <w:tcW w:w="3780"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jc w:val="center"/>
              <w:rPr>
                <w:rFonts w:ascii="Times New Roman" w:hAnsi="Times New Roman" w:cs="Times New Roman"/>
                <w:szCs w:val="21"/>
                <w:highlight w:val="none"/>
              </w:rPr>
            </w:pPr>
            <w:r>
              <w:rPr>
                <w:rFonts w:ascii="Times New Roman" w:hAnsi="Times New Roman" w:cs="Times New Roman"/>
                <w:szCs w:val="21"/>
                <w:highlight w:val="none"/>
              </w:rPr>
              <w:t>招标文件澄清、修改及补充发出的形式</w:t>
            </w:r>
          </w:p>
        </w:tc>
        <w:tc>
          <w:tcPr>
            <w:tcW w:w="4197"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rPr>
                <w:rFonts w:ascii="Times New Roman" w:hAnsi="Times New Roman" w:cs="Times New Roman"/>
                <w:szCs w:val="21"/>
                <w:highlight w:val="none"/>
                <w:u w:val="single"/>
              </w:rPr>
            </w:pPr>
            <w:r>
              <w:rPr>
                <w:rFonts w:hint="eastAsia" w:ascii="Times New Roman" w:hAnsi="Times New Roman" w:cs="Times New Roman"/>
                <w:szCs w:val="21"/>
                <w:highlight w:val="none"/>
              </w:rPr>
              <w:t>投标截止时间前，招标文件的澄清、修改及补充等将在亳州交通投资控股集团有限公司官网（www.bzjkjt.com）上进行发布。</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jc w:val="center"/>
              <w:rPr>
                <w:rFonts w:ascii="Times New Roman" w:hAnsi="Times New Roman" w:cs="Times New Roman"/>
                <w:szCs w:val="21"/>
                <w:highlight w:val="none"/>
              </w:rPr>
            </w:pPr>
            <w:r>
              <w:rPr>
                <w:rFonts w:ascii="Times New Roman" w:hAnsi="Times New Roman" w:cs="Times New Roman"/>
                <w:szCs w:val="21"/>
                <w:highlight w:val="none"/>
              </w:rPr>
              <w:t>2.2.3</w:t>
            </w:r>
          </w:p>
        </w:tc>
        <w:tc>
          <w:tcPr>
            <w:tcW w:w="3780"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jc w:val="center"/>
              <w:rPr>
                <w:rFonts w:ascii="Times New Roman" w:hAnsi="Times New Roman" w:cs="Times New Roman"/>
                <w:szCs w:val="21"/>
                <w:highlight w:val="none"/>
              </w:rPr>
            </w:pPr>
            <w:r>
              <w:rPr>
                <w:rFonts w:ascii="Times New Roman" w:hAnsi="Times New Roman" w:cs="Times New Roman"/>
                <w:szCs w:val="21"/>
                <w:highlight w:val="none"/>
              </w:rPr>
              <w:t>投标人确认收到招标文件澄清、修改及补充的时间与形式</w:t>
            </w:r>
          </w:p>
        </w:tc>
        <w:tc>
          <w:tcPr>
            <w:tcW w:w="4197"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rPr>
                <w:rFonts w:ascii="Times New Roman" w:hAnsi="Times New Roman" w:cs="Times New Roman"/>
                <w:szCs w:val="21"/>
                <w:highlight w:val="none"/>
              </w:rPr>
            </w:pPr>
            <w:r>
              <w:rPr>
                <w:rFonts w:ascii="Times New Roman" w:hAnsi="Times New Roman" w:cs="Times New Roman"/>
                <w:szCs w:val="21"/>
                <w:highlight w:val="none"/>
              </w:rPr>
              <w:t>招标文件的澄清、修改及补充在亳州交通投资控股集团有限公司官网（www.bzjkjt.com）上的发布时间，视为投标人确认收到招标文件澄清、修改及补充的时间。</w:t>
            </w:r>
          </w:p>
          <w:p>
            <w:pPr>
              <w:shd w:val="clear" w:fill="FFFFFF" w:themeFill="background1"/>
              <w:wordWrap w:val="0"/>
              <w:spacing w:line="540" w:lineRule="exact"/>
              <w:rPr>
                <w:rFonts w:ascii="Times New Roman" w:hAnsi="Times New Roman" w:cs="Times New Roman"/>
                <w:szCs w:val="21"/>
                <w:highlight w:val="none"/>
              </w:rPr>
            </w:pPr>
            <w:r>
              <w:rPr>
                <w:rFonts w:ascii="Times New Roman" w:hAnsi="Times New Roman" w:cs="Times New Roman"/>
                <w:szCs w:val="21"/>
                <w:highlight w:val="none"/>
              </w:rPr>
              <w:t>所有参加本次项目招标的投标人须在网上自行查询，无需以纸质形式回复。如遇系统故障等原因不能进入亳州交通投资控股集团有限公司官网（www.bzjkjt.com），请及时与招标人联系。否则，造成的一切后果由投标人自行承担。</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2.2.4</w:t>
            </w:r>
          </w:p>
        </w:tc>
        <w:tc>
          <w:tcPr>
            <w:tcW w:w="3780"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jc w:val="center"/>
              <w:rPr>
                <w:rFonts w:ascii="Times New Roman" w:hAnsi="Times New Roman" w:cs="Times New Roman"/>
                <w:szCs w:val="21"/>
                <w:highlight w:val="none"/>
              </w:rPr>
            </w:pPr>
            <w:r>
              <w:rPr>
                <w:rFonts w:hint="eastAsia" w:ascii="Times New Roman" w:hAnsi="Times New Roman" w:cs="Times New Roman"/>
                <w:b/>
                <w:bCs/>
                <w:szCs w:val="21"/>
                <w:highlight w:val="none"/>
              </w:rPr>
              <w:t>投标人报名投标的时间与形式</w:t>
            </w:r>
          </w:p>
        </w:tc>
        <w:tc>
          <w:tcPr>
            <w:tcW w:w="4197"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ind w:firstLine="420" w:firstLineChars="200"/>
              <w:rPr>
                <w:rFonts w:ascii="Times New Roman" w:hAnsi="Times New Roman" w:cs="Times New Roman"/>
                <w:szCs w:val="21"/>
                <w:highlight w:val="none"/>
              </w:rPr>
            </w:pPr>
            <w:r>
              <w:rPr>
                <w:rFonts w:hint="eastAsia" w:asciiTheme="minorEastAsia" w:hAnsiTheme="minorEastAsia" w:cstheme="minorEastAsia"/>
                <w:b/>
                <w:bCs/>
                <w:szCs w:val="21"/>
                <w:highlight w:val="none"/>
              </w:rPr>
              <w:t>2020年</w:t>
            </w:r>
            <w:r>
              <w:rPr>
                <w:rFonts w:hint="eastAsia" w:asciiTheme="minorEastAsia" w:hAnsiTheme="minorEastAsia" w:cstheme="minorEastAsia"/>
                <w:b/>
                <w:bCs/>
                <w:szCs w:val="21"/>
                <w:highlight w:val="none"/>
                <w:lang w:val="en-US" w:eastAsia="zh-CN"/>
              </w:rPr>
              <w:t>9</w:t>
            </w:r>
            <w:r>
              <w:rPr>
                <w:rFonts w:hint="eastAsia" w:asciiTheme="minorEastAsia" w:hAnsiTheme="minorEastAsia" w:cstheme="minorEastAsia"/>
                <w:b/>
                <w:bCs/>
                <w:szCs w:val="21"/>
                <w:highlight w:val="none"/>
              </w:rPr>
              <w:t>月</w:t>
            </w:r>
            <w:r>
              <w:rPr>
                <w:rFonts w:hint="eastAsia" w:asciiTheme="minorEastAsia" w:hAnsiTheme="minorEastAsia" w:cstheme="minorEastAsia"/>
                <w:b/>
                <w:bCs/>
                <w:szCs w:val="21"/>
                <w:highlight w:val="none"/>
                <w:lang w:val="en-US" w:eastAsia="zh-CN"/>
              </w:rPr>
              <w:t>3</w:t>
            </w:r>
            <w:r>
              <w:rPr>
                <w:rFonts w:hint="eastAsia" w:asciiTheme="minorEastAsia" w:hAnsiTheme="minorEastAsia" w:cstheme="minorEastAsia"/>
                <w:b/>
                <w:bCs/>
                <w:szCs w:val="21"/>
                <w:highlight w:val="none"/>
              </w:rPr>
              <w:t>日12时00分前</w:t>
            </w:r>
            <w:r>
              <w:rPr>
                <w:rFonts w:hint="eastAsia" w:asciiTheme="minorEastAsia" w:hAnsiTheme="minorEastAsia" w:cstheme="minorEastAsia"/>
                <w:szCs w:val="21"/>
                <w:highlight w:val="none"/>
              </w:rPr>
              <w:t>，投标人的</w:t>
            </w:r>
            <w:r>
              <w:rPr>
                <w:rFonts w:hint="eastAsia" w:asciiTheme="minorEastAsia" w:hAnsiTheme="minorEastAsia" w:cstheme="minorEastAsia"/>
                <w:b/>
                <w:bCs/>
                <w:szCs w:val="21"/>
                <w:highlight w:val="none"/>
              </w:rPr>
              <w:t>投标意向确认书</w:t>
            </w:r>
            <w:r>
              <w:rPr>
                <w:rFonts w:hint="eastAsia" w:asciiTheme="minorEastAsia" w:hAnsiTheme="minorEastAsia" w:cstheme="minorEastAsia"/>
                <w:szCs w:val="21"/>
                <w:highlight w:val="none"/>
              </w:rPr>
              <w:t>扫描件发送至招标人</w:t>
            </w:r>
            <w:r>
              <w:rPr>
                <w:rFonts w:hint="eastAsia" w:asciiTheme="minorEastAsia" w:hAnsiTheme="minorEastAsia" w:cstheme="minorEastAsia"/>
                <w:b/>
                <w:bCs/>
                <w:szCs w:val="21"/>
                <w:highlight w:val="none"/>
              </w:rPr>
              <w:t>指定邮箱2998147858@qq.com</w:t>
            </w:r>
            <w:r>
              <w:rPr>
                <w:rFonts w:hint="eastAsia" w:asciiTheme="minorEastAsia" w:hAnsiTheme="minorEastAsia" w:cstheme="minorEastAsia"/>
                <w:szCs w:val="21"/>
                <w:highlight w:val="none"/>
              </w:rPr>
              <w:t>，无需以纸质形式回复，</w:t>
            </w:r>
            <w:r>
              <w:rPr>
                <w:rFonts w:hint="eastAsia" w:asciiTheme="minorEastAsia" w:hAnsiTheme="minorEastAsia" w:cstheme="minorEastAsia"/>
                <w:b/>
                <w:bCs/>
                <w:szCs w:val="21"/>
                <w:highlight w:val="none"/>
              </w:rPr>
              <w:t>邮件到达时间视为投标人确认时间</w:t>
            </w:r>
            <w:r>
              <w:rPr>
                <w:rFonts w:hint="eastAsia" w:asciiTheme="minorEastAsia" w:hAnsiTheme="minorEastAsia" w:cstheme="minorEastAsia"/>
                <w:szCs w:val="21"/>
                <w:highlight w:val="none"/>
              </w:rPr>
              <w:t>。否则，造成的一切后果由投标人自行承担。</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jc w:val="center"/>
              <w:rPr>
                <w:rFonts w:ascii="Times New Roman" w:hAnsi="Times New Roman" w:cs="Times New Roman"/>
                <w:szCs w:val="21"/>
                <w:highlight w:val="none"/>
              </w:rPr>
            </w:pPr>
            <w:r>
              <w:rPr>
                <w:rFonts w:ascii="Times New Roman" w:hAnsi="Times New Roman" w:cs="Times New Roman"/>
                <w:szCs w:val="21"/>
                <w:highlight w:val="none"/>
              </w:rPr>
              <w:t>3.1.1</w:t>
            </w:r>
          </w:p>
        </w:tc>
        <w:tc>
          <w:tcPr>
            <w:tcW w:w="3780"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jc w:val="center"/>
              <w:rPr>
                <w:rFonts w:ascii="Times New Roman" w:hAnsi="Times New Roman" w:cs="Times New Roman"/>
                <w:szCs w:val="21"/>
                <w:highlight w:val="none"/>
              </w:rPr>
            </w:pPr>
            <w:r>
              <w:rPr>
                <w:rFonts w:ascii="Times New Roman" w:hAnsi="Times New Roman" w:cs="Times New Roman"/>
                <w:szCs w:val="21"/>
                <w:highlight w:val="none"/>
              </w:rPr>
              <w:t>构成投标文件的其他材料</w:t>
            </w:r>
          </w:p>
        </w:tc>
        <w:tc>
          <w:tcPr>
            <w:tcW w:w="4197"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rPr>
                <w:rFonts w:ascii="Times New Roman" w:hAnsi="Times New Roman" w:cs="Times New Roman"/>
                <w:szCs w:val="21"/>
                <w:highlight w:val="none"/>
              </w:rPr>
            </w:pPr>
            <w:r>
              <w:rPr>
                <w:rFonts w:ascii="Times New Roman" w:hAnsi="Times New Roman" w:cs="Times New Roman"/>
                <w:szCs w:val="21"/>
                <w:highlight w:val="none"/>
              </w:rPr>
              <w:t>投标人的书面澄清、说明和补正（但不得改变投标文件的实质性内容）。</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3.2.1</w:t>
            </w:r>
          </w:p>
        </w:tc>
        <w:tc>
          <w:tcPr>
            <w:tcW w:w="3780"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增值税税金的计算方法</w:t>
            </w:r>
          </w:p>
        </w:tc>
        <w:tc>
          <w:tcPr>
            <w:tcW w:w="4197"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rPr>
                <w:rFonts w:ascii="Times New Roman" w:hAnsi="Times New Roman" w:cs="Times New Roman"/>
                <w:szCs w:val="21"/>
                <w:highlight w:val="none"/>
              </w:rPr>
            </w:pPr>
            <w:r>
              <w:rPr>
                <w:rFonts w:hint="eastAsia" w:ascii="Times New Roman" w:hAnsi="Times New Roman" w:cs="Times New Roman"/>
                <w:szCs w:val="21"/>
                <w:highlight w:val="none"/>
              </w:rPr>
              <w:t>投标报价</w:t>
            </w:r>
            <w:r>
              <w:rPr>
                <w:rFonts w:hint="eastAsia" w:ascii="Times New Roman" w:hAnsi="Times New Roman" w:cs="Times New Roman"/>
                <w:szCs w:val="21"/>
                <w:highlight w:val="none"/>
                <w:lang w:eastAsia="zh-CN"/>
              </w:rPr>
              <w:t>为不含税造价，</w:t>
            </w:r>
            <w:r>
              <w:rPr>
                <w:rFonts w:hint="eastAsia" w:ascii="Times New Roman" w:hAnsi="Times New Roman" w:cs="Times New Roman"/>
                <w:szCs w:val="21"/>
                <w:highlight w:val="none"/>
              </w:rPr>
              <w:t>增值税税金</w:t>
            </w:r>
            <w:r>
              <w:rPr>
                <w:rFonts w:hint="eastAsia" w:ascii="Times New Roman" w:hAnsi="Times New Roman" w:cs="Times New Roman"/>
                <w:szCs w:val="21"/>
                <w:highlight w:val="none"/>
                <w:lang w:eastAsia="zh-CN"/>
              </w:rPr>
              <w:t>单独计取需标明税率</w:t>
            </w:r>
            <w:r>
              <w:rPr>
                <w:rFonts w:hint="eastAsia" w:ascii="Times New Roman" w:hAnsi="Times New Roman" w:cs="Times New Roman"/>
                <w:szCs w:val="21"/>
                <w:highlight w:val="none"/>
              </w:rPr>
              <w:t>。</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jc w:val="center"/>
              <w:rPr>
                <w:rFonts w:ascii="Times New Roman" w:hAnsi="Times New Roman" w:cs="Times New Roman"/>
                <w:szCs w:val="21"/>
                <w:highlight w:val="none"/>
              </w:rPr>
            </w:pPr>
            <w:r>
              <w:rPr>
                <w:rFonts w:ascii="Times New Roman" w:hAnsi="Times New Roman" w:cs="Times New Roman"/>
                <w:szCs w:val="21"/>
                <w:highlight w:val="none"/>
              </w:rPr>
              <w:t>3.2.3</w:t>
            </w:r>
          </w:p>
        </w:tc>
        <w:tc>
          <w:tcPr>
            <w:tcW w:w="3780"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jc w:val="center"/>
              <w:rPr>
                <w:rFonts w:ascii="Times New Roman" w:hAnsi="Times New Roman" w:cs="Times New Roman"/>
                <w:b/>
                <w:bCs/>
                <w:szCs w:val="21"/>
                <w:highlight w:val="none"/>
              </w:rPr>
            </w:pPr>
            <w:r>
              <w:rPr>
                <w:rFonts w:hint="eastAsia" w:ascii="Times New Roman" w:hAnsi="Times New Roman" w:cs="Times New Roman"/>
                <w:b/>
                <w:bCs/>
                <w:szCs w:val="21"/>
                <w:highlight w:val="none"/>
              </w:rPr>
              <w:t>报价方式</w:t>
            </w:r>
          </w:p>
        </w:tc>
        <w:tc>
          <w:tcPr>
            <w:tcW w:w="4197"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rPr>
                <w:rFonts w:ascii="Times New Roman" w:hAnsi="Times New Roman" w:cs="Times New Roman"/>
                <w:szCs w:val="21"/>
                <w:highlight w:val="none"/>
              </w:rPr>
            </w:pPr>
            <w:r>
              <w:rPr>
                <w:rFonts w:hint="eastAsia" w:ascii="Times New Roman" w:hAnsi="Times New Roman" w:cs="Times New Roman"/>
                <w:szCs w:val="21"/>
                <w:highlight w:val="none"/>
              </w:rPr>
              <w:t>本项目按固定总价报价，投标人投标报价超出限价的按无效投标处理。各投标人根据施工承包内容及情况，依据招标文件，对照图纸仔细核算并充分考虑各种风险因素，结合自身竞争能力，进行投标报价，一旦中标，即为该分部工程造价结算依据</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3.2.4</w:t>
            </w:r>
          </w:p>
        </w:tc>
        <w:tc>
          <w:tcPr>
            <w:tcW w:w="3780"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最高投标限价</w:t>
            </w:r>
          </w:p>
        </w:tc>
        <w:tc>
          <w:tcPr>
            <w:tcW w:w="4197"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rPr>
                <w:rFonts w:ascii="Times New Roman" w:hAnsi="Times New Roman" w:cs="Times New Roman"/>
                <w:szCs w:val="21"/>
                <w:highlight w:val="none"/>
              </w:rPr>
            </w:pPr>
            <w:r>
              <w:rPr>
                <w:rFonts w:ascii="Times New Roman" w:hAnsi="Times New Roman" w:cs="Times New Roman"/>
                <w:sz w:val="32"/>
                <w:szCs w:val="32"/>
                <w:highlight w:val="none"/>
              </w:rPr>
              <w:sym w:font="Wingdings 2" w:char="0052"/>
            </w:r>
            <w:r>
              <w:rPr>
                <w:rFonts w:hint="eastAsia" w:ascii="Times New Roman" w:hAnsi="Times New Roman" w:cs="Times New Roman"/>
                <w:szCs w:val="21"/>
                <w:highlight w:val="none"/>
              </w:rPr>
              <w:t>有，最高投标限价：详见第一章招标公告。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3.2.5</w:t>
            </w:r>
          </w:p>
        </w:tc>
        <w:tc>
          <w:tcPr>
            <w:tcW w:w="3780"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投标报价的其他要求</w:t>
            </w:r>
          </w:p>
        </w:tc>
        <w:tc>
          <w:tcPr>
            <w:tcW w:w="4197"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rPr>
                <w:rFonts w:ascii="Times New Roman" w:hAnsi="Times New Roman" w:cs="Times New Roman"/>
                <w:szCs w:val="21"/>
                <w:highlight w:val="none"/>
              </w:rPr>
            </w:pPr>
            <w:r>
              <w:rPr>
                <w:rFonts w:hint="eastAsia" w:ascii="Times New Roman" w:hAnsi="Times New Roman" w:cs="Times New Roman"/>
                <w:szCs w:val="21"/>
                <w:highlight w:val="none"/>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jc w:val="center"/>
              <w:rPr>
                <w:rFonts w:ascii="Times New Roman" w:hAnsi="Times New Roman" w:cs="Times New Roman"/>
                <w:szCs w:val="21"/>
                <w:highlight w:val="none"/>
              </w:rPr>
            </w:pPr>
            <w:r>
              <w:rPr>
                <w:rFonts w:ascii="Times New Roman" w:hAnsi="Times New Roman" w:cs="Times New Roman"/>
                <w:szCs w:val="21"/>
                <w:highlight w:val="none"/>
              </w:rPr>
              <w:t>3.3.1</w:t>
            </w:r>
          </w:p>
        </w:tc>
        <w:tc>
          <w:tcPr>
            <w:tcW w:w="3780"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jc w:val="center"/>
              <w:rPr>
                <w:rFonts w:ascii="Times New Roman" w:hAnsi="Times New Roman" w:cs="Times New Roman"/>
                <w:szCs w:val="21"/>
                <w:highlight w:val="none"/>
              </w:rPr>
            </w:pPr>
            <w:r>
              <w:rPr>
                <w:rFonts w:ascii="Times New Roman" w:hAnsi="Times New Roman" w:cs="Times New Roman"/>
                <w:szCs w:val="21"/>
                <w:highlight w:val="none"/>
              </w:rPr>
              <w:t>投标有效期</w:t>
            </w:r>
          </w:p>
        </w:tc>
        <w:tc>
          <w:tcPr>
            <w:tcW w:w="4197"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rPr>
                <w:rFonts w:ascii="Times New Roman" w:hAnsi="Times New Roman" w:cs="Times New Roman"/>
                <w:szCs w:val="21"/>
                <w:highlight w:val="none"/>
              </w:rPr>
            </w:pPr>
            <w:r>
              <w:rPr>
                <w:rFonts w:ascii="Times New Roman" w:hAnsi="Times New Roman" w:cs="Times New Roman"/>
                <w:szCs w:val="21"/>
                <w:highlight w:val="none"/>
              </w:rPr>
              <w:t>投标截止之日起</w:t>
            </w:r>
            <w:r>
              <w:rPr>
                <w:rFonts w:ascii="Times New Roman" w:hAnsi="Times New Roman" w:cs="Times New Roman"/>
                <w:szCs w:val="21"/>
                <w:highlight w:val="none"/>
                <w:u w:val="single"/>
              </w:rPr>
              <w:t>90</w:t>
            </w:r>
            <w:r>
              <w:rPr>
                <w:rFonts w:ascii="Times New Roman" w:hAnsi="Times New Roman" w:cs="Times New Roman"/>
                <w:szCs w:val="21"/>
                <w:highlight w:val="none"/>
              </w:rPr>
              <w:t>天</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jc w:val="center"/>
              <w:rPr>
                <w:rFonts w:ascii="Times New Roman" w:hAnsi="Times New Roman" w:cs="Times New Roman"/>
                <w:szCs w:val="21"/>
                <w:highlight w:val="none"/>
              </w:rPr>
            </w:pPr>
            <w:r>
              <w:rPr>
                <w:rFonts w:ascii="Times New Roman" w:hAnsi="Times New Roman" w:cs="Times New Roman"/>
                <w:szCs w:val="21"/>
                <w:highlight w:val="none"/>
              </w:rPr>
              <w:t>3.4.1</w:t>
            </w:r>
          </w:p>
        </w:tc>
        <w:tc>
          <w:tcPr>
            <w:tcW w:w="3780"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jc w:val="center"/>
              <w:rPr>
                <w:rFonts w:ascii="Times New Roman" w:hAnsi="Times New Roman" w:cs="Times New Roman"/>
                <w:szCs w:val="21"/>
                <w:highlight w:val="none"/>
              </w:rPr>
            </w:pPr>
            <w:r>
              <w:rPr>
                <w:rFonts w:ascii="Times New Roman" w:hAnsi="Times New Roman" w:cs="Times New Roman"/>
                <w:szCs w:val="21"/>
                <w:highlight w:val="none"/>
              </w:rPr>
              <w:t>投标保证金</w:t>
            </w:r>
          </w:p>
        </w:tc>
        <w:tc>
          <w:tcPr>
            <w:tcW w:w="4197"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rPr>
                <w:rFonts w:ascii="Times New Roman" w:hAnsi="Times New Roman" w:cs="Times New Roman"/>
                <w:sz w:val="32"/>
                <w:szCs w:val="32"/>
                <w:highlight w:val="none"/>
              </w:rPr>
            </w:pPr>
            <w:r>
              <w:rPr>
                <w:rFonts w:hint="eastAsia" w:ascii="Times New Roman" w:hAnsi="Times New Roman" w:cs="Times New Roman"/>
                <w:szCs w:val="21"/>
                <w:highlight w:val="none"/>
              </w:rPr>
              <w:t>是否要求投标人递交投标保证金：</w:t>
            </w:r>
          </w:p>
          <w:p>
            <w:pPr>
              <w:shd w:val="clear" w:fill="FFFFFF" w:themeFill="background1"/>
              <w:wordWrap w:val="0"/>
              <w:spacing w:line="540" w:lineRule="exact"/>
              <w:rPr>
                <w:rFonts w:ascii="Times New Roman" w:hAnsi="Times New Roman" w:cs="Times New Roman"/>
                <w:szCs w:val="21"/>
                <w:highlight w:val="none"/>
              </w:rPr>
            </w:pPr>
            <w:r>
              <w:rPr>
                <w:rFonts w:ascii="Times New Roman" w:hAnsi="Times New Roman" w:cs="Times New Roman"/>
                <w:sz w:val="32"/>
                <w:szCs w:val="32"/>
                <w:highlight w:val="none"/>
              </w:rPr>
              <w:sym w:font="Wingdings 2" w:char="0052"/>
            </w:r>
            <w:r>
              <w:rPr>
                <w:rFonts w:ascii="Times New Roman" w:hAnsi="Times New Roman" w:cs="Times New Roman"/>
                <w:szCs w:val="21"/>
                <w:highlight w:val="none"/>
              </w:rPr>
              <w:t>要求</w:t>
            </w:r>
          </w:p>
          <w:p>
            <w:pPr>
              <w:shd w:val="clear" w:fill="FFFFFF" w:themeFill="background1"/>
              <w:wordWrap w:val="0"/>
              <w:spacing w:line="540" w:lineRule="exact"/>
              <w:rPr>
                <w:rFonts w:ascii="Times New Roman" w:hAnsi="Times New Roman" w:cs="Times New Roman"/>
                <w:szCs w:val="21"/>
                <w:highlight w:val="none"/>
              </w:rPr>
            </w:pPr>
            <w:r>
              <w:rPr>
                <w:rFonts w:ascii="Times New Roman" w:hAnsi="Times New Roman" w:cs="Times New Roman"/>
                <w:szCs w:val="21"/>
                <w:highlight w:val="none"/>
              </w:rPr>
              <w:t>投标保证金的形式：银行汇款或转账</w:t>
            </w:r>
          </w:p>
          <w:p>
            <w:pPr>
              <w:shd w:val="clear" w:fill="FFFFFF" w:themeFill="background1"/>
              <w:wordWrap w:val="0"/>
              <w:spacing w:line="540" w:lineRule="exact"/>
              <w:rPr>
                <w:rFonts w:ascii="Times New Roman" w:hAnsi="Times New Roman" w:cs="Times New Roman"/>
                <w:b w:val="0"/>
                <w:bCs w:val="0"/>
                <w:szCs w:val="21"/>
                <w:highlight w:val="none"/>
              </w:rPr>
            </w:pPr>
            <w:r>
              <w:rPr>
                <w:rFonts w:ascii="Times New Roman" w:hAnsi="Times New Roman" w:cs="Times New Roman"/>
                <w:b w:val="0"/>
                <w:bCs w:val="0"/>
                <w:szCs w:val="21"/>
                <w:highlight w:val="none"/>
              </w:rPr>
              <w:t>投</w:t>
            </w:r>
            <w:r>
              <w:rPr>
                <w:rFonts w:ascii="Times New Roman" w:hAnsi="Times New Roman" w:cs="Times New Roman"/>
                <w:b w:val="0"/>
                <w:bCs w:val="0"/>
                <w:color w:val="000000" w:themeColor="text1"/>
                <w:szCs w:val="21"/>
                <w:highlight w:val="none"/>
                <w14:textFill>
                  <w14:solidFill>
                    <w14:schemeClr w14:val="tx1"/>
                  </w14:solidFill>
                </w14:textFill>
              </w:rPr>
              <w:t>标保证金的金额：人民币（大写）</w:t>
            </w:r>
            <w:r>
              <w:rPr>
                <w:rFonts w:hint="eastAsia" w:ascii="Times New Roman" w:hAnsi="Times New Roman" w:cs="Times New Roman"/>
                <w:b w:val="0"/>
                <w:bCs w:val="0"/>
                <w:color w:val="000000" w:themeColor="text1"/>
                <w:szCs w:val="21"/>
                <w:highlight w:val="none"/>
                <w:lang w:eastAsia="zh-CN"/>
                <w14:textFill>
                  <w14:solidFill>
                    <w14:schemeClr w14:val="tx1"/>
                  </w14:solidFill>
                </w14:textFill>
              </w:rPr>
              <w:t>肆仟伍佰元整</w:t>
            </w:r>
            <w:r>
              <w:rPr>
                <w:rFonts w:ascii="Times New Roman" w:hAnsi="Times New Roman" w:cs="Times New Roman"/>
                <w:b w:val="0"/>
                <w:bCs w:val="0"/>
                <w:color w:val="000000" w:themeColor="text1"/>
                <w:szCs w:val="21"/>
                <w:highlight w:val="none"/>
                <w14:textFill>
                  <w14:solidFill>
                    <w14:schemeClr w14:val="tx1"/>
                  </w14:solidFill>
                </w14:textFill>
              </w:rPr>
              <w:t>，（小写）4</w:t>
            </w:r>
            <w:r>
              <w:rPr>
                <w:rFonts w:hint="eastAsia" w:ascii="Times New Roman" w:hAnsi="Times New Roman" w:cs="Times New Roman"/>
                <w:b w:val="0"/>
                <w:bCs w:val="0"/>
                <w:color w:val="000000" w:themeColor="text1"/>
                <w:szCs w:val="21"/>
                <w:highlight w:val="none"/>
                <w:lang w:val="en-US" w:eastAsia="zh-CN"/>
                <w14:textFill>
                  <w14:solidFill>
                    <w14:schemeClr w14:val="tx1"/>
                  </w14:solidFill>
                </w14:textFill>
              </w:rPr>
              <w:t>5</w:t>
            </w:r>
            <w:r>
              <w:rPr>
                <w:rFonts w:ascii="Times New Roman" w:hAnsi="Times New Roman" w:cs="Times New Roman"/>
                <w:b w:val="0"/>
                <w:bCs w:val="0"/>
                <w:color w:val="000000" w:themeColor="text1"/>
                <w:szCs w:val="21"/>
                <w:highlight w:val="none"/>
                <w14:textFill>
                  <w14:solidFill>
                    <w14:schemeClr w14:val="tx1"/>
                  </w14:solidFill>
                </w14:textFill>
              </w:rPr>
              <w:t>00</w:t>
            </w:r>
            <w:r>
              <w:rPr>
                <w:rFonts w:hint="eastAsia" w:ascii="Times New Roman" w:hAnsi="Times New Roman" w:cs="Times New Roman"/>
                <w:b w:val="0"/>
                <w:bCs w:val="0"/>
                <w:color w:val="000000" w:themeColor="text1"/>
                <w:szCs w:val="21"/>
                <w:highlight w:val="none"/>
                <w:lang w:val="en-US" w:eastAsia="zh-CN"/>
                <w14:textFill>
                  <w14:solidFill>
                    <w14:schemeClr w14:val="tx1"/>
                  </w14:solidFill>
                </w14:textFill>
              </w:rPr>
              <w:t>.00</w:t>
            </w:r>
            <w:r>
              <w:rPr>
                <w:rFonts w:ascii="Times New Roman" w:hAnsi="Times New Roman" w:cs="Times New Roman"/>
                <w:b w:val="0"/>
                <w:bCs w:val="0"/>
                <w:color w:val="000000" w:themeColor="text1"/>
                <w:szCs w:val="21"/>
                <w:highlight w:val="none"/>
                <w14:textFill>
                  <w14:solidFill>
                    <w14:schemeClr w14:val="tx1"/>
                  </w14:solidFill>
                </w14:textFill>
              </w:rPr>
              <w:t>元。</w:t>
            </w:r>
          </w:p>
          <w:p>
            <w:pPr>
              <w:shd w:val="clear" w:fill="FFFFFF" w:themeFill="background1"/>
              <w:wordWrap w:val="0"/>
              <w:spacing w:line="540" w:lineRule="exact"/>
              <w:rPr>
                <w:rFonts w:ascii="Times New Roman" w:hAnsi="Times New Roman" w:cs="Times New Roman"/>
                <w:b/>
                <w:bCs/>
                <w:szCs w:val="21"/>
                <w:highlight w:val="none"/>
              </w:rPr>
            </w:pPr>
            <w:r>
              <w:rPr>
                <w:rFonts w:ascii="Times New Roman" w:hAnsi="Times New Roman" w:cs="Times New Roman"/>
                <w:b/>
                <w:bCs/>
                <w:szCs w:val="21"/>
                <w:highlight w:val="none"/>
              </w:rPr>
              <w:t>收取投标保证金的账号信息：</w:t>
            </w:r>
          </w:p>
          <w:p>
            <w:pPr>
              <w:shd w:val="clear" w:fill="FFFFFF" w:themeFill="background1"/>
              <w:wordWrap w:val="0"/>
              <w:spacing w:line="540" w:lineRule="exact"/>
              <w:ind w:firstLine="420" w:firstLineChars="200"/>
              <w:rPr>
                <w:rFonts w:ascii="Times New Roman" w:hAnsi="Times New Roman" w:cs="Times New Roman"/>
                <w:szCs w:val="21"/>
                <w:highlight w:val="none"/>
              </w:rPr>
            </w:pPr>
            <w:r>
              <w:rPr>
                <w:rFonts w:ascii="Times New Roman" w:hAnsi="Times New Roman" w:cs="Times New Roman"/>
                <w:szCs w:val="21"/>
                <w:highlight w:val="none"/>
              </w:rPr>
              <w:t>开户名称：亳州交通投资控股集团有限公司</w:t>
            </w:r>
          </w:p>
          <w:p>
            <w:pPr>
              <w:shd w:val="clear" w:fill="FFFFFF" w:themeFill="background1"/>
              <w:wordWrap w:val="0"/>
              <w:spacing w:line="540" w:lineRule="exact"/>
              <w:ind w:firstLine="420" w:firstLineChars="200"/>
              <w:rPr>
                <w:rFonts w:ascii="Times New Roman" w:hAnsi="Times New Roman" w:cs="Times New Roman"/>
                <w:szCs w:val="21"/>
                <w:highlight w:val="none"/>
              </w:rPr>
            </w:pPr>
            <w:r>
              <w:rPr>
                <w:rFonts w:ascii="Times New Roman" w:hAnsi="Times New Roman" w:cs="Times New Roman"/>
                <w:szCs w:val="21"/>
                <w:highlight w:val="none"/>
              </w:rPr>
              <w:t>开户银行：中国农业银行亳州分行营业部</w:t>
            </w:r>
          </w:p>
          <w:p>
            <w:pPr>
              <w:shd w:val="clear" w:fill="FFFFFF" w:themeFill="background1"/>
              <w:wordWrap w:val="0"/>
              <w:spacing w:line="540" w:lineRule="exact"/>
              <w:ind w:firstLine="420" w:firstLineChars="200"/>
              <w:rPr>
                <w:rFonts w:ascii="Times New Roman" w:hAnsi="Times New Roman" w:cs="Times New Roman"/>
                <w:szCs w:val="21"/>
                <w:highlight w:val="none"/>
              </w:rPr>
            </w:pPr>
            <w:r>
              <w:rPr>
                <w:rFonts w:ascii="Times New Roman" w:hAnsi="Times New Roman" w:cs="Times New Roman"/>
                <w:szCs w:val="21"/>
                <w:highlight w:val="none"/>
              </w:rPr>
              <w:t>银行账号：12670801040009482</w:t>
            </w:r>
          </w:p>
          <w:p>
            <w:pPr>
              <w:shd w:val="clear" w:fill="FFFFFF" w:themeFill="background1"/>
              <w:wordWrap w:val="0"/>
              <w:spacing w:line="540" w:lineRule="exact"/>
              <w:rPr>
                <w:rFonts w:ascii="Times New Roman" w:hAnsi="Times New Roman" w:cs="Times New Roman"/>
                <w:b/>
                <w:bCs/>
                <w:szCs w:val="21"/>
                <w:highlight w:val="none"/>
              </w:rPr>
            </w:pPr>
            <w:r>
              <w:rPr>
                <w:rFonts w:ascii="Times New Roman" w:hAnsi="Times New Roman" w:cs="Times New Roman"/>
                <w:b/>
                <w:bCs/>
                <w:szCs w:val="21"/>
                <w:highlight w:val="none"/>
              </w:rPr>
              <w:t>其他要求：</w:t>
            </w:r>
          </w:p>
          <w:p>
            <w:pPr>
              <w:shd w:val="clear" w:fill="FFFFFF" w:themeFill="background1"/>
              <w:wordWrap w:val="0"/>
              <w:spacing w:line="540" w:lineRule="exact"/>
              <w:ind w:firstLine="420" w:firstLineChars="200"/>
              <w:rPr>
                <w:rFonts w:ascii="Times New Roman" w:hAnsi="Times New Roman" w:cs="Times New Roman"/>
                <w:szCs w:val="21"/>
                <w:highlight w:val="none"/>
              </w:rPr>
            </w:pPr>
            <w:r>
              <w:rPr>
                <w:rFonts w:ascii="Times New Roman" w:hAnsi="Times New Roman" w:cs="Times New Roman"/>
                <w:szCs w:val="21"/>
                <w:highlight w:val="none"/>
              </w:rPr>
              <w:t>投标保证金必须在投标截止时间前，由投标人在中华人民共和国境内注册经营的银行</w:t>
            </w:r>
            <w:r>
              <w:rPr>
                <w:rFonts w:ascii="Times New Roman" w:hAnsi="Times New Roman" w:cs="Times New Roman"/>
                <w:b/>
                <w:bCs/>
                <w:szCs w:val="21"/>
                <w:highlight w:val="none"/>
              </w:rPr>
              <w:t>基本账户</w:t>
            </w:r>
            <w:r>
              <w:rPr>
                <w:rFonts w:ascii="Times New Roman" w:hAnsi="Times New Roman" w:cs="Times New Roman"/>
                <w:szCs w:val="21"/>
                <w:highlight w:val="none"/>
              </w:rPr>
              <w:t>汇入到指定银行账号，确保银行记录可查询，转账或电汇时须在附言处备注</w:t>
            </w:r>
            <w:r>
              <w:rPr>
                <w:rFonts w:hint="eastAsia" w:ascii="Times New Roman" w:hAnsi="Times New Roman" w:cs="Times New Roman"/>
                <w:szCs w:val="21"/>
                <w:highlight w:val="none"/>
              </w:rPr>
              <w:t>“</w:t>
            </w:r>
            <w:r>
              <w:rPr>
                <w:rFonts w:hint="eastAsia" w:ascii="Times New Roman" w:hAnsi="Times New Roman" w:cs="Times New Roman"/>
                <w:b w:val="0"/>
                <w:bCs w:val="0"/>
                <w:color w:val="000000" w:themeColor="text1"/>
                <w:szCs w:val="21"/>
                <w:highlight w:val="none"/>
                <w:lang w:eastAsia="zh-CN"/>
                <w14:textFill>
                  <w14:solidFill>
                    <w14:schemeClr w14:val="tx1"/>
                  </w14:solidFill>
                </w14:textFill>
              </w:rPr>
              <w:t>BZJK-2020-044号</w:t>
            </w:r>
            <w:r>
              <w:rPr>
                <w:rFonts w:hint="eastAsia" w:ascii="Times New Roman" w:hAnsi="Times New Roman" w:cs="Times New Roman"/>
                <w:b w:val="0"/>
                <w:bCs w:val="0"/>
                <w:color w:val="000000" w:themeColor="text1"/>
                <w:szCs w:val="21"/>
                <w:highlight w:val="none"/>
                <w14:textFill>
                  <w14:solidFill>
                    <w14:schemeClr w14:val="tx1"/>
                  </w14:solidFill>
                </w14:textFill>
              </w:rPr>
              <w:t>保证金</w:t>
            </w:r>
            <w:r>
              <w:rPr>
                <w:rFonts w:hint="eastAsia" w:ascii="Times New Roman" w:hAnsi="Times New Roman" w:cs="Times New Roman"/>
                <w:color w:val="000000" w:themeColor="text1"/>
                <w:szCs w:val="21"/>
                <w:highlight w:val="none"/>
                <w14:textFill>
                  <w14:solidFill>
                    <w14:schemeClr w14:val="tx1"/>
                  </w14:solidFill>
                </w14:textFill>
              </w:rPr>
              <w:t>”</w:t>
            </w:r>
            <w:r>
              <w:rPr>
                <w:rFonts w:ascii="Times New Roman" w:hAnsi="Times New Roman" w:cs="Times New Roman"/>
                <w:color w:val="000000" w:themeColor="text1"/>
                <w:szCs w:val="21"/>
                <w:highlight w:val="none"/>
                <w14:textFill>
                  <w14:solidFill>
                    <w14:schemeClr w14:val="tx1"/>
                  </w14:solidFill>
                </w14:textFill>
              </w:rPr>
              <w:t>，否则</w:t>
            </w:r>
            <w:r>
              <w:rPr>
                <w:rFonts w:hint="eastAsia" w:ascii="Times New Roman" w:hAnsi="Times New Roman" w:cs="Times New Roman"/>
                <w:color w:val="000000" w:themeColor="text1"/>
                <w:szCs w:val="21"/>
                <w:highlight w:val="none"/>
                <w14:textFill>
                  <w14:solidFill>
                    <w14:schemeClr w14:val="tx1"/>
                  </w14:solidFill>
                </w14:textFill>
              </w:rPr>
              <w:t>，</w:t>
            </w:r>
            <w:r>
              <w:rPr>
                <w:rFonts w:ascii="Times New Roman" w:hAnsi="Times New Roman" w:cs="Times New Roman"/>
                <w:color w:val="000000" w:themeColor="text1"/>
                <w:szCs w:val="21"/>
                <w:highlight w:val="none"/>
                <w14:textFill>
                  <w14:solidFill>
                    <w14:schemeClr w14:val="tx1"/>
                  </w14:solidFill>
                </w14:textFill>
              </w:rPr>
              <w:t>责任自负。</w:t>
            </w:r>
          </w:p>
          <w:p>
            <w:pPr>
              <w:shd w:val="clear" w:fill="FFFFFF" w:themeFill="background1"/>
              <w:wordWrap w:val="0"/>
              <w:spacing w:line="540" w:lineRule="exact"/>
              <w:ind w:firstLine="420" w:firstLineChars="200"/>
              <w:rPr>
                <w:rFonts w:ascii="Times New Roman" w:hAnsi="Times New Roman" w:cs="Times New Roman"/>
                <w:szCs w:val="21"/>
                <w:highlight w:val="none"/>
              </w:rPr>
            </w:pPr>
            <w:r>
              <w:rPr>
                <w:rFonts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shd w:val="clear" w:fill="FFFFFF" w:themeFill="background1"/>
              <w:wordWrap w:val="0"/>
              <w:spacing w:line="540" w:lineRule="exact"/>
              <w:rPr>
                <w:rFonts w:ascii="Times New Roman" w:hAnsi="Times New Roman" w:cs="Times New Roman"/>
                <w:b/>
                <w:bCs/>
                <w:szCs w:val="21"/>
                <w:highlight w:val="none"/>
              </w:rPr>
            </w:pPr>
            <w:r>
              <w:rPr>
                <w:rFonts w:ascii="Times New Roman" w:hAnsi="Times New Roman" w:cs="Times New Roman"/>
                <w:b/>
                <w:bCs/>
                <w:szCs w:val="21"/>
                <w:highlight w:val="none"/>
              </w:rPr>
              <w:t>投标保证金</w:t>
            </w:r>
            <w:r>
              <w:rPr>
                <w:rFonts w:hint="eastAsia" w:ascii="Times New Roman" w:hAnsi="Times New Roman" w:cs="Times New Roman"/>
                <w:b/>
                <w:bCs/>
                <w:szCs w:val="21"/>
                <w:highlight w:val="none"/>
              </w:rPr>
              <w:t>的</w:t>
            </w:r>
            <w:r>
              <w:rPr>
                <w:rFonts w:ascii="Times New Roman" w:hAnsi="Times New Roman" w:cs="Times New Roman"/>
                <w:b/>
                <w:bCs/>
                <w:szCs w:val="21"/>
                <w:highlight w:val="none"/>
              </w:rPr>
              <w:t>退还（无息）：</w:t>
            </w:r>
          </w:p>
          <w:p>
            <w:pPr>
              <w:shd w:val="clear" w:fill="FFFFFF" w:themeFill="background1"/>
              <w:wordWrap w:val="0"/>
              <w:spacing w:line="540" w:lineRule="exact"/>
              <w:ind w:firstLine="420" w:firstLineChars="200"/>
              <w:rPr>
                <w:rFonts w:ascii="Times New Roman" w:hAnsi="Times New Roman" w:cs="Times New Roman"/>
                <w:szCs w:val="21"/>
                <w:highlight w:val="none"/>
              </w:rPr>
            </w:pPr>
            <w:r>
              <w:rPr>
                <w:rFonts w:ascii="Times New Roman" w:hAnsi="Times New Roman" w:cs="Times New Roman"/>
                <w:szCs w:val="21"/>
                <w:highlight w:val="none"/>
              </w:rPr>
              <w:t>（1）招标不成功（或开标现场拒收投标文件）的，5日内直接退还至该投标人汇出帐户。</w:t>
            </w:r>
          </w:p>
          <w:p>
            <w:pPr>
              <w:shd w:val="clear" w:fill="FFFFFF" w:themeFill="background1"/>
              <w:wordWrap w:val="0"/>
              <w:spacing w:line="540" w:lineRule="exact"/>
              <w:ind w:firstLine="420" w:firstLineChars="200"/>
              <w:rPr>
                <w:rFonts w:ascii="Times New Roman" w:hAnsi="Times New Roman" w:cs="Times New Roman"/>
                <w:szCs w:val="21"/>
                <w:highlight w:val="none"/>
              </w:rPr>
            </w:pPr>
            <w:r>
              <w:rPr>
                <w:rFonts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rPr>
              <w:t>在</w:t>
            </w:r>
            <w:r>
              <w:rPr>
                <w:rFonts w:ascii="Times New Roman" w:hAnsi="Times New Roman" w:cs="Times New Roman"/>
                <w:szCs w:val="21"/>
                <w:highlight w:val="none"/>
              </w:rPr>
              <w:t>5日内直接退还至该投标人汇出帐户。</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3.4.4</w:t>
            </w:r>
          </w:p>
        </w:tc>
        <w:tc>
          <w:tcPr>
            <w:tcW w:w="3780"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其他不予退还投标保证金的情形</w:t>
            </w:r>
          </w:p>
        </w:tc>
        <w:tc>
          <w:tcPr>
            <w:tcW w:w="4197"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ind w:firstLine="420" w:firstLineChars="200"/>
              <w:rPr>
                <w:rFonts w:ascii="Times New Roman" w:hAnsi="Times New Roman" w:cs="Times New Roman"/>
                <w:szCs w:val="21"/>
                <w:highlight w:val="none"/>
              </w:rPr>
            </w:pPr>
            <w:r>
              <w:rPr>
                <w:rFonts w:ascii="Times New Roman" w:hAnsi="Times New Roman" w:cs="Times New Roman"/>
                <w:szCs w:val="21"/>
                <w:highlight w:val="none"/>
              </w:rPr>
              <w:t>1.中标人无正当理由不与招标人订立合同，在签订合同时向招标人提出附加条件，或者不按照招标文件要求提交履约保证金的，取消其中标资格，投标保证金不予退还；</w:t>
            </w:r>
          </w:p>
          <w:p>
            <w:pPr>
              <w:shd w:val="clear" w:fill="FFFFFF" w:themeFill="background1"/>
              <w:wordWrap w:val="0"/>
              <w:spacing w:line="540" w:lineRule="exact"/>
              <w:ind w:firstLine="420" w:firstLineChars="200"/>
              <w:rPr>
                <w:rFonts w:ascii="Times New Roman" w:hAnsi="Times New Roman" w:cs="Times New Roman"/>
                <w:szCs w:val="21"/>
                <w:highlight w:val="none"/>
              </w:rPr>
            </w:pPr>
            <w:r>
              <w:rPr>
                <w:rFonts w:ascii="Times New Roman" w:hAnsi="Times New Roman" w:cs="Times New Roman"/>
                <w:szCs w:val="21"/>
                <w:highlight w:val="none"/>
              </w:rPr>
              <w:t>2.投标人采用不正当手段（串通投标、弄虚作假、行贿等）骗取中标的；</w:t>
            </w:r>
          </w:p>
          <w:p>
            <w:pPr>
              <w:shd w:val="clear" w:fill="FFFFFF" w:themeFill="background1"/>
              <w:wordWrap w:val="0"/>
              <w:spacing w:line="540" w:lineRule="exact"/>
              <w:ind w:firstLine="420" w:firstLineChars="200"/>
              <w:rPr>
                <w:rFonts w:ascii="Times New Roman" w:hAnsi="Times New Roman" w:cs="Times New Roman"/>
                <w:szCs w:val="21"/>
                <w:highlight w:val="none"/>
              </w:rPr>
            </w:pPr>
            <w:r>
              <w:rPr>
                <w:rFonts w:ascii="Times New Roman" w:hAnsi="Times New Roman" w:cs="Times New Roman"/>
                <w:szCs w:val="21"/>
                <w:highlight w:val="none"/>
              </w:rPr>
              <w:t>3.投标人经评标委员会认定为异常低价竞标或不以中标为目的的投标的；</w:t>
            </w:r>
          </w:p>
          <w:p>
            <w:pPr>
              <w:shd w:val="clear" w:fill="FFFFFF" w:themeFill="background1"/>
              <w:wordWrap w:val="0"/>
              <w:spacing w:line="540" w:lineRule="exact"/>
              <w:ind w:firstLine="420" w:firstLineChars="200"/>
              <w:rPr>
                <w:rFonts w:ascii="Times New Roman" w:hAnsi="Times New Roman" w:cs="Times New Roman"/>
                <w:szCs w:val="21"/>
                <w:highlight w:val="none"/>
              </w:rPr>
            </w:pPr>
            <w:r>
              <w:rPr>
                <w:rFonts w:ascii="Times New Roman" w:hAnsi="Times New Roman" w:cs="Times New Roman"/>
                <w:szCs w:val="21"/>
                <w:highlight w:val="none"/>
              </w:rPr>
              <w:t>4.投标人在投标有效期内撤回投标文件的；</w:t>
            </w:r>
          </w:p>
          <w:p>
            <w:pPr>
              <w:shd w:val="clear" w:fill="FFFFFF" w:themeFill="background1"/>
              <w:wordWrap w:val="0"/>
              <w:spacing w:line="540" w:lineRule="exact"/>
              <w:ind w:firstLine="420" w:firstLineChars="200"/>
              <w:rPr>
                <w:rFonts w:ascii="Times New Roman" w:hAnsi="Times New Roman" w:cs="Times New Roman"/>
                <w:szCs w:val="21"/>
                <w:highlight w:val="none"/>
              </w:rPr>
            </w:pPr>
            <w:r>
              <w:rPr>
                <w:rFonts w:ascii="Times New Roman" w:hAnsi="Times New Roman" w:cs="Times New Roman"/>
                <w:szCs w:val="21"/>
                <w:highlight w:val="none"/>
              </w:rPr>
              <w:t>5.国家法律法规规定的其他情形。</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3.5</w:t>
            </w:r>
          </w:p>
        </w:tc>
        <w:tc>
          <w:tcPr>
            <w:tcW w:w="3780"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资格审查资料的特殊要求</w:t>
            </w:r>
          </w:p>
        </w:tc>
        <w:tc>
          <w:tcPr>
            <w:tcW w:w="4197"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rPr>
                <w:rFonts w:ascii="Times New Roman" w:hAnsi="Times New Roman" w:cs="Times New Roman"/>
                <w:szCs w:val="21"/>
                <w:highlight w:val="none"/>
              </w:rPr>
            </w:pPr>
            <w:r>
              <w:rPr>
                <w:rFonts w:ascii="Times New Roman" w:hAnsi="Times New Roman" w:cs="Times New Roman"/>
                <w:sz w:val="32"/>
                <w:szCs w:val="32"/>
                <w:highlight w:val="none"/>
              </w:rPr>
              <w:sym w:font="Wingdings 2" w:char="0052"/>
            </w:r>
            <w:r>
              <w:rPr>
                <w:rFonts w:hint="eastAsia" w:ascii="Times New Roman" w:hAnsi="Times New Roman" w:cs="Times New Roman"/>
                <w:szCs w:val="21"/>
                <w:highlight w:val="none"/>
              </w:rPr>
              <w:t>无</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3.5.2</w:t>
            </w:r>
          </w:p>
        </w:tc>
        <w:tc>
          <w:tcPr>
            <w:tcW w:w="3780"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jc w:val="center"/>
              <w:rPr>
                <w:rFonts w:ascii="Times New Roman" w:hAnsi="Times New Roman" w:cs="Times New Roman"/>
                <w:szCs w:val="21"/>
                <w:highlight w:val="none"/>
              </w:rPr>
            </w:pPr>
            <w:r>
              <w:rPr>
                <w:rFonts w:hint="eastAsia" w:ascii="Times New Roman" w:hAnsi="Times New Roman" w:cs="Times New Roman"/>
                <w:b/>
                <w:bCs/>
                <w:szCs w:val="21"/>
                <w:highlight w:val="none"/>
              </w:rPr>
              <w:t>近年财务状况的年份要求</w:t>
            </w:r>
          </w:p>
        </w:tc>
        <w:tc>
          <w:tcPr>
            <w:tcW w:w="4197"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3.5.3</w:t>
            </w:r>
          </w:p>
        </w:tc>
        <w:tc>
          <w:tcPr>
            <w:tcW w:w="3780"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jc w:val="center"/>
              <w:rPr>
                <w:rFonts w:ascii="Times New Roman" w:hAnsi="Times New Roman" w:cs="Times New Roman"/>
                <w:szCs w:val="21"/>
                <w:highlight w:val="none"/>
              </w:rPr>
            </w:pPr>
            <w:r>
              <w:rPr>
                <w:rFonts w:hint="eastAsia" w:ascii="Times New Roman" w:hAnsi="Times New Roman" w:cs="Times New Roman"/>
                <w:b/>
                <w:bCs/>
                <w:szCs w:val="21"/>
                <w:highlight w:val="none"/>
              </w:rPr>
              <w:t>近年完成的类似项目情况的时间要求</w:t>
            </w:r>
          </w:p>
        </w:tc>
        <w:tc>
          <w:tcPr>
            <w:tcW w:w="4197"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rPr>
                <w:rFonts w:ascii="Times New Roman" w:hAnsi="Times New Roman" w:cs="Times New Roman"/>
                <w:szCs w:val="21"/>
                <w:highlight w:val="none"/>
              </w:rPr>
            </w:pPr>
            <w:r>
              <w:rPr>
                <w:rFonts w:hint="eastAsia" w:ascii="Times New Roman" w:hAnsi="Times New Roman" w:cs="Times New Roman"/>
                <w:b/>
                <w:bCs/>
                <w:szCs w:val="21"/>
                <w:highlight w:val="none"/>
              </w:rPr>
              <w:t>2015年1月1日至今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3.5.5</w:t>
            </w:r>
          </w:p>
        </w:tc>
        <w:tc>
          <w:tcPr>
            <w:tcW w:w="3780"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jc w:val="center"/>
              <w:rPr>
                <w:rFonts w:ascii="Times New Roman" w:hAnsi="Times New Roman" w:cs="Times New Roman"/>
                <w:szCs w:val="21"/>
                <w:highlight w:val="none"/>
              </w:rPr>
            </w:pPr>
            <w:r>
              <w:rPr>
                <w:rFonts w:hint="eastAsia" w:ascii="Times New Roman" w:hAnsi="Times New Roman" w:cs="Times New Roman"/>
                <w:b/>
                <w:bCs/>
                <w:szCs w:val="21"/>
                <w:highlight w:val="none"/>
              </w:rPr>
              <w:t>近年发生的诉讼及仲裁情况的时间要求</w:t>
            </w:r>
          </w:p>
        </w:tc>
        <w:tc>
          <w:tcPr>
            <w:tcW w:w="4197"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3.6.1</w:t>
            </w:r>
          </w:p>
        </w:tc>
        <w:tc>
          <w:tcPr>
            <w:tcW w:w="3780"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是否允许递交备选投标方案</w:t>
            </w:r>
          </w:p>
        </w:tc>
        <w:tc>
          <w:tcPr>
            <w:tcW w:w="4197"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rPr>
                <w:rFonts w:ascii="Times New Roman" w:hAnsi="Times New Roman" w:cs="Times New Roman"/>
                <w:szCs w:val="21"/>
                <w:highlight w:val="none"/>
              </w:rPr>
            </w:pPr>
            <w:r>
              <w:rPr>
                <w:rFonts w:ascii="Times New Roman" w:hAnsi="Times New Roman" w:cs="Times New Roman"/>
                <w:sz w:val="32"/>
                <w:szCs w:val="32"/>
                <w:highlight w:val="none"/>
              </w:rPr>
              <w:sym w:font="Wingdings 2" w:char="0052"/>
            </w:r>
            <w:r>
              <w:rPr>
                <w:rFonts w:hint="eastAsia" w:ascii="Times New Roman" w:hAnsi="Times New Roman" w:cs="Times New Roman"/>
                <w:szCs w:val="21"/>
                <w:highlight w:val="none"/>
              </w:rPr>
              <w:t>不允许</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3.7.3A（2）</w:t>
            </w:r>
          </w:p>
        </w:tc>
        <w:tc>
          <w:tcPr>
            <w:tcW w:w="3780"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投标文件份数及其他要求</w:t>
            </w:r>
          </w:p>
        </w:tc>
        <w:tc>
          <w:tcPr>
            <w:tcW w:w="4197"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rPr>
                <w:rFonts w:ascii="Times New Roman" w:hAnsi="Times New Roman" w:cs="Times New Roman"/>
                <w:b/>
                <w:bCs/>
                <w:color w:val="FF0000"/>
                <w:szCs w:val="21"/>
                <w:highlight w:val="none"/>
              </w:rPr>
            </w:pPr>
            <w:r>
              <w:rPr>
                <w:rFonts w:hint="eastAsia" w:ascii="Times New Roman" w:hAnsi="Times New Roman" w:cs="Times New Roman"/>
                <w:szCs w:val="21"/>
                <w:highlight w:val="none"/>
              </w:rPr>
              <w:t>投标文件份数：正本1份、副本4份</w:t>
            </w:r>
          </w:p>
          <w:p>
            <w:pPr>
              <w:shd w:val="clear" w:fill="FFFFFF" w:themeFill="background1"/>
              <w:wordWrap w:val="0"/>
              <w:spacing w:line="540" w:lineRule="exact"/>
              <w:rPr>
                <w:rFonts w:ascii="Times New Roman" w:hAnsi="Times New Roman" w:cs="Times New Roman"/>
                <w:szCs w:val="21"/>
                <w:highlight w:val="none"/>
              </w:rPr>
            </w:pPr>
            <w:r>
              <w:rPr>
                <w:rFonts w:hint="eastAsia" w:ascii="Times New Roman" w:hAnsi="Times New Roman" w:cs="Times New Roman"/>
                <w:szCs w:val="21"/>
                <w:highlight w:val="none"/>
              </w:rPr>
              <w:t>是否要求提交电子版文件：否。</w:t>
            </w:r>
          </w:p>
          <w:p>
            <w:pPr>
              <w:shd w:val="clear" w:fill="FFFFFF" w:themeFill="background1"/>
              <w:wordWrap w:val="0"/>
              <w:spacing w:line="540" w:lineRule="exact"/>
              <w:rPr>
                <w:rFonts w:ascii="Times New Roman" w:hAnsi="Times New Roman" w:cs="Times New Roman"/>
                <w:szCs w:val="21"/>
                <w:highlight w:val="none"/>
              </w:rPr>
            </w:pPr>
            <w:r>
              <w:rPr>
                <w:rFonts w:hint="eastAsia" w:ascii="Times New Roman" w:hAnsi="Times New Roman" w:cs="Times New Roman"/>
                <w:szCs w:val="21"/>
                <w:highlight w:val="none"/>
              </w:rPr>
              <w:t>是否要求现场述标：否。</w:t>
            </w:r>
          </w:p>
          <w:p>
            <w:pPr>
              <w:shd w:val="clear" w:fill="FFFFFF" w:themeFill="background1"/>
              <w:wordWrap w:val="0"/>
              <w:spacing w:line="540" w:lineRule="exact"/>
              <w:rPr>
                <w:rFonts w:ascii="Times New Roman" w:hAnsi="Times New Roman" w:cs="Times New Roman"/>
                <w:szCs w:val="21"/>
                <w:highlight w:val="none"/>
              </w:rPr>
            </w:pPr>
            <w:r>
              <w:rPr>
                <w:rFonts w:hint="eastAsia" w:ascii="Times New Roman" w:hAnsi="Times New Roman" w:cs="Times New Roman"/>
                <w:szCs w:val="21"/>
                <w:highlight w:val="none"/>
              </w:rPr>
              <w:t>其他要求：</w:t>
            </w:r>
          </w:p>
          <w:p>
            <w:pPr>
              <w:shd w:val="clear" w:fill="FFFFFF" w:themeFill="background1"/>
              <w:wordWrap w:val="0"/>
              <w:spacing w:line="540" w:lineRule="exact"/>
              <w:rPr>
                <w:rFonts w:ascii="Times New Roman" w:hAnsi="Times New Roman" w:cs="Times New Roman"/>
                <w:szCs w:val="21"/>
                <w:highlight w:val="none"/>
              </w:rPr>
            </w:pPr>
            <w:r>
              <w:rPr>
                <w:rFonts w:ascii="Times New Roman" w:hAnsi="Times New Roman" w:cs="Times New Roman"/>
                <w:szCs w:val="21"/>
                <w:highlight w:val="none"/>
              </w:rPr>
              <w:t>（1）所有正本与副本封装在一个密封袋中，且在投标文件封面标明“正本”或“副本”的字样；</w:t>
            </w:r>
          </w:p>
          <w:p>
            <w:pPr>
              <w:shd w:val="clear" w:fill="FFFFFF" w:themeFill="background1"/>
              <w:wordWrap w:val="0"/>
              <w:spacing w:line="540" w:lineRule="exact"/>
              <w:rPr>
                <w:rFonts w:ascii="Times New Roman" w:hAnsi="Times New Roman" w:cs="Times New Roman"/>
                <w:szCs w:val="21"/>
                <w:highlight w:val="none"/>
              </w:rPr>
            </w:pPr>
            <w:r>
              <w:rPr>
                <w:rFonts w:ascii="Times New Roman" w:hAnsi="Times New Roman" w:cs="Times New Roman"/>
                <w:szCs w:val="21"/>
                <w:highlight w:val="none"/>
              </w:rPr>
              <w:t>（2）投标文件应按要求密封，密封袋封口加盖投标单位印章；</w:t>
            </w:r>
          </w:p>
          <w:p>
            <w:pPr>
              <w:shd w:val="clear" w:fill="FFFFFF" w:themeFill="background1"/>
              <w:wordWrap w:val="0"/>
              <w:spacing w:line="540" w:lineRule="exact"/>
              <w:rPr>
                <w:rFonts w:ascii="Times New Roman" w:hAnsi="Times New Roman" w:cs="Times New Roman"/>
                <w:szCs w:val="21"/>
                <w:highlight w:val="none"/>
              </w:rPr>
            </w:pPr>
            <w:r>
              <w:rPr>
                <w:rFonts w:ascii="Times New Roman" w:hAnsi="Times New Roman" w:cs="Times New Roman"/>
                <w:szCs w:val="21"/>
                <w:highlight w:val="none"/>
              </w:rPr>
              <w:t>（3）投标文件须采用胶粘方式装订，装订应牢固、不易拆散和换页，不得采用活页装订。</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3.7.3A（3）</w:t>
            </w:r>
          </w:p>
        </w:tc>
        <w:tc>
          <w:tcPr>
            <w:tcW w:w="3780"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投标文件是否需分册装订</w:t>
            </w:r>
          </w:p>
        </w:tc>
        <w:tc>
          <w:tcPr>
            <w:tcW w:w="4197"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rPr>
                <w:rFonts w:ascii="Times New Roman" w:hAnsi="Times New Roman" w:cs="Times New Roman"/>
                <w:szCs w:val="21"/>
                <w:highlight w:val="none"/>
              </w:rPr>
            </w:pPr>
            <w:r>
              <w:rPr>
                <w:rFonts w:ascii="Times New Roman" w:hAnsi="Times New Roman" w:cs="Times New Roman"/>
                <w:sz w:val="32"/>
                <w:szCs w:val="32"/>
                <w:highlight w:val="none"/>
              </w:rPr>
              <w:sym w:font="Wingdings 2" w:char="0052"/>
            </w:r>
            <w:r>
              <w:rPr>
                <w:rFonts w:hint="eastAsia" w:ascii="Times New Roman" w:hAnsi="Times New Roman" w:cs="Times New Roman"/>
                <w:szCs w:val="21"/>
                <w:highlight w:val="none"/>
              </w:rPr>
              <w:t>不需要</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3.7.3（B）</w:t>
            </w:r>
          </w:p>
        </w:tc>
        <w:tc>
          <w:tcPr>
            <w:tcW w:w="3780"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投标文件所附证书证件要求</w:t>
            </w:r>
          </w:p>
        </w:tc>
        <w:tc>
          <w:tcPr>
            <w:tcW w:w="4197"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ind w:firstLine="420" w:firstLineChars="200"/>
              <w:rPr>
                <w:rFonts w:ascii="Times New Roman" w:hAnsi="Times New Roman" w:cs="Times New Roman"/>
                <w:szCs w:val="21"/>
                <w:highlight w:val="none"/>
              </w:rPr>
            </w:pPr>
            <w:r>
              <w:rPr>
                <w:rFonts w:hint="eastAsia" w:ascii="Times New Roman" w:hAnsi="Times New Roman" w:cs="Times New Roman"/>
                <w:b/>
                <w:bCs/>
                <w:szCs w:val="21"/>
                <w:highlight w:val="none"/>
              </w:rPr>
              <w:t>证书证件网站截图等材料的复印件或扫描件，加盖投标人单位公章，装订入投标文件中。</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jc w:val="center"/>
              <w:rPr>
                <w:rFonts w:ascii="Times New Roman" w:hAnsi="Times New Roman" w:cs="Times New Roman"/>
                <w:szCs w:val="21"/>
                <w:highlight w:val="none"/>
              </w:rPr>
            </w:pPr>
            <w:r>
              <w:rPr>
                <w:rFonts w:ascii="Times New Roman" w:hAnsi="Times New Roman" w:cs="Times New Roman"/>
                <w:szCs w:val="21"/>
                <w:highlight w:val="none"/>
              </w:rPr>
              <w:t>3.</w:t>
            </w:r>
            <w:r>
              <w:rPr>
                <w:rFonts w:hint="eastAsia" w:ascii="Times New Roman" w:hAnsi="Times New Roman" w:cs="Times New Roman"/>
                <w:szCs w:val="21"/>
                <w:highlight w:val="none"/>
              </w:rPr>
              <w:t>7</w:t>
            </w:r>
            <w:r>
              <w:rPr>
                <w:rFonts w:ascii="Times New Roman" w:hAnsi="Times New Roman" w:cs="Times New Roman"/>
                <w:szCs w:val="21"/>
                <w:highlight w:val="none"/>
              </w:rPr>
              <w:t>.3</w:t>
            </w:r>
            <w:r>
              <w:rPr>
                <w:rFonts w:hint="eastAsia" w:ascii="Times New Roman" w:hAnsi="Times New Roman" w:cs="Times New Roman"/>
                <w:szCs w:val="21"/>
                <w:highlight w:val="none"/>
              </w:rPr>
              <w:t>（B）</w:t>
            </w:r>
          </w:p>
        </w:tc>
        <w:tc>
          <w:tcPr>
            <w:tcW w:w="3780"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投标文件</w:t>
            </w:r>
            <w:r>
              <w:rPr>
                <w:rFonts w:ascii="Times New Roman" w:hAnsi="Times New Roman" w:cs="Times New Roman"/>
                <w:szCs w:val="21"/>
                <w:highlight w:val="none"/>
              </w:rPr>
              <w:t>签字或盖章要求</w:t>
            </w:r>
          </w:p>
        </w:tc>
        <w:tc>
          <w:tcPr>
            <w:tcW w:w="4197"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rPr>
                <w:rFonts w:ascii="Times New Roman" w:hAnsi="Times New Roman" w:cs="Times New Roman"/>
                <w:szCs w:val="21"/>
                <w:highlight w:val="none"/>
              </w:rPr>
            </w:pPr>
            <w:r>
              <w:rPr>
                <w:rFonts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shd w:val="clear" w:fill="FFFFFF" w:themeFill="background1"/>
              <w:wordWrap w:val="0"/>
              <w:spacing w:line="540" w:lineRule="exact"/>
              <w:rPr>
                <w:rFonts w:ascii="Times New Roman" w:hAnsi="Times New Roman" w:cs="Times New Roman"/>
                <w:szCs w:val="21"/>
                <w:highlight w:val="none"/>
              </w:rPr>
            </w:pPr>
            <w:r>
              <w:rPr>
                <w:rFonts w:ascii="Times New Roman" w:hAnsi="Times New Roman" w:cs="Times New Roman"/>
                <w:szCs w:val="21"/>
                <w:highlight w:val="none"/>
              </w:rPr>
              <w:t>（2）签字：除文件另有规定外，均应为手写签字，否则其投标无效。</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jc w:val="center"/>
              <w:rPr>
                <w:rFonts w:ascii="Times New Roman" w:hAnsi="Times New Roman" w:cs="Times New Roman"/>
                <w:szCs w:val="21"/>
                <w:highlight w:val="none"/>
              </w:rPr>
            </w:pPr>
            <w:r>
              <w:rPr>
                <w:rFonts w:ascii="Times New Roman" w:hAnsi="Times New Roman" w:cs="Times New Roman"/>
                <w:szCs w:val="21"/>
                <w:highlight w:val="none"/>
              </w:rPr>
              <w:t>4.1.2</w:t>
            </w:r>
          </w:p>
        </w:tc>
        <w:tc>
          <w:tcPr>
            <w:tcW w:w="3780"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jc w:val="center"/>
              <w:rPr>
                <w:rFonts w:ascii="Times New Roman" w:hAnsi="Times New Roman" w:cs="Times New Roman"/>
                <w:szCs w:val="21"/>
                <w:highlight w:val="none"/>
              </w:rPr>
            </w:pPr>
            <w:r>
              <w:rPr>
                <w:rFonts w:ascii="Times New Roman" w:hAnsi="Times New Roman" w:cs="Times New Roman"/>
                <w:szCs w:val="21"/>
                <w:highlight w:val="none"/>
              </w:rPr>
              <w:t>封套上应载明的信息</w:t>
            </w:r>
          </w:p>
        </w:tc>
        <w:tc>
          <w:tcPr>
            <w:tcW w:w="4197"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ind w:firstLine="420" w:firstLineChars="200"/>
              <w:rPr>
                <w:rFonts w:ascii="Times New Roman" w:hAnsi="Times New Roman" w:cs="Times New Roman"/>
                <w:color w:val="auto"/>
                <w:szCs w:val="21"/>
                <w:highlight w:val="none"/>
              </w:rPr>
            </w:pPr>
            <w:r>
              <w:rPr>
                <w:rFonts w:ascii="Times New Roman" w:hAnsi="Times New Roman" w:cs="Times New Roman"/>
                <w:color w:val="auto"/>
                <w:szCs w:val="21"/>
                <w:highlight w:val="none"/>
              </w:rPr>
              <w:t>招标人名称：</w:t>
            </w:r>
            <w:r>
              <w:rPr>
                <w:rFonts w:hint="eastAsia" w:ascii="Times New Roman" w:hAnsi="Times New Roman" w:cs="Times New Roman"/>
                <w:color w:val="auto"/>
                <w:szCs w:val="21"/>
                <w:highlight w:val="none"/>
              </w:rPr>
              <w:t>安徽通康建设工程有限公司</w:t>
            </w:r>
          </w:p>
          <w:p>
            <w:pPr>
              <w:shd w:val="clear" w:fill="FFFFFF" w:themeFill="background1"/>
              <w:wordWrap w:val="0"/>
              <w:spacing w:line="540" w:lineRule="exact"/>
              <w:ind w:firstLine="420" w:firstLineChars="200"/>
              <w:rPr>
                <w:rFonts w:hint="eastAsia" w:ascii="Times New Roman" w:hAnsi="Times New Roman" w:cs="Times New Roman"/>
                <w:color w:val="auto"/>
                <w:szCs w:val="21"/>
                <w:highlight w:val="none"/>
              </w:rPr>
            </w:pPr>
            <w:r>
              <w:rPr>
                <w:rFonts w:hint="eastAsia" w:ascii="Times New Roman" w:hAnsi="Times New Roman" w:cs="Times New Roman"/>
                <w:color w:val="auto"/>
                <w:szCs w:val="21"/>
                <w:highlight w:val="none"/>
              </w:rPr>
              <w:t>开标</w:t>
            </w:r>
            <w:r>
              <w:rPr>
                <w:rFonts w:ascii="Times New Roman" w:hAnsi="Times New Roman" w:cs="Times New Roman"/>
                <w:color w:val="auto"/>
                <w:szCs w:val="21"/>
                <w:highlight w:val="none"/>
              </w:rPr>
              <w:t>地址：</w:t>
            </w:r>
            <w:r>
              <w:rPr>
                <w:rFonts w:hint="eastAsia" w:ascii="Times New Roman" w:hAnsi="Times New Roman" w:cs="Times New Roman"/>
                <w:color w:val="auto"/>
                <w:szCs w:val="21"/>
                <w:highlight w:val="none"/>
              </w:rPr>
              <w:t>亳州市经开区汽车南站售票大厅2楼西侧办公楼（酒城大道与神农大道交叉口向北100米路西）</w:t>
            </w:r>
          </w:p>
          <w:p>
            <w:pPr>
              <w:shd w:val="clear" w:fill="FFFFFF" w:themeFill="background1"/>
              <w:wordWrap w:val="0"/>
              <w:spacing w:line="540" w:lineRule="exact"/>
              <w:ind w:firstLine="420" w:firstLineChars="200"/>
              <w:rPr>
                <w:rFonts w:ascii="Times New Roman" w:hAnsi="Times New Roman" w:cs="Times New Roman"/>
                <w:color w:val="auto"/>
                <w:szCs w:val="21"/>
                <w:highlight w:val="none"/>
              </w:rPr>
            </w:pPr>
            <w:r>
              <w:rPr>
                <w:rFonts w:hint="eastAsia" w:ascii="Times New Roman" w:hAnsi="Times New Roman" w:cs="Times New Roman"/>
                <w:color w:val="auto"/>
                <w:szCs w:val="21"/>
                <w:highlight w:val="none"/>
                <w:u w:val="single"/>
                <w:lang w:eastAsia="zh-CN"/>
              </w:rPr>
              <w:t>城北驾校</w:t>
            </w:r>
            <w:r>
              <w:rPr>
                <w:rFonts w:hint="eastAsia" w:ascii="Times New Roman" w:hAnsi="Times New Roman" w:cs="Times New Roman"/>
                <w:color w:val="auto"/>
                <w:szCs w:val="21"/>
                <w:highlight w:val="none"/>
                <w:u w:val="single"/>
              </w:rPr>
              <w:t>公交首末站项目</w:t>
            </w:r>
            <w:r>
              <w:rPr>
                <w:rFonts w:hint="eastAsia" w:ascii="Times New Roman" w:hAnsi="Times New Roman" w:cs="Times New Roman"/>
                <w:color w:val="auto"/>
                <w:szCs w:val="21"/>
                <w:highlight w:val="none"/>
                <w:u w:val="single"/>
                <w:lang w:eastAsia="zh-CN"/>
              </w:rPr>
              <w:t>劳务分包</w:t>
            </w:r>
            <w:r>
              <w:rPr>
                <w:rFonts w:ascii="Times New Roman" w:hAnsi="Times New Roman" w:cs="Times New Roman"/>
                <w:color w:val="auto"/>
                <w:szCs w:val="21"/>
                <w:highlight w:val="none"/>
              </w:rPr>
              <w:t>投标文件</w:t>
            </w:r>
          </w:p>
          <w:p>
            <w:pPr>
              <w:shd w:val="clear" w:fill="FFFFFF" w:themeFill="background1"/>
              <w:wordWrap w:val="0"/>
              <w:spacing w:line="540" w:lineRule="exact"/>
              <w:ind w:firstLine="420" w:firstLineChars="200"/>
              <w:rPr>
                <w:rFonts w:hint="eastAsia" w:ascii="Times New Roman" w:hAnsi="Times New Roman" w:cs="Times New Roman" w:eastAsiaTheme="minorEastAsia"/>
                <w:color w:val="auto"/>
                <w:szCs w:val="21"/>
                <w:highlight w:val="none"/>
                <w:lang w:eastAsia="zh-CN"/>
              </w:rPr>
            </w:pPr>
            <w:r>
              <w:rPr>
                <w:rFonts w:hint="eastAsia" w:ascii="Times New Roman" w:hAnsi="Times New Roman" w:cs="Times New Roman"/>
                <w:color w:val="auto"/>
                <w:szCs w:val="21"/>
                <w:highlight w:val="none"/>
              </w:rPr>
              <w:t>招标项目编号：</w:t>
            </w:r>
            <w:r>
              <w:rPr>
                <w:rFonts w:hint="eastAsia" w:ascii="Times New Roman" w:hAnsi="Times New Roman" w:cs="Times New Roman"/>
                <w:color w:val="auto"/>
                <w:szCs w:val="21"/>
                <w:highlight w:val="none"/>
                <w:lang w:eastAsia="zh-CN"/>
              </w:rPr>
              <w:t>BZJK-2020-044号</w:t>
            </w:r>
          </w:p>
          <w:p>
            <w:pPr>
              <w:shd w:val="clear" w:fill="FFFFFF" w:themeFill="background1"/>
              <w:wordWrap w:val="0"/>
              <w:spacing w:line="540" w:lineRule="exact"/>
              <w:ind w:firstLine="420" w:firstLineChars="200"/>
              <w:rPr>
                <w:rFonts w:ascii="Times New Roman" w:hAnsi="Times New Roman" w:cs="Times New Roman"/>
                <w:szCs w:val="21"/>
                <w:highlight w:val="none"/>
              </w:rPr>
            </w:pPr>
            <w:r>
              <w:rPr>
                <w:rFonts w:hint="eastAsia" w:ascii="Times New Roman" w:hAnsi="Times New Roman" w:cs="Times New Roman"/>
                <w:color w:val="auto"/>
                <w:szCs w:val="21"/>
                <w:highlight w:val="none"/>
              </w:rPr>
              <w:t>在</w:t>
            </w:r>
            <w:r>
              <w:rPr>
                <w:rFonts w:hint="eastAsia" w:ascii="Times New Roman" w:hAnsi="Times New Roman" w:cs="Times New Roman"/>
                <w:color w:val="auto"/>
                <w:szCs w:val="21"/>
                <w:highlight w:val="none"/>
                <w:lang w:eastAsia="zh-CN"/>
              </w:rPr>
              <w:t>2020年9月3日9时00分</w:t>
            </w:r>
            <w:r>
              <w:rPr>
                <w:rFonts w:hint="eastAsia" w:ascii="Times New Roman" w:hAnsi="Times New Roman" w:cs="Times New Roman"/>
                <w:color w:val="auto"/>
                <w:szCs w:val="21"/>
                <w:highlight w:val="none"/>
              </w:rPr>
              <w:t>前不得开启</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4.2.1</w:t>
            </w:r>
          </w:p>
        </w:tc>
        <w:tc>
          <w:tcPr>
            <w:tcW w:w="3780"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投标截止时间</w:t>
            </w:r>
          </w:p>
        </w:tc>
        <w:tc>
          <w:tcPr>
            <w:tcW w:w="4197"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rPr>
                <w:rFonts w:hint="eastAsia" w:ascii="Times New Roman" w:hAnsi="Times New Roman" w:cs="Times New Roman" w:eastAsiaTheme="minorEastAsia"/>
                <w:szCs w:val="21"/>
                <w:highlight w:val="none"/>
                <w:lang w:eastAsia="zh-CN"/>
              </w:rPr>
            </w:pPr>
            <w:r>
              <w:rPr>
                <w:rFonts w:hint="eastAsia" w:ascii="Times New Roman" w:hAnsi="Times New Roman" w:cs="Times New Roman"/>
                <w:b/>
                <w:bCs/>
                <w:color w:val="000000" w:themeColor="text1"/>
                <w:szCs w:val="21"/>
                <w:highlight w:val="none"/>
                <w:lang w:eastAsia="zh-CN"/>
                <w14:textFill>
                  <w14:solidFill>
                    <w14:schemeClr w14:val="tx1"/>
                  </w14:solidFill>
                </w14:textFill>
              </w:rPr>
              <w:t>2020年9月3日9时00分</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jc w:val="center"/>
              <w:rPr>
                <w:rFonts w:ascii="Times New Roman" w:hAnsi="Times New Roman" w:cs="Times New Roman"/>
                <w:szCs w:val="21"/>
                <w:highlight w:val="none"/>
              </w:rPr>
            </w:pPr>
            <w:r>
              <w:rPr>
                <w:rFonts w:ascii="Times New Roman" w:hAnsi="Times New Roman" w:cs="Times New Roman"/>
                <w:szCs w:val="21"/>
                <w:highlight w:val="none"/>
              </w:rPr>
              <w:t>4.2.2</w:t>
            </w:r>
            <w:r>
              <w:rPr>
                <w:rFonts w:hint="eastAsia" w:ascii="Times New Roman" w:hAnsi="Times New Roman" w:cs="Times New Roman"/>
                <w:szCs w:val="21"/>
                <w:highlight w:val="none"/>
              </w:rPr>
              <w:t>（A）</w:t>
            </w:r>
          </w:p>
        </w:tc>
        <w:tc>
          <w:tcPr>
            <w:tcW w:w="3780"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jc w:val="center"/>
              <w:rPr>
                <w:rFonts w:ascii="Times New Roman" w:hAnsi="Times New Roman" w:cs="Times New Roman"/>
                <w:szCs w:val="21"/>
                <w:highlight w:val="none"/>
              </w:rPr>
            </w:pPr>
            <w:r>
              <w:rPr>
                <w:rFonts w:ascii="Times New Roman" w:hAnsi="Times New Roman" w:cs="Times New Roman"/>
                <w:szCs w:val="21"/>
                <w:highlight w:val="none"/>
              </w:rPr>
              <w:t>递交投标文件地点</w:t>
            </w:r>
          </w:p>
        </w:tc>
        <w:tc>
          <w:tcPr>
            <w:tcW w:w="4197"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ind w:firstLine="420" w:firstLineChars="200"/>
              <w:rPr>
                <w:rFonts w:ascii="Times New Roman" w:hAnsi="Times New Roman" w:cs="Times New Roman"/>
                <w:szCs w:val="21"/>
                <w:highlight w:val="none"/>
              </w:rPr>
            </w:pPr>
            <w:r>
              <w:rPr>
                <w:color w:val="000000" w:themeColor="text1"/>
                <w:highlight w:val="none"/>
                <w:lang w:val="zh-CN"/>
                <w14:textFill>
                  <w14:solidFill>
                    <w14:schemeClr w14:val="tx1"/>
                  </w14:solidFill>
                </w14:textFill>
              </w:rPr>
              <w:t>亳州</w:t>
            </w:r>
            <w:r>
              <w:rPr>
                <w:rFonts w:hint="eastAsia"/>
                <w:color w:val="000000" w:themeColor="text1"/>
                <w:highlight w:val="none"/>
                <w:lang w:val="zh-CN"/>
                <w14:textFill>
                  <w14:solidFill>
                    <w14:schemeClr w14:val="tx1"/>
                  </w14:solidFill>
                </w14:textFill>
              </w:rPr>
              <w:t>市</w:t>
            </w:r>
            <w:r>
              <w:rPr>
                <w:color w:val="000000" w:themeColor="text1"/>
                <w:highlight w:val="none"/>
                <w:lang w:val="zh-CN"/>
                <w14:textFill>
                  <w14:solidFill>
                    <w14:schemeClr w14:val="tx1"/>
                  </w14:solidFill>
                </w14:textFill>
              </w:rPr>
              <w:t>经开区</w:t>
            </w:r>
            <w:r>
              <w:rPr>
                <w:rFonts w:hint="eastAsia"/>
                <w:color w:val="000000" w:themeColor="text1"/>
                <w:highlight w:val="none"/>
                <w:lang w:val="zh-CN"/>
                <w14:textFill>
                  <w14:solidFill>
                    <w14:schemeClr w14:val="tx1"/>
                  </w14:solidFill>
                </w14:textFill>
              </w:rPr>
              <w:t>汽车南站售票大厅2楼西侧办公楼（</w:t>
            </w:r>
            <w:r>
              <w:rPr>
                <w:color w:val="000000" w:themeColor="text1"/>
                <w:highlight w:val="none"/>
                <w:lang w:val="zh-CN"/>
                <w14:textFill>
                  <w14:solidFill>
                    <w14:schemeClr w14:val="tx1"/>
                  </w14:solidFill>
                </w14:textFill>
              </w:rPr>
              <w:t>酒城大道与神农大道交叉口向北100米路西</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jc w:val="center"/>
              <w:rPr>
                <w:rFonts w:ascii="Times New Roman" w:hAnsi="Times New Roman" w:cs="Times New Roman"/>
                <w:szCs w:val="21"/>
                <w:highlight w:val="none"/>
              </w:rPr>
            </w:pPr>
            <w:r>
              <w:rPr>
                <w:rFonts w:ascii="Times New Roman" w:hAnsi="Times New Roman" w:cs="Times New Roman"/>
                <w:szCs w:val="21"/>
                <w:highlight w:val="none"/>
              </w:rPr>
              <w:t>4.2.3</w:t>
            </w:r>
          </w:p>
        </w:tc>
        <w:tc>
          <w:tcPr>
            <w:tcW w:w="3780"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jc w:val="center"/>
              <w:rPr>
                <w:rFonts w:ascii="Times New Roman" w:hAnsi="Times New Roman" w:cs="Times New Roman"/>
                <w:szCs w:val="21"/>
                <w:highlight w:val="none"/>
              </w:rPr>
            </w:pPr>
            <w:r>
              <w:rPr>
                <w:rFonts w:ascii="Times New Roman" w:hAnsi="Times New Roman" w:cs="Times New Roman"/>
                <w:szCs w:val="21"/>
                <w:highlight w:val="none"/>
              </w:rPr>
              <w:t>投标文件</w:t>
            </w:r>
            <w:r>
              <w:rPr>
                <w:rFonts w:hint="eastAsia" w:ascii="Times New Roman" w:hAnsi="Times New Roman" w:cs="Times New Roman"/>
                <w:szCs w:val="21"/>
                <w:highlight w:val="none"/>
              </w:rPr>
              <w:t>是否退还</w:t>
            </w:r>
          </w:p>
        </w:tc>
        <w:tc>
          <w:tcPr>
            <w:tcW w:w="4197" w:type="dxa"/>
            <w:tcBorders>
              <w:top w:val="single" w:color="auto" w:sz="4" w:space="0"/>
              <w:left w:val="single" w:color="auto" w:sz="4" w:space="0"/>
              <w:bottom w:val="single" w:color="auto" w:sz="4" w:space="0"/>
              <w:right w:val="single" w:color="auto" w:sz="4" w:space="0"/>
            </w:tcBorders>
            <w:vAlign w:val="center"/>
          </w:tcPr>
          <w:p>
            <w:pPr>
              <w:pStyle w:val="15"/>
              <w:shd w:val="clear" w:fill="FFFFFF" w:themeFill="background1"/>
              <w:wordWrap w:val="0"/>
              <w:spacing w:line="540" w:lineRule="exact"/>
              <w:rPr>
                <w:rFonts w:ascii="Times New Roman" w:hAnsi="Times New Roman" w:cs="Times New Roman"/>
                <w:szCs w:val="21"/>
                <w:highlight w:val="none"/>
              </w:rPr>
            </w:pPr>
            <w:r>
              <w:rPr>
                <w:rFonts w:ascii="Times New Roman" w:hAnsi="Times New Roman" w:cs="Times New Roman"/>
                <w:sz w:val="32"/>
                <w:szCs w:val="32"/>
                <w:highlight w:val="none"/>
              </w:rPr>
              <w:sym w:font="Wingdings 2" w:char="0052"/>
            </w:r>
            <w:r>
              <w:rPr>
                <w:rFonts w:ascii="Times New Roman" w:hAnsi="Times New Roman" w:cs="Times New Roman"/>
                <w:sz w:val="21"/>
                <w:szCs w:val="21"/>
                <w:highlight w:val="none"/>
              </w:rPr>
              <w:t>否</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jc w:val="center"/>
              <w:rPr>
                <w:rFonts w:ascii="Times New Roman" w:hAnsi="Times New Roman" w:cs="Times New Roman"/>
                <w:szCs w:val="21"/>
                <w:highlight w:val="none"/>
              </w:rPr>
            </w:pPr>
            <w:r>
              <w:rPr>
                <w:rFonts w:ascii="Times New Roman" w:hAnsi="Times New Roman" w:cs="Times New Roman"/>
                <w:szCs w:val="21"/>
                <w:highlight w:val="none"/>
              </w:rPr>
              <w:t>5.1</w:t>
            </w:r>
            <w:r>
              <w:rPr>
                <w:rFonts w:hint="eastAsia" w:ascii="Times New Roman" w:hAnsi="Times New Roman" w:cs="Times New Roman"/>
                <w:szCs w:val="21"/>
                <w:highlight w:val="none"/>
              </w:rPr>
              <w:t>（A）</w:t>
            </w:r>
          </w:p>
        </w:tc>
        <w:tc>
          <w:tcPr>
            <w:tcW w:w="3780"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jc w:val="center"/>
              <w:rPr>
                <w:rFonts w:ascii="Times New Roman" w:hAnsi="Times New Roman" w:cs="Times New Roman"/>
                <w:szCs w:val="21"/>
                <w:highlight w:val="none"/>
              </w:rPr>
            </w:pPr>
            <w:r>
              <w:rPr>
                <w:rFonts w:ascii="Times New Roman" w:hAnsi="Times New Roman" w:cs="Times New Roman"/>
                <w:szCs w:val="21"/>
                <w:highlight w:val="none"/>
              </w:rPr>
              <w:t>开标时间和地点</w:t>
            </w:r>
          </w:p>
        </w:tc>
        <w:tc>
          <w:tcPr>
            <w:tcW w:w="4197"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rPr>
                <w:rFonts w:ascii="Times New Roman" w:hAnsi="Times New Roman" w:cs="Times New Roman"/>
                <w:szCs w:val="21"/>
                <w:highlight w:val="none"/>
              </w:rPr>
            </w:pPr>
            <w:r>
              <w:rPr>
                <w:rFonts w:ascii="Times New Roman" w:hAnsi="Times New Roman" w:cs="Times New Roman"/>
                <w:szCs w:val="21"/>
                <w:highlight w:val="none"/>
              </w:rPr>
              <w:t>开标时间：同投标截止时间</w:t>
            </w:r>
          </w:p>
          <w:p>
            <w:pPr>
              <w:shd w:val="clear" w:fill="FFFFFF" w:themeFill="background1"/>
              <w:wordWrap w:val="0"/>
              <w:spacing w:line="540" w:lineRule="exact"/>
              <w:rPr>
                <w:rFonts w:ascii="Times New Roman" w:hAnsi="Times New Roman" w:cs="Times New Roman"/>
                <w:szCs w:val="21"/>
                <w:highlight w:val="none"/>
              </w:rPr>
            </w:pPr>
            <w:r>
              <w:rPr>
                <w:rFonts w:ascii="Times New Roman" w:hAnsi="Times New Roman" w:cs="Times New Roman"/>
                <w:szCs w:val="21"/>
                <w:highlight w:val="none"/>
              </w:rPr>
              <w:t>开标地点：</w:t>
            </w:r>
            <w:r>
              <w:rPr>
                <w:rFonts w:hint="eastAsia" w:ascii="Times New Roman" w:hAnsi="Times New Roman" w:cs="Times New Roman"/>
                <w:szCs w:val="21"/>
                <w:highlight w:val="none"/>
              </w:rPr>
              <w:t>同递交投标文件地点</w:t>
            </w:r>
          </w:p>
          <w:p>
            <w:pPr>
              <w:shd w:val="clear" w:fill="FFFFFF" w:themeFill="background1"/>
              <w:wordWrap w:val="0"/>
              <w:spacing w:line="540" w:lineRule="exact"/>
              <w:ind w:firstLine="420" w:firstLineChars="200"/>
              <w:rPr>
                <w:rFonts w:ascii="Times New Roman" w:hAnsi="Times New Roman" w:cs="Times New Roman"/>
                <w:szCs w:val="21"/>
                <w:highlight w:val="none"/>
              </w:rPr>
            </w:pPr>
            <w:r>
              <w:rPr>
                <w:rFonts w:ascii="Times New Roman" w:hAnsi="Times New Roman" w:cs="Times New Roman"/>
                <w:b/>
                <w:bCs/>
                <w:szCs w:val="21"/>
                <w:highlight w:val="none"/>
              </w:rPr>
              <w:t>注：投标人代表应持有效身份证件参加开标会议，有效身份证件是指中华人民共和国第二代居民身份证，其他证明无效。</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jc w:val="center"/>
              <w:rPr>
                <w:rFonts w:ascii="Times New Roman" w:hAnsi="Times New Roman" w:cs="Times New Roman"/>
                <w:szCs w:val="21"/>
                <w:highlight w:val="none"/>
              </w:rPr>
            </w:pPr>
            <w:r>
              <w:rPr>
                <w:rFonts w:ascii="Times New Roman" w:hAnsi="Times New Roman" w:cs="Times New Roman"/>
                <w:szCs w:val="21"/>
                <w:highlight w:val="none"/>
              </w:rPr>
              <w:t>5.2</w:t>
            </w:r>
            <w:r>
              <w:rPr>
                <w:rFonts w:hint="eastAsia" w:ascii="Times New Roman" w:hAnsi="Times New Roman" w:cs="Times New Roman"/>
                <w:szCs w:val="21"/>
                <w:highlight w:val="none"/>
              </w:rPr>
              <w:t>（4）（A）</w:t>
            </w:r>
          </w:p>
        </w:tc>
        <w:tc>
          <w:tcPr>
            <w:tcW w:w="3780"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jc w:val="center"/>
              <w:rPr>
                <w:rFonts w:ascii="Times New Roman" w:hAnsi="Times New Roman" w:cs="Times New Roman"/>
                <w:szCs w:val="21"/>
                <w:highlight w:val="none"/>
              </w:rPr>
            </w:pPr>
            <w:r>
              <w:rPr>
                <w:rFonts w:ascii="Times New Roman" w:hAnsi="Times New Roman" w:cs="Times New Roman"/>
                <w:szCs w:val="21"/>
                <w:highlight w:val="none"/>
              </w:rPr>
              <w:t>开标程序</w:t>
            </w:r>
          </w:p>
        </w:tc>
        <w:tc>
          <w:tcPr>
            <w:tcW w:w="4197"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rPr>
                <w:rFonts w:ascii="Times New Roman" w:hAnsi="Times New Roman" w:cs="Times New Roman"/>
                <w:szCs w:val="21"/>
                <w:highlight w:val="none"/>
              </w:rPr>
            </w:pPr>
            <w:r>
              <w:rPr>
                <w:rFonts w:ascii="Times New Roman" w:hAnsi="Times New Roman" w:cs="Times New Roman"/>
                <w:szCs w:val="21"/>
                <w:highlight w:val="none"/>
              </w:rPr>
              <w:t>密封情况检查：</w:t>
            </w:r>
            <w:r>
              <w:rPr>
                <w:rFonts w:hint="eastAsia" w:ascii="Times New Roman" w:hAnsi="Times New Roman" w:cs="Times New Roman"/>
                <w:szCs w:val="21"/>
                <w:highlight w:val="none"/>
              </w:rPr>
              <w:t>由投标人代表、招标平台工作人员、监标人共同检查确认。</w:t>
            </w:r>
          </w:p>
          <w:p>
            <w:pPr>
              <w:shd w:val="clear" w:fill="FFFFFF" w:themeFill="background1"/>
              <w:wordWrap w:val="0"/>
              <w:spacing w:line="540" w:lineRule="exact"/>
              <w:rPr>
                <w:rFonts w:ascii="Times New Roman" w:hAnsi="Times New Roman" w:cs="Times New Roman"/>
                <w:szCs w:val="21"/>
                <w:highlight w:val="none"/>
              </w:rPr>
            </w:pPr>
            <w:r>
              <w:rPr>
                <w:rFonts w:ascii="Times New Roman" w:hAnsi="Times New Roman" w:cs="Times New Roman"/>
                <w:szCs w:val="21"/>
                <w:highlight w:val="none"/>
              </w:rPr>
              <w:t>开标顺序：按签到正顺序开标。</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jc w:val="center"/>
              <w:rPr>
                <w:rFonts w:ascii="Times New Roman" w:hAnsi="Times New Roman" w:cs="Times New Roman"/>
                <w:szCs w:val="21"/>
                <w:highlight w:val="none"/>
              </w:rPr>
            </w:pPr>
            <w:r>
              <w:rPr>
                <w:rFonts w:ascii="Times New Roman" w:hAnsi="Times New Roman" w:cs="Times New Roman"/>
                <w:szCs w:val="21"/>
                <w:highlight w:val="none"/>
              </w:rPr>
              <w:t>6.1.1</w:t>
            </w:r>
          </w:p>
        </w:tc>
        <w:tc>
          <w:tcPr>
            <w:tcW w:w="3780"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jc w:val="center"/>
              <w:rPr>
                <w:rFonts w:ascii="Times New Roman" w:hAnsi="Times New Roman" w:cs="Times New Roman"/>
                <w:szCs w:val="21"/>
                <w:highlight w:val="none"/>
              </w:rPr>
            </w:pPr>
            <w:r>
              <w:rPr>
                <w:rFonts w:ascii="Times New Roman" w:hAnsi="Times New Roman" w:cs="Times New Roman"/>
                <w:szCs w:val="21"/>
                <w:highlight w:val="none"/>
              </w:rPr>
              <w:t>评标委员会的组建</w:t>
            </w:r>
          </w:p>
        </w:tc>
        <w:tc>
          <w:tcPr>
            <w:tcW w:w="4197"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rPr>
                <w:rFonts w:ascii="Times New Roman" w:hAnsi="Times New Roman" w:cs="Times New Roman"/>
                <w:szCs w:val="21"/>
                <w:highlight w:val="none"/>
              </w:rPr>
            </w:pPr>
            <w:r>
              <w:rPr>
                <w:rFonts w:ascii="Times New Roman" w:hAnsi="Times New Roman" w:cs="Times New Roman"/>
                <w:szCs w:val="21"/>
                <w:highlight w:val="none"/>
              </w:rPr>
              <w:t>评标委员会构成：</w:t>
            </w:r>
            <w:r>
              <w:rPr>
                <w:rFonts w:hint="eastAsia" w:ascii="Times New Roman" w:hAnsi="Times New Roman" w:cs="Times New Roman"/>
                <w:szCs w:val="21"/>
                <w:highlight w:val="none"/>
                <w:u w:val="single"/>
              </w:rPr>
              <w:t>5</w:t>
            </w:r>
            <w:r>
              <w:rPr>
                <w:rFonts w:ascii="Times New Roman" w:hAnsi="Times New Roman" w:cs="Times New Roman"/>
                <w:szCs w:val="21"/>
                <w:highlight w:val="none"/>
              </w:rPr>
              <w:t>人，其中招标人代表</w:t>
            </w:r>
            <w:r>
              <w:rPr>
                <w:rFonts w:hint="eastAsia" w:ascii="Times New Roman" w:hAnsi="Times New Roman" w:cs="Times New Roman"/>
                <w:szCs w:val="21"/>
                <w:highlight w:val="none"/>
                <w:u w:val="single"/>
              </w:rPr>
              <w:t>1</w:t>
            </w:r>
            <w:r>
              <w:rPr>
                <w:rFonts w:ascii="Times New Roman" w:hAnsi="Times New Roman" w:cs="Times New Roman"/>
                <w:szCs w:val="21"/>
                <w:highlight w:val="none"/>
              </w:rPr>
              <w:t>人，专家</w:t>
            </w:r>
            <w:r>
              <w:rPr>
                <w:rFonts w:hint="eastAsia" w:ascii="Times New Roman" w:hAnsi="Times New Roman" w:cs="Times New Roman"/>
                <w:szCs w:val="21"/>
                <w:highlight w:val="none"/>
                <w:u w:val="single"/>
              </w:rPr>
              <w:t>4</w:t>
            </w:r>
            <w:r>
              <w:rPr>
                <w:rFonts w:ascii="Times New Roman" w:hAnsi="Times New Roman" w:cs="Times New Roman"/>
                <w:szCs w:val="21"/>
                <w:highlight w:val="none"/>
              </w:rPr>
              <w:t>人；</w:t>
            </w:r>
          </w:p>
          <w:p>
            <w:pPr>
              <w:shd w:val="clear" w:fill="FFFFFF" w:themeFill="background1"/>
              <w:wordWrap w:val="0"/>
              <w:spacing w:line="540" w:lineRule="exact"/>
              <w:rPr>
                <w:rFonts w:ascii="Times New Roman" w:hAnsi="Times New Roman" w:cs="Times New Roman"/>
                <w:szCs w:val="21"/>
                <w:highlight w:val="none"/>
              </w:rPr>
            </w:pPr>
            <w:r>
              <w:rPr>
                <w:rFonts w:ascii="Times New Roman" w:hAnsi="Times New Roman" w:cs="Times New Roman"/>
                <w:szCs w:val="21"/>
                <w:highlight w:val="none"/>
              </w:rPr>
              <w:t>评标专家确定方式：按有关规定组建。</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6.3.2</w:t>
            </w:r>
          </w:p>
        </w:tc>
        <w:tc>
          <w:tcPr>
            <w:tcW w:w="3780"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评标委员会推荐中标候选人的人数</w:t>
            </w:r>
          </w:p>
        </w:tc>
        <w:tc>
          <w:tcPr>
            <w:tcW w:w="4197"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rPr>
                <w:rFonts w:ascii="Times New Roman" w:hAnsi="Times New Roman" w:cs="Times New Roman"/>
                <w:sz w:val="32"/>
                <w:szCs w:val="32"/>
                <w:highlight w:val="none"/>
              </w:rPr>
            </w:pPr>
            <w:r>
              <w:rPr>
                <w:rFonts w:hint="eastAsia" w:ascii="Times New Roman" w:hAnsi="Times New Roman" w:cs="Times New Roman"/>
                <w:szCs w:val="21"/>
                <w:highlight w:val="none"/>
              </w:rPr>
              <w:t>3人</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7.1</w:t>
            </w:r>
          </w:p>
        </w:tc>
        <w:tc>
          <w:tcPr>
            <w:tcW w:w="3780"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jc w:val="center"/>
              <w:rPr>
                <w:rFonts w:ascii="Times New Roman" w:hAnsi="Times New Roman" w:cs="Times New Roman"/>
                <w:szCs w:val="21"/>
                <w:highlight w:val="none"/>
              </w:rPr>
            </w:pPr>
            <w:r>
              <w:rPr>
                <w:rFonts w:ascii="Times New Roman" w:hAnsi="Times New Roman" w:cs="Times New Roman"/>
                <w:szCs w:val="21"/>
                <w:highlight w:val="none"/>
              </w:rPr>
              <w:t>中标候选人公示媒介</w:t>
            </w:r>
            <w:r>
              <w:rPr>
                <w:rFonts w:hint="eastAsia" w:ascii="Times New Roman" w:hAnsi="Times New Roman" w:cs="Times New Roman"/>
                <w:szCs w:val="21"/>
                <w:highlight w:val="none"/>
              </w:rPr>
              <w:t>及期限</w:t>
            </w:r>
          </w:p>
        </w:tc>
        <w:tc>
          <w:tcPr>
            <w:tcW w:w="4197"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rPr>
                <w:rFonts w:ascii="Times New Roman" w:hAnsi="Times New Roman" w:cs="Times New Roman"/>
                <w:szCs w:val="21"/>
                <w:highlight w:val="none"/>
              </w:rPr>
            </w:pPr>
            <w:r>
              <w:rPr>
                <w:rFonts w:ascii="Times New Roman" w:hAnsi="Times New Roman" w:cs="Times New Roman"/>
                <w:szCs w:val="21"/>
                <w:highlight w:val="none"/>
              </w:rPr>
              <w:t>公示媒介：亳州交通投资控股集团有限公司官网（www.bzjkjt.com）</w:t>
            </w:r>
          </w:p>
          <w:p>
            <w:pPr>
              <w:shd w:val="clear" w:fill="FFFFFF" w:themeFill="background1"/>
              <w:wordWrap w:val="0"/>
              <w:spacing w:line="540" w:lineRule="exact"/>
              <w:rPr>
                <w:rFonts w:ascii="Times New Roman" w:hAnsi="Times New Roman" w:cs="Times New Roman"/>
                <w:sz w:val="32"/>
                <w:szCs w:val="32"/>
                <w:highlight w:val="none"/>
              </w:rPr>
            </w:pPr>
            <w:r>
              <w:rPr>
                <w:rFonts w:ascii="Times New Roman" w:hAnsi="Times New Roman" w:cs="Times New Roman"/>
                <w:szCs w:val="21"/>
                <w:highlight w:val="none"/>
              </w:rPr>
              <w:t>公示期限：3日</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jc w:val="center"/>
              <w:rPr>
                <w:rFonts w:ascii="Times New Roman" w:hAnsi="Times New Roman" w:cs="Times New Roman"/>
                <w:szCs w:val="21"/>
                <w:highlight w:val="none"/>
              </w:rPr>
            </w:pPr>
            <w:r>
              <w:rPr>
                <w:rFonts w:ascii="Times New Roman" w:hAnsi="Times New Roman" w:cs="Times New Roman"/>
                <w:szCs w:val="21"/>
                <w:highlight w:val="none"/>
              </w:rPr>
              <w:t>7.</w:t>
            </w:r>
            <w:r>
              <w:rPr>
                <w:rFonts w:hint="eastAsia" w:ascii="Times New Roman" w:hAnsi="Times New Roman" w:cs="Times New Roman"/>
                <w:szCs w:val="21"/>
                <w:highlight w:val="none"/>
              </w:rPr>
              <w:t>4</w:t>
            </w:r>
          </w:p>
        </w:tc>
        <w:tc>
          <w:tcPr>
            <w:tcW w:w="3780"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jc w:val="center"/>
              <w:rPr>
                <w:rFonts w:ascii="Times New Roman" w:hAnsi="Times New Roman" w:cs="Times New Roman"/>
                <w:szCs w:val="21"/>
                <w:highlight w:val="none"/>
              </w:rPr>
            </w:pPr>
            <w:r>
              <w:rPr>
                <w:rFonts w:ascii="Times New Roman" w:hAnsi="Times New Roman" w:cs="Times New Roman"/>
                <w:szCs w:val="21"/>
                <w:highlight w:val="none"/>
              </w:rPr>
              <w:t>是否授权评标委员会确定中标人</w:t>
            </w:r>
          </w:p>
        </w:tc>
        <w:tc>
          <w:tcPr>
            <w:tcW w:w="4197"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rPr>
                <w:rFonts w:ascii="Times New Roman" w:hAnsi="Times New Roman" w:cs="Times New Roman"/>
                <w:szCs w:val="21"/>
                <w:highlight w:val="none"/>
              </w:rPr>
            </w:pPr>
            <w:r>
              <w:rPr>
                <w:rFonts w:ascii="Times New Roman" w:hAnsi="Times New Roman" w:cs="Times New Roman"/>
                <w:sz w:val="32"/>
                <w:szCs w:val="32"/>
                <w:highlight w:val="none"/>
              </w:rPr>
              <w:sym w:font="Wingdings 2" w:char="0052"/>
            </w:r>
            <w:r>
              <w:rPr>
                <w:rFonts w:ascii="Times New Roman" w:hAnsi="Times New Roman" w:cs="Times New Roman"/>
                <w:szCs w:val="21"/>
                <w:highlight w:val="none"/>
              </w:rPr>
              <w:t>否</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7.6.1</w:t>
            </w:r>
          </w:p>
        </w:tc>
        <w:tc>
          <w:tcPr>
            <w:tcW w:w="3780"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履约保证金</w:t>
            </w:r>
          </w:p>
        </w:tc>
        <w:tc>
          <w:tcPr>
            <w:tcW w:w="4197"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rPr>
                <w:rFonts w:ascii="Times New Roman" w:hAnsi="Times New Roman" w:cs="Times New Roman"/>
                <w:szCs w:val="21"/>
                <w:highlight w:val="none"/>
              </w:rPr>
            </w:pPr>
            <w:r>
              <w:rPr>
                <w:rFonts w:hint="eastAsia" w:ascii="Times New Roman" w:hAnsi="Times New Roman" w:cs="Times New Roman"/>
                <w:szCs w:val="21"/>
                <w:highlight w:val="none"/>
              </w:rPr>
              <w:t>是否要求投标人提交履约保证金：</w:t>
            </w:r>
          </w:p>
          <w:p>
            <w:pPr>
              <w:shd w:val="clear" w:fill="FFFFFF" w:themeFill="background1"/>
              <w:wordWrap w:val="0"/>
              <w:spacing w:line="540" w:lineRule="exact"/>
              <w:rPr>
                <w:rFonts w:ascii="Times New Roman" w:hAnsi="Times New Roman" w:cs="Times New Roman"/>
                <w:szCs w:val="21"/>
                <w:highlight w:val="none"/>
              </w:rPr>
            </w:pPr>
            <w:r>
              <w:rPr>
                <w:rFonts w:ascii="Times New Roman" w:hAnsi="Times New Roman" w:cs="Times New Roman"/>
                <w:sz w:val="32"/>
                <w:szCs w:val="32"/>
                <w:highlight w:val="none"/>
              </w:rPr>
              <w:sym w:font="Wingdings 2" w:char="0052"/>
            </w:r>
            <w:r>
              <w:rPr>
                <w:rFonts w:hint="eastAsia" w:ascii="Times New Roman" w:hAnsi="Times New Roman" w:cs="Times New Roman"/>
                <w:szCs w:val="21"/>
                <w:highlight w:val="none"/>
              </w:rPr>
              <w:t>要求</w:t>
            </w:r>
          </w:p>
          <w:p>
            <w:pPr>
              <w:shd w:val="clear" w:fill="FFFFFF" w:themeFill="background1"/>
              <w:wordWrap w:val="0"/>
              <w:spacing w:line="540" w:lineRule="exact"/>
              <w:rPr>
                <w:rFonts w:ascii="Times New Roman" w:hAnsi="Times New Roman" w:cs="Times New Roman"/>
                <w:szCs w:val="21"/>
                <w:highlight w:val="none"/>
              </w:rPr>
            </w:pPr>
            <w:r>
              <w:rPr>
                <w:rFonts w:ascii="Times New Roman" w:hAnsi="Times New Roman" w:cs="Times New Roman"/>
                <w:szCs w:val="21"/>
                <w:highlight w:val="none"/>
              </w:rPr>
              <w:t>履约担保的金额：</w:t>
            </w:r>
            <w:r>
              <w:rPr>
                <w:rFonts w:ascii="Times New Roman" w:hAnsi="Times New Roman" w:cs="Times New Roman"/>
                <w:b/>
                <w:bCs/>
                <w:szCs w:val="21"/>
                <w:highlight w:val="none"/>
              </w:rPr>
              <w:t>中标价的</w:t>
            </w:r>
            <w:r>
              <w:rPr>
                <w:rFonts w:hint="eastAsia" w:ascii="Times New Roman" w:hAnsi="Times New Roman" w:cs="Times New Roman"/>
                <w:b/>
                <w:bCs/>
                <w:szCs w:val="21"/>
                <w:highlight w:val="none"/>
              </w:rPr>
              <w:t>10</w:t>
            </w:r>
            <w:r>
              <w:rPr>
                <w:rFonts w:ascii="Times New Roman" w:hAnsi="Times New Roman" w:cs="Times New Roman"/>
                <w:b/>
                <w:bCs/>
                <w:szCs w:val="21"/>
                <w:highlight w:val="none"/>
              </w:rPr>
              <w:t>%</w:t>
            </w:r>
          </w:p>
          <w:p>
            <w:pPr>
              <w:shd w:val="clear" w:fill="FFFFFF" w:themeFill="background1"/>
              <w:wordWrap w:val="0"/>
              <w:spacing w:line="540" w:lineRule="exact"/>
              <w:rPr>
                <w:rFonts w:ascii="Times New Roman" w:hAnsi="Times New Roman" w:cs="Times New Roman"/>
                <w:szCs w:val="21"/>
                <w:highlight w:val="none"/>
              </w:rPr>
            </w:pPr>
            <w:r>
              <w:rPr>
                <w:rFonts w:ascii="Times New Roman" w:hAnsi="Times New Roman" w:cs="Times New Roman"/>
                <w:szCs w:val="21"/>
                <w:highlight w:val="none"/>
              </w:rPr>
              <w:t>履约担保的形式：</w:t>
            </w:r>
            <w:r>
              <w:rPr>
                <w:rFonts w:hint="eastAsia" w:ascii="Times New Roman" w:hAnsi="Times New Roman" w:cs="Times New Roman"/>
                <w:szCs w:val="21"/>
                <w:highlight w:val="none"/>
              </w:rPr>
              <w:t>汇款</w:t>
            </w:r>
            <w:r>
              <w:rPr>
                <w:rFonts w:hint="eastAsia" w:ascii="Times New Roman" w:hAnsi="Times New Roman" w:cs="Times New Roman"/>
                <w:szCs w:val="21"/>
                <w:highlight w:val="none"/>
                <w:lang w:eastAsia="zh-CN"/>
              </w:rPr>
              <w:t>或转账</w:t>
            </w:r>
            <w:r>
              <w:rPr>
                <w:rFonts w:hint="eastAsia" w:ascii="Times New Roman" w:hAnsi="Times New Roman" w:cs="Times New Roman"/>
                <w:szCs w:val="21"/>
                <w:highlight w:val="none"/>
              </w:rPr>
              <w:t>。</w:t>
            </w:r>
            <w:r>
              <w:rPr>
                <w:rFonts w:ascii="Times New Roman" w:hAnsi="Times New Roman" w:cs="Times New Roman"/>
                <w:szCs w:val="21"/>
                <w:highlight w:val="none"/>
              </w:rPr>
              <w:t>中标后，投标保证金自动转为履约保证金，</w:t>
            </w:r>
            <w:r>
              <w:rPr>
                <w:rFonts w:hint="eastAsia" w:ascii="Times New Roman" w:hAnsi="Times New Roman" w:cs="Times New Roman"/>
                <w:szCs w:val="21"/>
                <w:highlight w:val="none"/>
              </w:rPr>
              <w:t>履约担保</w:t>
            </w:r>
            <w:r>
              <w:rPr>
                <w:rFonts w:ascii="Times New Roman" w:hAnsi="Times New Roman" w:cs="Times New Roman"/>
                <w:szCs w:val="21"/>
                <w:highlight w:val="none"/>
              </w:rPr>
              <w:t>不足部分由中标人在收到中标通知书1</w:t>
            </w:r>
            <w:r>
              <w:rPr>
                <w:rFonts w:hint="eastAsia" w:ascii="Times New Roman" w:hAnsi="Times New Roman" w:cs="Times New Roman"/>
                <w:szCs w:val="21"/>
                <w:highlight w:val="none"/>
              </w:rPr>
              <w:t>0</w:t>
            </w:r>
            <w:r>
              <w:rPr>
                <w:rFonts w:ascii="Times New Roman" w:hAnsi="Times New Roman" w:cs="Times New Roman"/>
                <w:szCs w:val="21"/>
                <w:highlight w:val="none"/>
              </w:rPr>
              <w:t>日内从其基本账户开户行银行汇款。</w:t>
            </w:r>
          </w:p>
          <w:p>
            <w:pPr>
              <w:shd w:val="clear" w:fill="FFFFFF" w:themeFill="background1"/>
              <w:wordWrap w:val="0"/>
              <w:spacing w:line="540" w:lineRule="exact"/>
              <w:rPr>
                <w:rFonts w:ascii="Times New Roman" w:hAnsi="Times New Roman" w:cs="Times New Roman"/>
                <w:sz w:val="32"/>
                <w:szCs w:val="32"/>
                <w:highlight w:val="none"/>
              </w:rPr>
            </w:pPr>
            <w:r>
              <w:rPr>
                <w:rFonts w:ascii="Times New Roman" w:hAnsi="Times New Roman" w:cs="Times New Roman"/>
                <w:szCs w:val="21"/>
                <w:highlight w:val="none"/>
              </w:rPr>
              <w:t>履约保证金的退还：</w:t>
            </w:r>
            <w:r>
              <w:rPr>
                <w:rFonts w:ascii="Times New Roman" w:hAnsi="Times New Roman" w:cs="Times New Roman"/>
                <w:b/>
                <w:bCs/>
                <w:szCs w:val="21"/>
                <w:highlight w:val="none"/>
              </w:rPr>
              <w:t>无违约行为发生或违约行为已处理的情况下，</w:t>
            </w:r>
            <w:r>
              <w:rPr>
                <w:rFonts w:hint="eastAsia" w:ascii="Times New Roman" w:hAnsi="Times New Roman" w:cs="Times New Roman"/>
                <w:b/>
                <w:bCs/>
                <w:szCs w:val="21"/>
                <w:highlight w:val="none"/>
              </w:rPr>
              <w:t>自竣工验收合格之日10个工作日内无息退还</w:t>
            </w:r>
            <w:r>
              <w:rPr>
                <w:rFonts w:ascii="Times New Roman" w:hAnsi="Times New Roman" w:cs="Times New Roman"/>
                <w:szCs w:val="21"/>
                <w:highlight w:val="none"/>
              </w:rPr>
              <w:t>。</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8</w:t>
            </w:r>
          </w:p>
        </w:tc>
        <w:tc>
          <w:tcPr>
            <w:tcW w:w="3780"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特别要求</w:t>
            </w:r>
          </w:p>
        </w:tc>
        <w:tc>
          <w:tcPr>
            <w:tcW w:w="4197"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rPr>
                <w:rFonts w:ascii="Times New Roman" w:hAnsi="Times New Roman" w:cs="Times New Roman"/>
                <w:szCs w:val="21"/>
                <w:highlight w:val="none"/>
              </w:rPr>
            </w:pPr>
            <w:r>
              <w:rPr>
                <w:rFonts w:hint="eastAsia" w:ascii="Times New Roman" w:hAnsi="Times New Roman" w:cs="Times New Roman"/>
                <w:szCs w:val="21"/>
                <w:highlight w:val="none"/>
              </w:rPr>
              <w:t>无</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9</w:t>
            </w:r>
          </w:p>
        </w:tc>
        <w:tc>
          <w:tcPr>
            <w:tcW w:w="3780"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是否采用电子招标投标</w:t>
            </w:r>
          </w:p>
        </w:tc>
        <w:tc>
          <w:tcPr>
            <w:tcW w:w="4197"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rPr>
                <w:rFonts w:ascii="Times New Roman" w:hAnsi="Times New Roman" w:cs="Times New Roman"/>
                <w:szCs w:val="21"/>
                <w:highlight w:val="none"/>
              </w:rPr>
            </w:pPr>
            <w:r>
              <w:rPr>
                <w:rFonts w:ascii="Times New Roman" w:hAnsi="Times New Roman" w:cs="Times New Roman"/>
                <w:sz w:val="32"/>
                <w:szCs w:val="32"/>
                <w:highlight w:val="none"/>
              </w:rPr>
              <w:sym w:font="Wingdings 2" w:char="0052"/>
            </w:r>
            <w:r>
              <w:rPr>
                <w:rFonts w:ascii="Times New Roman" w:hAnsi="Times New Roman" w:cs="Times New Roman"/>
                <w:szCs w:val="21"/>
                <w:highlight w:val="none"/>
              </w:rPr>
              <w:t>否</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jc w:val="center"/>
              <w:rPr>
                <w:rFonts w:ascii="Times New Roman" w:hAnsi="Times New Roman" w:cs="Times New Roman"/>
                <w:szCs w:val="21"/>
                <w:highlight w:val="none"/>
              </w:rPr>
            </w:pPr>
            <w:r>
              <w:rPr>
                <w:rFonts w:ascii="Times New Roman" w:hAnsi="Times New Roman" w:cs="Times New Roman"/>
                <w:szCs w:val="21"/>
                <w:highlight w:val="none"/>
              </w:rPr>
              <w:t>10</w:t>
            </w:r>
          </w:p>
        </w:tc>
        <w:tc>
          <w:tcPr>
            <w:tcW w:w="3780"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需要补充的其他内容</w:t>
            </w:r>
          </w:p>
        </w:tc>
        <w:tc>
          <w:tcPr>
            <w:tcW w:w="4197"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rPr>
                <w:rFonts w:ascii="Times New Roman" w:hAnsi="Times New Roman" w:cs="Times New Roman"/>
                <w:szCs w:val="21"/>
                <w:highlight w:val="none"/>
              </w:rPr>
            </w:pPr>
            <w:r>
              <w:rPr>
                <w:rFonts w:ascii="Times New Roman" w:hAnsi="Times New Roman" w:cs="Times New Roman"/>
                <w:szCs w:val="21"/>
                <w:highlight w:val="none"/>
              </w:rPr>
              <w:t>（1）投标人准备和参加投标活动发生的费用自理；</w:t>
            </w:r>
          </w:p>
          <w:p>
            <w:pPr>
              <w:shd w:val="clear" w:fill="FFFFFF" w:themeFill="background1"/>
              <w:wordWrap w:val="0"/>
              <w:spacing w:line="540" w:lineRule="exact"/>
              <w:rPr>
                <w:rFonts w:ascii="Times New Roman" w:hAnsi="Times New Roman" w:cs="Times New Roman"/>
                <w:szCs w:val="21"/>
                <w:highlight w:val="none"/>
              </w:rPr>
            </w:pPr>
            <w:r>
              <w:rPr>
                <w:rFonts w:ascii="Times New Roman" w:hAnsi="Times New Roman" w:cs="Times New Roman"/>
                <w:szCs w:val="21"/>
                <w:highlight w:val="none"/>
              </w:rPr>
              <w:t>（2）所有计量均采用中华人民共和国法定计量单位；</w:t>
            </w:r>
          </w:p>
          <w:p>
            <w:pPr>
              <w:shd w:val="clear" w:fill="FFFFFF" w:themeFill="background1"/>
              <w:wordWrap w:val="0"/>
              <w:spacing w:line="540" w:lineRule="exact"/>
              <w:rPr>
                <w:rFonts w:ascii="Times New Roman" w:hAnsi="Times New Roman" w:cs="Times New Roman"/>
                <w:szCs w:val="21"/>
                <w:highlight w:val="none"/>
              </w:rPr>
            </w:pPr>
            <w:r>
              <w:rPr>
                <w:rFonts w:ascii="Times New Roman" w:hAnsi="Times New Roman" w:cs="Times New Roman"/>
                <w:szCs w:val="21"/>
                <w:highlight w:val="none"/>
              </w:rPr>
              <w:t>（3）构成本招标文件的各个组成文件应互为解释，互为说明。如有不明确或不一致的，由招标人负责解释。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jc w:val="center"/>
              <w:rPr>
                <w:rFonts w:ascii="Times New Roman" w:hAnsi="Times New Roman" w:cs="Times New Roman"/>
                <w:szCs w:val="21"/>
                <w:highlight w:val="none"/>
              </w:rPr>
            </w:pPr>
            <w:r>
              <w:rPr>
                <w:rFonts w:ascii="Times New Roman" w:hAnsi="Times New Roman" w:cs="Times New Roman"/>
                <w:szCs w:val="21"/>
                <w:highlight w:val="none"/>
              </w:rPr>
              <w:t>……</w:t>
            </w:r>
          </w:p>
        </w:tc>
        <w:tc>
          <w:tcPr>
            <w:tcW w:w="7977" w:type="dxa"/>
            <w:gridSpan w:val="2"/>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jc w:val="center"/>
              <w:rPr>
                <w:rFonts w:ascii="Times New Roman" w:hAnsi="Times New Roman" w:cs="Times New Roman"/>
                <w:szCs w:val="21"/>
                <w:highlight w:val="none"/>
              </w:rPr>
            </w:pPr>
            <w:r>
              <w:rPr>
                <w:rFonts w:ascii="Times New Roman" w:hAnsi="Times New Roman" w:cs="Times New Roman"/>
                <w:szCs w:val="21"/>
                <w:highlight w:val="none"/>
              </w:rPr>
              <w:t>……</w:t>
            </w:r>
          </w:p>
        </w:tc>
      </w:tr>
    </w:tbl>
    <w:p>
      <w:pPr>
        <w:shd w:val="clear" w:fill="FFFFFF" w:themeFill="background1"/>
        <w:wordWrap w:val="0"/>
        <w:spacing w:line="540" w:lineRule="exact"/>
        <w:ind w:firstLine="420" w:firstLineChars="200"/>
        <w:rPr>
          <w:rFonts w:ascii="Times New Roman" w:hAnsi="Times New Roman" w:cs="Times New Roman"/>
          <w:color w:val="000000"/>
          <w:highlight w:val="none"/>
        </w:rPr>
      </w:pPr>
      <w:r>
        <w:rPr>
          <w:rFonts w:hint="eastAsia" w:ascii="黑体" w:hAnsi="黑体" w:eastAsia="黑体" w:cs="黑体"/>
          <w:color w:val="000000"/>
          <w:highlight w:val="none"/>
        </w:rPr>
        <w:t>说明：</w:t>
      </w:r>
      <w:r>
        <w:rPr>
          <w:rFonts w:ascii="Times New Roman" w:hAnsi="Times New Roman" w:cs="Times New Roman"/>
          <w:color w:val="000000"/>
          <w:highlight w:val="none"/>
        </w:rPr>
        <w:t>投标人须知细则</w:t>
      </w:r>
      <w:r>
        <w:rPr>
          <w:rFonts w:hint="eastAsia" w:ascii="Times New Roman" w:hAnsi="Times New Roman" w:cs="Times New Roman"/>
          <w:color w:val="000000"/>
          <w:highlight w:val="none"/>
        </w:rPr>
        <w:t>参照</w:t>
      </w:r>
      <w:r>
        <w:rPr>
          <w:rFonts w:ascii="Times New Roman" w:hAnsi="Times New Roman" w:cs="Times New Roman"/>
          <w:color w:val="000000"/>
          <w:highlight w:val="none"/>
        </w:rPr>
        <w:t>国家发改委印发的《标准招标文件》执行。招标文件相关内容与投标人须知前附表不一致的，以投标人须知前附表为准。</w:t>
      </w:r>
    </w:p>
    <w:p>
      <w:pPr>
        <w:shd w:val="clear" w:fill="FFFFFF" w:themeFill="background1"/>
        <w:spacing w:line="360" w:lineRule="auto"/>
        <w:rPr>
          <w:rFonts w:ascii="宋体" w:hAnsi="宋体"/>
          <w:b/>
          <w:color w:val="000000" w:themeColor="text1"/>
          <w:sz w:val="24"/>
          <w:highlight w:val="none"/>
          <w14:textFill>
            <w14:solidFill>
              <w14:schemeClr w14:val="tx1"/>
            </w14:solidFill>
          </w14:textFill>
        </w:rPr>
      </w:pPr>
      <w:r>
        <w:rPr>
          <w:rFonts w:hint="eastAsia" w:ascii="宋体" w:hAnsi="宋体"/>
          <w:b/>
          <w:color w:val="000000" w:themeColor="text1"/>
          <w:sz w:val="24"/>
          <w:highlight w:val="none"/>
          <w14:textFill>
            <w14:solidFill>
              <w14:schemeClr w14:val="tx1"/>
            </w14:solidFill>
          </w14:textFill>
        </w:rPr>
        <w:t xml:space="preserve">    </w:t>
      </w:r>
    </w:p>
    <w:p>
      <w:pPr>
        <w:shd w:val="clear" w:fill="FFFFFF" w:themeFill="background1"/>
        <w:spacing w:line="360" w:lineRule="auto"/>
        <w:rPr>
          <w:rFonts w:ascii="宋体" w:hAnsi="宋体" w:cs="宋体"/>
          <w:b/>
          <w:color w:val="000000" w:themeColor="text1"/>
          <w:szCs w:val="21"/>
          <w:highlight w:val="none"/>
          <w14:textFill>
            <w14:solidFill>
              <w14:schemeClr w14:val="tx1"/>
            </w14:solidFill>
          </w14:textFill>
        </w:rPr>
      </w:pPr>
    </w:p>
    <w:p>
      <w:pPr>
        <w:shd w:val="clear" w:fill="FFFFFF" w:themeFill="background1"/>
        <w:spacing w:line="360" w:lineRule="auto"/>
        <w:rPr>
          <w:rFonts w:ascii="宋体" w:hAnsi="宋体" w:cs="宋体"/>
          <w:b/>
          <w:color w:val="000000" w:themeColor="text1"/>
          <w:szCs w:val="21"/>
          <w:highlight w:val="none"/>
          <w14:textFill>
            <w14:solidFill>
              <w14:schemeClr w14:val="tx1"/>
            </w14:solidFill>
          </w14:textFill>
        </w:rPr>
      </w:pPr>
      <w:r>
        <w:rPr>
          <w:rFonts w:ascii="宋体" w:hAnsi="宋体" w:cs="宋体"/>
          <w:b/>
          <w:color w:val="000000" w:themeColor="text1"/>
          <w:szCs w:val="21"/>
          <w:highlight w:val="none"/>
          <w14:textFill>
            <w14:solidFill>
              <w14:schemeClr w14:val="tx1"/>
            </w14:solidFill>
          </w14:textFill>
        </w:rPr>
        <w:br w:type="page"/>
      </w:r>
    </w:p>
    <w:p>
      <w:pPr>
        <w:shd w:val="clear" w:fill="FFFFFF" w:themeFill="background1"/>
        <w:wordWrap w:val="0"/>
        <w:spacing w:line="540" w:lineRule="exact"/>
        <w:jc w:val="center"/>
        <w:rPr>
          <w:rFonts w:asciiTheme="majorEastAsia" w:hAnsiTheme="majorEastAsia" w:eastAsiaTheme="majorEastAsia" w:cstheme="majorEastAsia"/>
          <w:b/>
          <w:bCs/>
          <w:sz w:val="32"/>
          <w:szCs w:val="32"/>
          <w:highlight w:val="none"/>
        </w:rPr>
      </w:pPr>
      <w:r>
        <w:rPr>
          <w:rFonts w:hint="eastAsia" w:asciiTheme="majorEastAsia" w:hAnsiTheme="majorEastAsia" w:eastAsiaTheme="majorEastAsia" w:cstheme="majorEastAsia"/>
          <w:b/>
          <w:bCs/>
          <w:sz w:val="32"/>
          <w:szCs w:val="32"/>
          <w:highlight w:val="none"/>
        </w:rPr>
        <w:t>第三章 评标办法（经评审的最低投标价法）</w:t>
      </w:r>
    </w:p>
    <w:p>
      <w:pPr>
        <w:shd w:val="clear" w:fill="FFFFFF" w:themeFill="background1"/>
        <w:spacing w:line="540" w:lineRule="exact"/>
        <w:jc w:val="center"/>
        <w:rPr>
          <w:rFonts w:asciiTheme="majorEastAsia" w:hAnsiTheme="majorEastAsia" w:eastAsiaTheme="majorEastAsia" w:cstheme="majorEastAsia"/>
          <w:b/>
          <w:bCs/>
          <w:sz w:val="28"/>
          <w:szCs w:val="28"/>
          <w:highlight w:val="none"/>
        </w:rPr>
      </w:pPr>
    </w:p>
    <w:p>
      <w:pPr>
        <w:shd w:val="clear" w:fill="FFFFFF" w:themeFill="background1"/>
        <w:spacing w:line="540" w:lineRule="exact"/>
        <w:rPr>
          <w:rFonts w:asciiTheme="minorEastAsia" w:hAnsiTheme="minorEastAsia" w:cstheme="minorEastAsia"/>
          <w:b/>
          <w:bCs/>
          <w:szCs w:val="21"/>
          <w:highlight w:val="none"/>
        </w:rPr>
      </w:pPr>
      <w:r>
        <w:rPr>
          <w:rFonts w:hint="eastAsia" w:asciiTheme="minorEastAsia" w:hAnsiTheme="minorEastAsia" w:cstheme="minorEastAsia"/>
          <w:b/>
          <w:bCs/>
          <w:szCs w:val="21"/>
          <w:highlight w:val="none"/>
        </w:rPr>
        <w:t>评标办法前附表</w:t>
      </w:r>
    </w:p>
    <w:p>
      <w:pPr>
        <w:shd w:val="clear" w:fill="FFFFFF" w:themeFill="background1"/>
        <w:spacing w:line="540" w:lineRule="exact"/>
        <w:rPr>
          <w:rFonts w:asciiTheme="minorEastAsia" w:hAnsiTheme="minorEastAsia" w:cstheme="minorEastAsia"/>
          <w:b/>
          <w:bCs/>
          <w:szCs w:val="21"/>
          <w:highlight w:val="none"/>
        </w:rPr>
      </w:pPr>
    </w:p>
    <w:tbl>
      <w:tblPr>
        <w:tblStyle w:val="38"/>
        <w:tblW w:w="9205"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835"/>
        <w:gridCol w:w="567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shd w:val="clear" w:fill="FFFFFF" w:themeFill="background1"/>
              <w:wordWrap w:val="0"/>
              <w:spacing w:line="540" w:lineRule="exact"/>
              <w:jc w:val="center"/>
              <w:rPr>
                <w:rFonts w:asciiTheme="minorEastAsia" w:hAnsiTheme="minorEastAsia" w:cstheme="minorEastAsia"/>
                <w:b/>
                <w:kern w:val="0"/>
                <w:szCs w:val="21"/>
                <w:highlight w:val="none"/>
              </w:rPr>
            </w:pPr>
            <w:r>
              <w:rPr>
                <w:rFonts w:hint="eastAsia" w:asciiTheme="minorEastAsia" w:hAnsiTheme="minorEastAsia" w:cstheme="minorEastAsia"/>
                <w:b/>
                <w:kern w:val="0"/>
                <w:szCs w:val="21"/>
                <w:highlight w:val="none"/>
              </w:rPr>
              <w:t>条款号</w:t>
            </w:r>
          </w:p>
        </w:tc>
        <w:tc>
          <w:tcPr>
            <w:tcW w:w="1835"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jc w:val="center"/>
              <w:rPr>
                <w:rFonts w:asciiTheme="minorEastAsia" w:hAnsiTheme="minorEastAsia" w:cstheme="minorEastAsia"/>
                <w:b/>
                <w:kern w:val="0"/>
                <w:szCs w:val="21"/>
                <w:highlight w:val="none"/>
              </w:rPr>
            </w:pPr>
            <w:r>
              <w:rPr>
                <w:rFonts w:hint="eastAsia" w:asciiTheme="minorEastAsia" w:hAnsiTheme="minorEastAsia" w:cstheme="minorEastAsia"/>
                <w:b/>
                <w:kern w:val="0"/>
                <w:szCs w:val="21"/>
                <w:highlight w:val="none"/>
              </w:rPr>
              <w:t>评审因素</w:t>
            </w:r>
          </w:p>
        </w:tc>
        <w:tc>
          <w:tcPr>
            <w:tcW w:w="5670"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jc w:val="center"/>
              <w:rPr>
                <w:rFonts w:asciiTheme="minorEastAsia" w:hAnsiTheme="minorEastAsia" w:cstheme="minorEastAsia"/>
                <w:b/>
                <w:kern w:val="0"/>
                <w:szCs w:val="21"/>
                <w:highlight w:val="none"/>
              </w:rPr>
            </w:pPr>
            <w:r>
              <w:rPr>
                <w:rFonts w:hint="eastAsia" w:asciiTheme="minorEastAsia" w:hAnsiTheme="minorEastAsia" w:cstheme="minorEastAsia"/>
                <w:b/>
                <w:kern w:val="0"/>
                <w:szCs w:val="21"/>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tcBorders>
              <w:top w:val="single" w:color="auto" w:sz="4" w:space="0"/>
              <w:bottom w:val="single" w:color="auto" w:sz="4" w:space="0"/>
              <w:right w:val="single" w:color="auto" w:sz="4" w:space="0"/>
            </w:tcBorders>
            <w:vAlign w:val="center"/>
          </w:tcPr>
          <w:p>
            <w:pPr>
              <w:shd w:val="clear" w:fill="FFFFFF" w:themeFill="background1"/>
              <w:wordWrap w:val="0"/>
              <w:spacing w:line="540" w:lineRule="exact"/>
              <w:jc w:val="center"/>
              <w:rPr>
                <w:rFonts w:asciiTheme="minorEastAsia" w:hAnsiTheme="minorEastAsia" w:cstheme="minorEastAsia"/>
                <w:kern w:val="0"/>
                <w:szCs w:val="21"/>
                <w:highlight w:val="none"/>
              </w:rPr>
            </w:pPr>
            <w:r>
              <w:rPr>
                <w:rFonts w:hint="eastAsia" w:asciiTheme="minorEastAsia" w:hAnsiTheme="minorEastAsia" w:cstheme="minorEastAsia"/>
                <w:kern w:val="0"/>
                <w:szCs w:val="21"/>
                <w:highlight w:val="none"/>
              </w:rPr>
              <w:t>1</w:t>
            </w:r>
          </w:p>
        </w:tc>
        <w:tc>
          <w:tcPr>
            <w:tcW w:w="850" w:type="dxa"/>
            <w:tcBorders>
              <w:top w:val="single" w:color="auto" w:sz="4" w:space="0"/>
              <w:bottom w:val="single" w:color="auto" w:sz="4" w:space="0"/>
              <w:right w:val="single" w:color="auto" w:sz="4" w:space="0"/>
            </w:tcBorders>
            <w:vAlign w:val="center"/>
          </w:tcPr>
          <w:p>
            <w:pPr>
              <w:shd w:val="clear" w:fill="FFFFFF" w:themeFill="background1"/>
              <w:wordWrap w:val="0"/>
              <w:spacing w:line="540" w:lineRule="exact"/>
              <w:jc w:val="center"/>
              <w:rPr>
                <w:rFonts w:asciiTheme="minorEastAsia" w:hAnsiTheme="minorEastAsia" w:cstheme="minorEastAsia"/>
                <w:kern w:val="0"/>
                <w:szCs w:val="21"/>
                <w:highlight w:val="none"/>
              </w:rPr>
            </w:pPr>
            <w:r>
              <w:rPr>
                <w:rFonts w:hint="eastAsia" w:asciiTheme="minorEastAsia" w:hAnsiTheme="minorEastAsia" w:cstheme="minorEastAsia"/>
                <w:kern w:val="0"/>
                <w:szCs w:val="21"/>
                <w:highlight w:val="none"/>
              </w:rPr>
              <w:t>评标方法</w:t>
            </w:r>
          </w:p>
        </w:tc>
        <w:tc>
          <w:tcPr>
            <w:tcW w:w="1835"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jc w:val="center"/>
              <w:rPr>
                <w:rFonts w:asciiTheme="minorEastAsia" w:hAnsiTheme="minorEastAsia" w:cstheme="minorEastAsia"/>
                <w:kern w:val="0"/>
                <w:szCs w:val="21"/>
                <w:highlight w:val="none"/>
              </w:rPr>
            </w:pPr>
            <w:r>
              <w:rPr>
                <w:rFonts w:hint="eastAsia" w:asciiTheme="minorEastAsia" w:hAnsiTheme="minorEastAsia" w:cstheme="minorEastAsia"/>
                <w:kern w:val="0"/>
                <w:szCs w:val="21"/>
                <w:highlight w:val="none"/>
              </w:rPr>
              <w:t>中标候选人排序方法</w:t>
            </w:r>
          </w:p>
        </w:tc>
        <w:tc>
          <w:tcPr>
            <w:tcW w:w="5670"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rPr>
                <w:rFonts w:asciiTheme="minorEastAsia" w:hAnsiTheme="minorEastAsia" w:cstheme="minorEastAsia"/>
                <w:kern w:val="0"/>
                <w:szCs w:val="21"/>
                <w:highlight w:val="none"/>
              </w:rPr>
            </w:pPr>
            <w:r>
              <w:rPr>
                <w:rFonts w:hint="eastAsia" w:asciiTheme="minorEastAsia" w:hAnsiTheme="minorEastAsia" w:cstheme="minorEastAsia"/>
                <w:kern w:val="0"/>
                <w:szCs w:val="21"/>
                <w:highlight w:val="none"/>
              </w:rPr>
              <w:t>详见评标办法细则</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97" w:hRule="atLeast"/>
        </w:trPr>
        <w:tc>
          <w:tcPr>
            <w:tcW w:w="850" w:type="dxa"/>
            <w:vMerge w:val="restart"/>
            <w:tcBorders>
              <w:top w:val="single" w:color="auto" w:sz="4" w:space="0"/>
              <w:bottom w:val="single" w:color="auto" w:sz="4" w:space="0"/>
              <w:right w:val="single" w:color="auto" w:sz="4" w:space="0"/>
            </w:tcBorders>
            <w:vAlign w:val="center"/>
          </w:tcPr>
          <w:p>
            <w:pPr>
              <w:shd w:val="clear" w:fill="FFFFFF" w:themeFill="background1"/>
              <w:wordWrap w:val="0"/>
              <w:spacing w:line="540" w:lineRule="exact"/>
              <w:jc w:val="center"/>
              <w:rPr>
                <w:rFonts w:asciiTheme="minorEastAsia" w:hAnsiTheme="minorEastAsia" w:cstheme="minorEastAsia"/>
                <w:kern w:val="0"/>
                <w:szCs w:val="21"/>
                <w:highlight w:val="none"/>
              </w:rPr>
            </w:pPr>
            <w:r>
              <w:rPr>
                <w:rFonts w:hint="eastAsia" w:asciiTheme="minorEastAsia" w:hAnsiTheme="minorEastAsia" w:cstheme="minorEastAsia"/>
                <w:kern w:val="0"/>
                <w:szCs w:val="21"/>
                <w:highlight w:val="none"/>
              </w:rPr>
              <w:t>2.1.1</w:t>
            </w:r>
          </w:p>
        </w:tc>
        <w:tc>
          <w:tcPr>
            <w:tcW w:w="850" w:type="dxa"/>
            <w:vMerge w:val="restart"/>
            <w:tcBorders>
              <w:top w:val="single" w:color="auto" w:sz="4" w:space="0"/>
              <w:bottom w:val="single" w:color="auto" w:sz="4" w:space="0"/>
              <w:right w:val="single" w:color="auto" w:sz="4" w:space="0"/>
            </w:tcBorders>
            <w:vAlign w:val="center"/>
          </w:tcPr>
          <w:p>
            <w:pPr>
              <w:shd w:val="clear" w:fill="FFFFFF" w:themeFill="background1"/>
              <w:wordWrap w:val="0"/>
              <w:spacing w:line="540" w:lineRule="exact"/>
              <w:jc w:val="center"/>
              <w:rPr>
                <w:rFonts w:asciiTheme="minorEastAsia" w:hAnsiTheme="minorEastAsia" w:cstheme="minorEastAsia"/>
                <w:kern w:val="0"/>
                <w:szCs w:val="21"/>
                <w:highlight w:val="none"/>
              </w:rPr>
            </w:pPr>
            <w:r>
              <w:rPr>
                <w:rFonts w:hint="eastAsia" w:asciiTheme="minorEastAsia" w:hAnsiTheme="minorEastAsia" w:cstheme="minorEastAsia"/>
                <w:kern w:val="0"/>
                <w:szCs w:val="21"/>
                <w:highlight w:val="none"/>
              </w:rPr>
              <w:t>形式评审标准</w:t>
            </w:r>
          </w:p>
        </w:tc>
        <w:tc>
          <w:tcPr>
            <w:tcW w:w="1835"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jc w:val="center"/>
              <w:rPr>
                <w:rFonts w:asciiTheme="minorEastAsia" w:hAnsiTheme="minorEastAsia" w:cstheme="minorEastAsia"/>
                <w:kern w:val="0"/>
                <w:szCs w:val="21"/>
                <w:highlight w:val="none"/>
              </w:rPr>
            </w:pPr>
            <w:r>
              <w:rPr>
                <w:rFonts w:hint="eastAsia" w:asciiTheme="minorEastAsia" w:hAnsiTheme="minorEastAsia" w:cstheme="minorEastAsia"/>
                <w:kern w:val="0"/>
                <w:szCs w:val="21"/>
                <w:highlight w:val="none"/>
              </w:rPr>
              <w:t>投标人名称</w:t>
            </w:r>
          </w:p>
        </w:tc>
        <w:tc>
          <w:tcPr>
            <w:tcW w:w="5670"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rPr>
                <w:rFonts w:asciiTheme="minorEastAsia" w:hAnsiTheme="minorEastAsia" w:cstheme="minorEastAsia"/>
                <w:kern w:val="0"/>
                <w:szCs w:val="21"/>
                <w:highlight w:val="none"/>
              </w:rPr>
            </w:pPr>
            <w:r>
              <w:rPr>
                <w:rFonts w:hint="eastAsia" w:asciiTheme="minorEastAsia" w:hAnsiTheme="minorEastAsia" w:cstheme="minorEastAsia"/>
                <w:kern w:val="0"/>
                <w:szCs w:val="21"/>
                <w:highlight w:val="none"/>
              </w:rPr>
              <w:t>与营业执照、资质证书一致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850" w:type="dxa"/>
            <w:vMerge w:val="continue"/>
            <w:tcBorders>
              <w:top w:val="nil"/>
              <w:bottom w:val="single" w:color="auto" w:sz="4" w:space="0"/>
              <w:right w:val="single" w:color="auto" w:sz="4" w:space="0"/>
            </w:tcBorders>
            <w:vAlign w:val="center"/>
          </w:tcPr>
          <w:p>
            <w:pPr>
              <w:shd w:val="clear" w:fill="FFFFFF" w:themeFill="background1"/>
              <w:wordWrap w:val="0"/>
              <w:spacing w:line="540" w:lineRule="exact"/>
              <w:jc w:val="center"/>
              <w:rPr>
                <w:rFonts w:asciiTheme="minorEastAsia" w:hAnsiTheme="minorEastAsia" w:cstheme="minorEastAsia"/>
                <w:kern w:val="0"/>
                <w:szCs w:val="21"/>
                <w:highlight w:val="none"/>
              </w:rPr>
            </w:pPr>
          </w:p>
        </w:tc>
        <w:tc>
          <w:tcPr>
            <w:tcW w:w="850" w:type="dxa"/>
            <w:vMerge w:val="continue"/>
            <w:tcBorders>
              <w:top w:val="nil"/>
              <w:bottom w:val="single" w:color="auto" w:sz="4" w:space="0"/>
              <w:right w:val="single" w:color="auto" w:sz="4" w:space="0"/>
            </w:tcBorders>
            <w:vAlign w:val="center"/>
          </w:tcPr>
          <w:p>
            <w:pPr>
              <w:shd w:val="clear" w:fill="FFFFFF" w:themeFill="background1"/>
              <w:wordWrap w:val="0"/>
              <w:spacing w:line="540" w:lineRule="exact"/>
              <w:jc w:val="center"/>
              <w:rPr>
                <w:rFonts w:asciiTheme="minorEastAsia" w:hAnsiTheme="minorEastAsia" w:cstheme="minorEastAsia"/>
                <w:kern w:val="0"/>
                <w:szCs w:val="21"/>
                <w:highlight w:val="none"/>
              </w:rPr>
            </w:pPr>
          </w:p>
        </w:tc>
        <w:tc>
          <w:tcPr>
            <w:tcW w:w="1835"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jc w:val="center"/>
              <w:rPr>
                <w:rFonts w:asciiTheme="minorEastAsia" w:hAnsiTheme="minorEastAsia" w:cstheme="minorEastAsia"/>
                <w:kern w:val="0"/>
                <w:szCs w:val="21"/>
                <w:highlight w:val="none"/>
              </w:rPr>
            </w:pPr>
            <w:r>
              <w:rPr>
                <w:rFonts w:hint="eastAsia" w:asciiTheme="minorEastAsia" w:hAnsiTheme="minorEastAsia" w:cstheme="minorEastAsia"/>
                <w:kern w:val="0"/>
                <w:szCs w:val="21"/>
                <w:highlight w:val="none"/>
              </w:rPr>
              <w:t>投标函签字盖章</w:t>
            </w:r>
          </w:p>
        </w:tc>
        <w:tc>
          <w:tcPr>
            <w:tcW w:w="5670"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rPr>
                <w:rFonts w:asciiTheme="minorEastAsia" w:hAnsiTheme="minorEastAsia" w:cstheme="minorEastAsia"/>
                <w:kern w:val="0"/>
                <w:szCs w:val="21"/>
                <w:highlight w:val="none"/>
              </w:rPr>
            </w:pPr>
            <w:r>
              <w:rPr>
                <w:rFonts w:hint="eastAsia" w:asciiTheme="minorEastAsia" w:hAnsiTheme="minorEastAsia" w:cstheme="minorEastAsia"/>
                <w:kern w:val="0"/>
                <w:szCs w:val="21"/>
                <w:highlight w:val="none"/>
              </w:rPr>
              <w:t>有法定代表人或其委托代理人签字或加盖单位章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850" w:type="dxa"/>
            <w:vMerge w:val="continue"/>
            <w:tcBorders>
              <w:top w:val="nil"/>
              <w:bottom w:val="single" w:color="auto" w:sz="4" w:space="0"/>
              <w:right w:val="single" w:color="auto" w:sz="4" w:space="0"/>
            </w:tcBorders>
            <w:vAlign w:val="center"/>
          </w:tcPr>
          <w:p>
            <w:pPr>
              <w:shd w:val="clear" w:fill="FFFFFF" w:themeFill="background1"/>
              <w:wordWrap w:val="0"/>
              <w:spacing w:line="540" w:lineRule="exact"/>
              <w:jc w:val="center"/>
              <w:rPr>
                <w:rFonts w:asciiTheme="minorEastAsia" w:hAnsiTheme="minorEastAsia" w:cstheme="minorEastAsia"/>
                <w:kern w:val="0"/>
                <w:szCs w:val="21"/>
                <w:highlight w:val="none"/>
              </w:rPr>
            </w:pPr>
          </w:p>
        </w:tc>
        <w:tc>
          <w:tcPr>
            <w:tcW w:w="850" w:type="dxa"/>
            <w:vMerge w:val="continue"/>
            <w:tcBorders>
              <w:top w:val="nil"/>
              <w:bottom w:val="single" w:color="auto" w:sz="4" w:space="0"/>
              <w:right w:val="single" w:color="auto" w:sz="4" w:space="0"/>
            </w:tcBorders>
            <w:vAlign w:val="center"/>
          </w:tcPr>
          <w:p>
            <w:pPr>
              <w:shd w:val="clear" w:fill="FFFFFF" w:themeFill="background1"/>
              <w:wordWrap w:val="0"/>
              <w:spacing w:line="540" w:lineRule="exact"/>
              <w:jc w:val="center"/>
              <w:rPr>
                <w:rFonts w:asciiTheme="minorEastAsia" w:hAnsiTheme="minorEastAsia" w:cstheme="minorEastAsia"/>
                <w:kern w:val="0"/>
                <w:szCs w:val="21"/>
                <w:highlight w:val="none"/>
              </w:rPr>
            </w:pPr>
          </w:p>
        </w:tc>
        <w:tc>
          <w:tcPr>
            <w:tcW w:w="1835"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jc w:val="center"/>
              <w:rPr>
                <w:rFonts w:asciiTheme="minorEastAsia" w:hAnsiTheme="minorEastAsia" w:cstheme="minorEastAsia"/>
                <w:kern w:val="0"/>
                <w:szCs w:val="21"/>
                <w:highlight w:val="none"/>
              </w:rPr>
            </w:pPr>
            <w:r>
              <w:rPr>
                <w:rFonts w:hint="eastAsia" w:asciiTheme="minorEastAsia" w:hAnsiTheme="minorEastAsia" w:cstheme="minorEastAsia"/>
                <w:kern w:val="0"/>
                <w:szCs w:val="21"/>
                <w:highlight w:val="none"/>
              </w:rPr>
              <w:t>投标文件格式</w:t>
            </w:r>
          </w:p>
        </w:tc>
        <w:tc>
          <w:tcPr>
            <w:tcW w:w="5670"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rPr>
                <w:rFonts w:asciiTheme="minorEastAsia" w:hAnsiTheme="minorEastAsia" w:cstheme="minorEastAsia"/>
                <w:kern w:val="0"/>
                <w:szCs w:val="21"/>
                <w:highlight w:val="none"/>
              </w:rPr>
            </w:pPr>
            <w:r>
              <w:rPr>
                <w:rFonts w:hint="eastAsia" w:asciiTheme="minorEastAsia" w:hAnsiTheme="minorEastAsia" w:cstheme="minorEastAsia"/>
                <w:kern w:val="0"/>
                <w:szCs w:val="21"/>
                <w:highlight w:val="none"/>
              </w:rPr>
              <w:t>符合第六章“投标文件格式”的要求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6" w:hRule="atLeast"/>
        </w:trPr>
        <w:tc>
          <w:tcPr>
            <w:tcW w:w="850" w:type="dxa"/>
            <w:vMerge w:val="restart"/>
            <w:tcBorders>
              <w:top w:val="single" w:color="auto" w:sz="4" w:space="0"/>
              <w:right w:val="single" w:color="auto" w:sz="4" w:space="0"/>
            </w:tcBorders>
            <w:vAlign w:val="center"/>
          </w:tcPr>
          <w:p>
            <w:pPr>
              <w:shd w:val="clear" w:fill="FFFFFF" w:themeFill="background1"/>
              <w:wordWrap w:val="0"/>
              <w:spacing w:line="540" w:lineRule="exact"/>
              <w:jc w:val="center"/>
              <w:rPr>
                <w:rFonts w:asciiTheme="minorEastAsia" w:hAnsiTheme="minorEastAsia" w:cstheme="minorEastAsia"/>
                <w:kern w:val="0"/>
                <w:szCs w:val="21"/>
                <w:highlight w:val="none"/>
              </w:rPr>
            </w:pPr>
            <w:r>
              <w:rPr>
                <w:rFonts w:hint="eastAsia" w:asciiTheme="minorEastAsia" w:hAnsiTheme="minorEastAsia" w:cstheme="minorEastAsia"/>
                <w:kern w:val="0"/>
                <w:szCs w:val="21"/>
                <w:highlight w:val="none"/>
              </w:rPr>
              <w:t>2.1.2</w:t>
            </w:r>
          </w:p>
        </w:tc>
        <w:tc>
          <w:tcPr>
            <w:tcW w:w="850" w:type="dxa"/>
            <w:vMerge w:val="restart"/>
            <w:tcBorders>
              <w:top w:val="single" w:color="auto" w:sz="4" w:space="0"/>
              <w:right w:val="single" w:color="auto" w:sz="4" w:space="0"/>
            </w:tcBorders>
            <w:vAlign w:val="center"/>
          </w:tcPr>
          <w:p>
            <w:pPr>
              <w:shd w:val="clear" w:fill="FFFFFF" w:themeFill="background1"/>
              <w:wordWrap w:val="0"/>
              <w:spacing w:line="540" w:lineRule="exact"/>
              <w:jc w:val="center"/>
              <w:rPr>
                <w:rFonts w:asciiTheme="minorEastAsia" w:hAnsiTheme="minorEastAsia" w:cstheme="minorEastAsia"/>
                <w:kern w:val="0"/>
                <w:szCs w:val="21"/>
                <w:highlight w:val="none"/>
              </w:rPr>
            </w:pPr>
            <w:r>
              <w:rPr>
                <w:rFonts w:hint="eastAsia" w:asciiTheme="minorEastAsia" w:hAnsiTheme="minorEastAsia" w:cstheme="minorEastAsia"/>
                <w:kern w:val="0"/>
                <w:szCs w:val="21"/>
                <w:highlight w:val="none"/>
              </w:rPr>
              <w:t>资格评审标准</w:t>
            </w:r>
          </w:p>
        </w:tc>
        <w:tc>
          <w:tcPr>
            <w:tcW w:w="1835"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jc w:val="center"/>
              <w:rPr>
                <w:rFonts w:asciiTheme="minorEastAsia" w:hAnsiTheme="minorEastAsia" w:cstheme="minorEastAsia"/>
                <w:kern w:val="0"/>
                <w:szCs w:val="21"/>
                <w:highlight w:val="none"/>
              </w:rPr>
            </w:pPr>
            <w:r>
              <w:rPr>
                <w:rFonts w:hint="eastAsia" w:asciiTheme="minorEastAsia" w:hAnsiTheme="minorEastAsia" w:cstheme="minorEastAsia"/>
                <w:kern w:val="0"/>
                <w:szCs w:val="21"/>
                <w:highlight w:val="none"/>
              </w:rPr>
              <w:t>营业执照</w:t>
            </w:r>
          </w:p>
        </w:tc>
        <w:tc>
          <w:tcPr>
            <w:tcW w:w="5670"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rPr>
                <w:rFonts w:asciiTheme="minorEastAsia" w:hAnsiTheme="minorEastAsia" w:cstheme="minorEastAsia"/>
                <w:kern w:val="0"/>
                <w:szCs w:val="21"/>
                <w:highlight w:val="none"/>
              </w:rPr>
            </w:pPr>
            <w:r>
              <w:rPr>
                <w:rFonts w:hint="eastAsia" w:asciiTheme="minorEastAsia" w:hAnsiTheme="minorEastAsia" w:cstheme="minorEastAsia"/>
                <w:kern w:val="0"/>
                <w:szCs w:val="21"/>
                <w:highlight w:val="none"/>
              </w:rPr>
              <w:t>具备有效的营业执照</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850" w:type="dxa"/>
            <w:vMerge w:val="continue"/>
            <w:tcBorders>
              <w:right w:val="single" w:color="auto" w:sz="4" w:space="0"/>
            </w:tcBorders>
            <w:vAlign w:val="center"/>
          </w:tcPr>
          <w:p>
            <w:pPr>
              <w:shd w:val="clear" w:fill="FFFFFF" w:themeFill="background1"/>
              <w:wordWrap w:val="0"/>
              <w:spacing w:line="540" w:lineRule="exact"/>
              <w:jc w:val="center"/>
              <w:rPr>
                <w:rFonts w:asciiTheme="minorEastAsia" w:hAnsiTheme="minorEastAsia" w:cstheme="minorEastAsia"/>
                <w:kern w:val="0"/>
                <w:szCs w:val="21"/>
                <w:highlight w:val="none"/>
              </w:rPr>
            </w:pPr>
          </w:p>
        </w:tc>
        <w:tc>
          <w:tcPr>
            <w:tcW w:w="850" w:type="dxa"/>
            <w:vMerge w:val="continue"/>
            <w:tcBorders>
              <w:right w:val="single" w:color="auto" w:sz="4" w:space="0"/>
            </w:tcBorders>
            <w:vAlign w:val="center"/>
          </w:tcPr>
          <w:p>
            <w:pPr>
              <w:shd w:val="clear" w:fill="FFFFFF" w:themeFill="background1"/>
              <w:wordWrap w:val="0"/>
              <w:spacing w:line="540" w:lineRule="exact"/>
              <w:jc w:val="center"/>
              <w:rPr>
                <w:rFonts w:asciiTheme="minorEastAsia" w:hAnsiTheme="minorEastAsia" w:cstheme="minorEastAsia"/>
                <w:kern w:val="0"/>
                <w:szCs w:val="21"/>
                <w:highlight w:val="none"/>
              </w:rPr>
            </w:pPr>
          </w:p>
        </w:tc>
        <w:tc>
          <w:tcPr>
            <w:tcW w:w="1835" w:type="dxa"/>
            <w:tcBorders>
              <w:top w:val="single" w:color="auto" w:sz="4" w:space="0"/>
              <w:left w:val="single" w:color="auto" w:sz="4" w:space="0"/>
              <w:bottom w:val="single" w:color="auto" w:sz="4" w:space="0"/>
              <w:right w:val="single" w:color="auto" w:sz="4" w:space="0"/>
            </w:tcBorders>
          </w:tcPr>
          <w:p>
            <w:pPr>
              <w:shd w:val="clear" w:fill="FFFFFF" w:themeFill="background1"/>
              <w:wordWrap w:val="0"/>
              <w:spacing w:line="540" w:lineRule="exact"/>
              <w:jc w:val="center"/>
              <w:rPr>
                <w:rFonts w:asciiTheme="minorEastAsia" w:hAnsiTheme="minorEastAsia" w:cstheme="minorEastAsia"/>
                <w:kern w:val="0"/>
                <w:szCs w:val="21"/>
                <w:highlight w:val="none"/>
              </w:rPr>
            </w:pPr>
            <w:r>
              <w:rPr>
                <w:rFonts w:hint="eastAsia" w:asciiTheme="minorEastAsia" w:hAnsiTheme="minorEastAsia" w:cstheme="minorEastAsia"/>
                <w:kern w:val="0"/>
                <w:szCs w:val="21"/>
                <w:highlight w:val="none"/>
              </w:rPr>
              <w:t>资质要求</w:t>
            </w:r>
          </w:p>
        </w:tc>
        <w:tc>
          <w:tcPr>
            <w:tcW w:w="5670"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rPr>
                <w:rFonts w:asciiTheme="minorEastAsia" w:hAnsiTheme="minorEastAsia" w:cstheme="minorEastAsia"/>
                <w:kern w:val="0"/>
                <w:szCs w:val="21"/>
                <w:highlight w:val="none"/>
              </w:rPr>
            </w:pPr>
            <w:r>
              <w:rPr>
                <w:rFonts w:hint="eastAsia" w:asciiTheme="minorEastAsia" w:hAnsiTheme="minorEastAsia" w:cstheme="minorEastAsia"/>
                <w:kern w:val="0"/>
                <w:szCs w:val="21"/>
                <w:highlight w:val="none"/>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4" w:hRule="atLeast"/>
        </w:trPr>
        <w:tc>
          <w:tcPr>
            <w:tcW w:w="850" w:type="dxa"/>
            <w:vMerge w:val="continue"/>
            <w:tcBorders>
              <w:right w:val="single" w:color="auto" w:sz="4" w:space="0"/>
            </w:tcBorders>
            <w:vAlign w:val="center"/>
          </w:tcPr>
          <w:p>
            <w:pPr>
              <w:shd w:val="clear" w:fill="FFFFFF" w:themeFill="background1"/>
              <w:wordWrap w:val="0"/>
              <w:spacing w:line="540" w:lineRule="exact"/>
              <w:jc w:val="center"/>
              <w:rPr>
                <w:rFonts w:asciiTheme="minorEastAsia" w:hAnsiTheme="minorEastAsia" w:cstheme="minorEastAsia"/>
                <w:kern w:val="0"/>
                <w:szCs w:val="21"/>
                <w:highlight w:val="none"/>
              </w:rPr>
            </w:pPr>
          </w:p>
        </w:tc>
        <w:tc>
          <w:tcPr>
            <w:tcW w:w="850" w:type="dxa"/>
            <w:vMerge w:val="continue"/>
            <w:tcBorders>
              <w:right w:val="single" w:color="auto" w:sz="4" w:space="0"/>
            </w:tcBorders>
            <w:vAlign w:val="center"/>
          </w:tcPr>
          <w:p>
            <w:pPr>
              <w:shd w:val="clear" w:fill="FFFFFF" w:themeFill="background1"/>
              <w:wordWrap w:val="0"/>
              <w:spacing w:line="540" w:lineRule="exact"/>
              <w:jc w:val="center"/>
              <w:rPr>
                <w:rFonts w:asciiTheme="minorEastAsia" w:hAnsiTheme="minorEastAsia" w:cstheme="minorEastAsia"/>
                <w:kern w:val="0"/>
                <w:szCs w:val="21"/>
                <w:highlight w:val="none"/>
              </w:rPr>
            </w:pPr>
          </w:p>
        </w:tc>
        <w:tc>
          <w:tcPr>
            <w:tcW w:w="1835" w:type="dxa"/>
            <w:tcBorders>
              <w:top w:val="single" w:color="auto" w:sz="4" w:space="0"/>
              <w:left w:val="single" w:color="auto" w:sz="4" w:space="0"/>
              <w:bottom w:val="single" w:color="auto" w:sz="4" w:space="0"/>
              <w:right w:val="single" w:color="auto" w:sz="4" w:space="0"/>
            </w:tcBorders>
          </w:tcPr>
          <w:p>
            <w:pPr>
              <w:shd w:val="clear" w:fill="FFFFFF" w:themeFill="background1"/>
              <w:wordWrap w:val="0"/>
              <w:spacing w:line="540" w:lineRule="exact"/>
              <w:jc w:val="center"/>
              <w:rPr>
                <w:rFonts w:asciiTheme="minorEastAsia" w:hAnsiTheme="minorEastAsia" w:cstheme="minorEastAsia"/>
                <w:kern w:val="0"/>
                <w:szCs w:val="21"/>
                <w:highlight w:val="none"/>
              </w:rPr>
            </w:pPr>
            <w:r>
              <w:rPr>
                <w:rFonts w:hint="eastAsia" w:asciiTheme="minorEastAsia" w:hAnsiTheme="minorEastAsia" w:cstheme="minorEastAsia"/>
                <w:kern w:val="0"/>
                <w:szCs w:val="21"/>
                <w:highlight w:val="none"/>
              </w:rPr>
              <w:t>业绩要求</w:t>
            </w:r>
          </w:p>
        </w:tc>
        <w:tc>
          <w:tcPr>
            <w:tcW w:w="5670"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rPr>
                <w:rFonts w:asciiTheme="minorEastAsia" w:hAnsiTheme="minorEastAsia" w:cstheme="minorEastAsia"/>
                <w:kern w:val="0"/>
                <w:szCs w:val="21"/>
                <w:highlight w:val="none"/>
              </w:rPr>
            </w:pPr>
            <w:r>
              <w:rPr>
                <w:rFonts w:hint="eastAsia" w:asciiTheme="minorEastAsia" w:hAnsiTheme="minorEastAsia" w:cstheme="minorEastAsia"/>
                <w:kern w:val="0"/>
                <w:szCs w:val="21"/>
                <w:highlight w:val="none"/>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vAlign w:val="center"/>
          </w:tcPr>
          <w:p>
            <w:pPr>
              <w:shd w:val="clear" w:fill="FFFFFF" w:themeFill="background1"/>
              <w:wordWrap w:val="0"/>
              <w:spacing w:line="540" w:lineRule="exact"/>
              <w:jc w:val="center"/>
              <w:rPr>
                <w:rFonts w:asciiTheme="minorEastAsia" w:hAnsiTheme="minorEastAsia" w:cstheme="minorEastAsia"/>
                <w:kern w:val="0"/>
                <w:szCs w:val="21"/>
                <w:highlight w:val="none"/>
              </w:rPr>
            </w:pPr>
          </w:p>
        </w:tc>
        <w:tc>
          <w:tcPr>
            <w:tcW w:w="850" w:type="dxa"/>
            <w:vMerge w:val="continue"/>
            <w:tcBorders>
              <w:right w:val="single" w:color="auto" w:sz="4" w:space="0"/>
            </w:tcBorders>
            <w:vAlign w:val="center"/>
          </w:tcPr>
          <w:p>
            <w:pPr>
              <w:shd w:val="clear" w:fill="FFFFFF" w:themeFill="background1"/>
              <w:wordWrap w:val="0"/>
              <w:spacing w:line="540" w:lineRule="exact"/>
              <w:jc w:val="center"/>
              <w:rPr>
                <w:rFonts w:asciiTheme="minorEastAsia" w:hAnsiTheme="minorEastAsia" w:cstheme="minorEastAsia"/>
                <w:kern w:val="0"/>
                <w:szCs w:val="21"/>
                <w:highlight w:val="none"/>
              </w:rPr>
            </w:pPr>
          </w:p>
        </w:tc>
        <w:tc>
          <w:tcPr>
            <w:tcW w:w="1835" w:type="dxa"/>
            <w:tcBorders>
              <w:top w:val="single" w:color="auto" w:sz="4" w:space="0"/>
              <w:left w:val="single" w:color="auto" w:sz="4" w:space="0"/>
              <w:bottom w:val="single" w:color="auto" w:sz="4" w:space="0"/>
              <w:right w:val="single" w:color="auto" w:sz="4" w:space="0"/>
            </w:tcBorders>
          </w:tcPr>
          <w:p>
            <w:pPr>
              <w:shd w:val="clear" w:fill="FFFFFF" w:themeFill="background1"/>
              <w:wordWrap w:val="0"/>
              <w:spacing w:line="540" w:lineRule="exact"/>
              <w:jc w:val="center"/>
              <w:rPr>
                <w:rFonts w:asciiTheme="minorEastAsia" w:hAnsiTheme="minorEastAsia" w:cstheme="minorEastAsia"/>
                <w:kern w:val="0"/>
                <w:szCs w:val="21"/>
                <w:highlight w:val="none"/>
              </w:rPr>
            </w:pPr>
            <w:r>
              <w:rPr>
                <w:rFonts w:hint="eastAsia" w:asciiTheme="minorEastAsia" w:hAnsiTheme="minorEastAsia" w:cstheme="minorEastAsia"/>
                <w:kern w:val="0"/>
                <w:szCs w:val="21"/>
                <w:highlight w:val="none"/>
              </w:rPr>
              <w:t>项目负责人</w:t>
            </w:r>
          </w:p>
        </w:tc>
        <w:tc>
          <w:tcPr>
            <w:tcW w:w="5670"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rPr>
                <w:rFonts w:asciiTheme="minorEastAsia" w:hAnsiTheme="minorEastAsia" w:cstheme="minorEastAsia"/>
                <w:kern w:val="0"/>
                <w:szCs w:val="21"/>
                <w:highlight w:val="none"/>
              </w:rPr>
            </w:pPr>
            <w:r>
              <w:rPr>
                <w:rFonts w:hint="eastAsia" w:asciiTheme="minorEastAsia" w:hAnsiTheme="minorEastAsia" w:cstheme="minorEastAsia"/>
                <w:kern w:val="0"/>
                <w:szCs w:val="21"/>
                <w:highlight w:val="none"/>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vAlign w:val="center"/>
          </w:tcPr>
          <w:p>
            <w:pPr>
              <w:shd w:val="clear" w:fill="FFFFFF" w:themeFill="background1"/>
              <w:wordWrap w:val="0"/>
              <w:spacing w:line="540" w:lineRule="exact"/>
              <w:jc w:val="center"/>
              <w:rPr>
                <w:rFonts w:asciiTheme="minorEastAsia" w:hAnsiTheme="minorEastAsia" w:cstheme="minorEastAsia"/>
                <w:kern w:val="0"/>
                <w:szCs w:val="21"/>
                <w:highlight w:val="none"/>
              </w:rPr>
            </w:pPr>
          </w:p>
        </w:tc>
        <w:tc>
          <w:tcPr>
            <w:tcW w:w="850" w:type="dxa"/>
            <w:vMerge w:val="continue"/>
            <w:tcBorders>
              <w:right w:val="single" w:color="auto" w:sz="4" w:space="0"/>
            </w:tcBorders>
            <w:vAlign w:val="center"/>
          </w:tcPr>
          <w:p>
            <w:pPr>
              <w:shd w:val="clear" w:fill="FFFFFF" w:themeFill="background1"/>
              <w:wordWrap w:val="0"/>
              <w:spacing w:line="540" w:lineRule="exact"/>
              <w:jc w:val="center"/>
              <w:rPr>
                <w:rFonts w:asciiTheme="minorEastAsia" w:hAnsiTheme="minorEastAsia" w:cstheme="minorEastAsia"/>
                <w:kern w:val="0"/>
                <w:szCs w:val="21"/>
                <w:highlight w:val="none"/>
              </w:rPr>
            </w:pPr>
          </w:p>
        </w:tc>
        <w:tc>
          <w:tcPr>
            <w:tcW w:w="1835" w:type="dxa"/>
            <w:tcBorders>
              <w:top w:val="single" w:color="auto" w:sz="4" w:space="0"/>
              <w:left w:val="single" w:color="auto" w:sz="4" w:space="0"/>
              <w:bottom w:val="single" w:color="auto" w:sz="4" w:space="0"/>
              <w:right w:val="single" w:color="auto" w:sz="4" w:space="0"/>
            </w:tcBorders>
          </w:tcPr>
          <w:p>
            <w:pPr>
              <w:shd w:val="clear" w:fill="FFFFFF" w:themeFill="background1"/>
              <w:wordWrap w:val="0"/>
              <w:spacing w:line="540" w:lineRule="exact"/>
              <w:jc w:val="center"/>
              <w:rPr>
                <w:rFonts w:asciiTheme="minorEastAsia" w:hAnsiTheme="minorEastAsia" w:cstheme="minorEastAsia"/>
                <w:kern w:val="0"/>
                <w:szCs w:val="21"/>
                <w:highlight w:val="none"/>
              </w:rPr>
            </w:pPr>
            <w:r>
              <w:rPr>
                <w:rFonts w:hint="eastAsia" w:asciiTheme="minorEastAsia" w:hAnsiTheme="minorEastAsia" w:cstheme="minorEastAsia"/>
                <w:kern w:val="0"/>
                <w:szCs w:val="21"/>
                <w:highlight w:val="none"/>
              </w:rPr>
              <w:t>技术负责人</w:t>
            </w:r>
          </w:p>
        </w:tc>
        <w:tc>
          <w:tcPr>
            <w:tcW w:w="5670"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rPr>
                <w:rFonts w:asciiTheme="minorEastAsia" w:hAnsiTheme="minorEastAsia" w:cstheme="minorEastAsia"/>
                <w:kern w:val="0"/>
                <w:szCs w:val="21"/>
                <w:highlight w:val="none"/>
              </w:rPr>
            </w:pPr>
            <w:r>
              <w:rPr>
                <w:rFonts w:hint="eastAsia" w:asciiTheme="minorEastAsia" w:hAnsiTheme="minorEastAsia" w:cstheme="minorEastAsia"/>
                <w:kern w:val="0"/>
                <w:szCs w:val="21"/>
                <w:highlight w:val="none"/>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vAlign w:val="center"/>
          </w:tcPr>
          <w:p>
            <w:pPr>
              <w:shd w:val="clear" w:fill="FFFFFF" w:themeFill="background1"/>
              <w:wordWrap w:val="0"/>
              <w:spacing w:line="540" w:lineRule="exact"/>
              <w:jc w:val="center"/>
              <w:rPr>
                <w:rFonts w:asciiTheme="minorEastAsia" w:hAnsiTheme="minorEastAsia" w:cstheme="minorEastAsia"/>
                <w:kern w:val="0"/>
                <w:szCs w:val="21"/>
                <w:highlight w:val="none"/>
              </w:rPr>
            </w:pPr>
          </w:p>
        </w:tc>
        <w:tc>
          <w:tcPr>
            <w:tcW w:w="850" w:type="dxa"/>
            <w:vMerge w:val="continue"/>
            <w:tcBorders>
              <w:right w:val="single" w:color="auto" w:sz="4" w:space="0"/>
            </w:tcBorders>
            <w:vAlign w:val="center"/>
          </w:tcPr>
          <w:p>
            <w:pPr>
              <w:shd w:val="clear" w:fill="FFFFFF" w:themeFill="background1"/>
              <w:wordWrap w:val="0"/>
              <w:spacing w:line="540" w:lineRule="exact"/>
              <w:jc w:val="center"/>
              <w:rPr>
                <w:rFonts w:asciiTheme="minorEastAsia" w:hAnsiTheme="minorEastAsia" w:cstheme="minorEastAsia"/>
                <w:kern w:val="0"/>
                <w:szCs w:val="21"/>
                <w:highlight w:val="none"/>
              </w:rPr>
            </w:pPr>
          </w:p>
        </w:tc>
        <w:tc>
          <w:tcPr>
            <w:tcW w:w="1835" w:type="dxa"/>
            <w:tcBorders>
              <w:top w:val="single" w:color="auto" w:sz="4" w:space="0"/>
              <w:left w:val="single" w:color="auto" w:sz="4" w:space="0"/>
              <w:bottom w:val="single" w:color="auto" w:sz="4" w:space="0"/>
              <w:right w:val="single" w:color="auto" w:sz="4" w:space="0"/>
            </w:tcBorders>
          </w:tcPr>
          <w:p>
            <w:pPr>
              <w:shd w:val="clear" w:fill="FFFFFF" w:themeFill="background1"/>
              <w:wordWrap w:val="0"/>
              <w:spacing w:line="540" w:lineRule="exact"/>
              <w:jc w:val="center"/>
              <w:rPr>
                <w:rFonts w:asciiTheme="minorEastAsia" w:hAnsiTheme="minorEastAsia" w:cstheme="minorEastAsia"/>
                <w:kern w:val="0"/>
                <w:szCs w:val="21"/>
                <w:highlight w:val="none"/>
              </w:rPr>
            </w:pPr>
            <w:r>
              <w:rPr>
                <w:rFonts w:hint="eastAsia" w:asciiTheme="minorEastAsia" w:hAnsiTheme="minorEastAsia" w:cstheme="minorEastAsia"/>
                <w:kern w:val="0"/>
                <w:szCs w:val="21"/>
                <w:highlight w:val="none"/>
              </w:rPr>
              <w:t>其他要求</w:t>
            </w:r>
          </w:p>
        </w:tc>
        <w:tc>
          <w:tcPr>
            <w:tcW w:w="5670"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rPr>
                <w:rFonts w:asciiTheme="minorEastAsia" w:hAnsiTheme="minorEastAsia" w:cstheme="minorEastAsia"/>
                <w:kern w:val="0"/>
                <w:szCs w:val="21"/>
                <w:highlight w:val="none"/>
              </w:rPr>
            </w:pPr>
            <w:r>
              <w:rPr>
                <w:rFonts w:hint="eastAsia" w:asciiTheme="minorEastAsia" w:hAnsiTheme="minorEastAsia" w:cstheme="minorEastAsia"/>
                <w:kern w:val="0"/>
                <w:szCs w:val="21"/>
                <w:highlight w:val="none"/>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6" w:hRule="atLeast"/>
        </w:trPr>
        <w:tc>
          <w:tcPr>
            <w:tcW w:w="850" w:type="dxa"/>
            <w:vMerge w:val="restart"/>
            <w:tcBorders>
              <w:top w:val="single" w:color="auto" w:sz="4" w:space="0"/>
              <w:right w:val="single" w:color="auto" w:sz="4" w:space="0"/>
            </w:tcBorders>
            <w:vAlign w:val="center"/>
          </w:tcPr>
          <w:p>
            <w:pPr>
              <w:shd w:val="clear" w:fill="FFFFFF" w:themeFill="background1"/>
              <w:wordWrap w:val="0"/>
              <w:spacing w:line="540" w:lineRule="exact"/>
              <w:jc w:val="center"/>
              <w:rPr>
                <w:rFonts w:asciiTheme="minorEastAsia" w:hAnsiTheme="minorEastAsia" w:cstheme="minorEastAsia"/>
                <w:kern w:val="0"/>
                <w:szCs w:val="21"/>
                <w:highlight w:val="none"/>
              </w:rPr>
            </w:pPr>
            <w:r>
              <w:rPr>
                <w:rFonts w:hint="eastAsia" w:asciiTheme="minorEastAsia" w:hAnsiTheme="minorEastAsia" w:cstheme="minorEastAsia"/>
                <w:kern w:val="0"/>
                <w:szCs w:val="21"/>
                <w:highlight w:val="none"/>
              </w:rPr>
              <w:t>2.1.3</w:t>
            </w:r>
          </w:p>
        </w:tc>
        <w:tc>
          <w:tcPr>
            <w:tcW w:w="850" w:type="dxa"/>
            <w:vMerge w:val="restart"/>
            <w:tcBorders>
              <w:top w:val="single" w:color="auto" w:sz="4" w:space="0"/>
              <w:right w:val="single" w:color="auto" w:sz="4" w:space="0"/>
            </w:tcBorders>
            <w:vAlign w:val="center"/>
          </w:tcPr>
          <w:p>
            <w:pPr>
              <w:shd w:val="clear" w:fill="FFFFFF" w:themeFill="background1"/>
              <w:wordWrap w:val="0"/>
              <w:spacing w:line="540" w:lineRule="exact"/>
              <w:jc w:val="center"/>
              <w:rPr>
                <w:rFonts w:asciiTheme="minorEastAsia" w:hAnsiTheme="minorEastAsia" w:cstheme="minorEastAsia"/>
                <w:kern w:val="0"/>
                <w:szCs w:val="21"/>
                <w:highlight w:val="none"/>
              </w:rPr>
            </w:pPr>
            <w:r>
              <w:rPr>
                <w:rFonts w:hint="eastAsia" w:asciiTheme="minorEastAsia" w:hAnsiTheme="minorEastAsia" w:cstheme="minorEastAsia"/>
                <w:kern w:val="0"/>
                <w:szCs w:val="21"/>
                <w:highlight w:val="none"/>
              </w:rPr>
              <w:t>响应性评审标准</w:t>
            </w:r>
          </w:p>
        </w:tc>
        <w:tc>
          <w:tcPr>
            <w:tcW w:w="1835"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jc w:val="center"/>
              <w:rPr>
                <w:rFonts w:asciiTheme="minorEastAsia" w:hAnsiTheme="minorEastAsia" w:cstheme="minorEastAsia"/>
                <w:kern w:val="0"/>
                <w:szCs w:val="21"/>
                <w:highlight w:val="none"/>
              </w:rPr>
            </w:pPr>
            <w:r>
              <w:rPr>
                <w:rFonts w:hint="eastAsia" w:asciiTheme="minorEastAsia" w:hAnsiTheme="minorEastAsia" w:cstheme="minorEastAsia"/>
                <w:kern w:val="0"/>
                <w:szCs w:val="21"/>
                <w:highlight w:val="none"/>
              </w:rPr>
              <w:t>投标报价</w:t>
            </w:r>
          </w:p>
        </w:tc>
        <w:tc>
          <w:tcPr>
            <w:tcW w:w="5670"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rPr>
                <w:rFonts w:asciiTheme="minorEastAsia" w:hAnsiTheme="minorEastAsia" w:cstheme="minorEastAsia"/>
                <w:kern w:val="0"/>
                <w:szCs w:val="21"/>
                <w:highlight w:val="none"/>
              </w:rPr>
            </w:pPr>
            <w:r>
              <w:rPr>
                <w:rFonts w:hint="eastAsia" w:asciiTheme="minorEastAsia" w:hAnsiTheme="minorEastAsia" w:cstheme="minorEastAsia"/>
                <w:kern w:val="0"/>
                <w:szCs w:val="21"/>
                <w:highlight w:val="none"/>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shd w:val="clear" w:fill="FFFFFF" w:themeFill="background1"/>
              <w:wordWrap w:val="0"/>
              <w:spacing w:line="540" w:lineRule="exact"/>
              <w:jc w:val="center"/>
              <w:rPr>
                <w:rFonts w:asciiTheme="minorEastAsia" w:hAnsiTheme="minorEastAsia" w:cstheme="minorEastAsia"/>
                <w:kern w:val="0"/>
                <w:szCs w:val="21"/>
                <w:highlight w:val="none"/>
              </w:rPr>
            </w:pPr>
          </w:p>
        </w:tc>
        <w:tc>
          <w:tcPr>
            <w:tcW w:w="850" w:type="dxa"/>
            <w:vMerge w:val="continue"/>
            <w:tcBorders>
              <w:right w:val="single" w:color="auto" w:sz="4" w:space="0"/>
            </w:tcBorders>
            <w:vAlign w:val="center"/>
          </w:tcPr>
          <w:p>
            <w:pPr>
              <w:shd w:val="clear" w:fill="FFFFFF" w:themeFill="background1"/>
              <w:wordWrap w:val="0"/>
              <w:spacing w:line="540" w:lineRule="exact"/>
              <w:jc w:val="center"/>
              <w:rPr>
                <w:rFonts w:asciiTheme="minorEastAsia" w:hAnsiTheme="minorEastAsia" w:cstheme="minorEastAsia"/>
                <w:kern w:val="0"/>
                <w:szCs w:val="21"/>
                <w:highlight w:val="none"/>
              </w:rPr>
            </w:pPr>
          </w:p>
        </w:tc>
        <w:tc>
          <w:tcPr>
            <w:tcW w:w="1835"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jc w:val="center"/>
              <w:rPr>
                <w:rFonts w:asciiTheme="minorEastAsia" w:hAnsiTheme="minorEastAsia" w:cstheme="minorEastAsia"/>
                <w:kern w:val="0"/>
                <w:szCs w:val="21"/>
                <w:highlight w:val="none"/>
              </w:rPr>
            </w:pPr>
            <w:r>
              <w:rPr>
                <w:rFonts w:hint="eastAsia" w:asciiTheme="minorEastAsia" w:hAnsiTheme="minorEastAsia" w:cstheme="minorEastAsia"/>
                <w:kern w:val="0"/>
                <w:szCs w:val="21"/>
                <w:highlight w:val="none"/>
              </w:rPr>
              <w:t>投标内容</w:t>
            </w:r>
          </w:p>
        </w:tc>
        <w:tc>
          <w:tcPr>
            <w:tcW w:w="5670"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rPr>
                <w:rFonts w:asciiTheme="minorEastAsia" w:hAnsiTheme="minorEastAsia" w:cstheme="minorEastAsia"/>
                <w:kern w:val="0"/>
                <w:szCs w:val="21"/>
                <w:highlight w:val="none"/>
              </w:rPr>
            </w:pPr>
            <w:r>
              <w:rPr>
                <w:rFonts w:hint="eastAsia" w:asciiTheme="minorEastAsia" w:hAnsiTheme="minorEastAsia" w:cstheme="minorEastAsia"/>
                <w:kern w:val="0"/>
                <w:szCs w:val="21"/>
                <w:highlight w:val="none"/>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3" w:hRule="atLeast"/>
        </w:trPr>
        <w:tc>
          <w:tcPr>
            <w:tcW w:w="850" w:type="dxa"/>
            <w:vMerge w:val="continue"/>
            <w:tcBorders>
              <w:right w:val="single" w:color="auto" w:sz="4" w:space="0"/>
            </w:tcBorders>
            <w:vAlign w:val="center"/>
          </w:tcPr>
          <w:p>
            <w:pPr>
              <w:shd w:val="clear" w:fill="FFFFFF" w:themeFill="background1"/>
              <w:wordWrap w:val="0"/>
              <w:spacing w:line="540" w:lineRule="exact"/>
              <w:jc w:val="center"/>
              <w:rPr>
                <w:rFonts w:asciiTheme="minorEastAsia" w:hAnsiTheme="minorEastAsia" w:cstheme="minorEastAsia"/>
                <w:kern w:val="0"/>
                <w:szCs w:val="21"/>
                <w:highlight w:val="none"/>
              </w:rPr>
            </w:pPr>
          </w:p>
        </w:tc>
        <w:tc>
          <w:tcPr>
            <w:tcW w:w="850" w:type="dxa"/>
            <w:vMerge w:val="continue"/>
            <w:tcBorders>
              <w:right w:val="single" w:color="auto" w:sz="4" w:space="0"/>
            </w:tcBorders>
            <w:vAlign w:val="center"/>
          </w:tcPr>
          <w:p>
            <w:pPr>
              <w:shd w:val="clear" w:fill="FFFFFF" w:themeFill="background1"/>
              <w:wordWrap w:val="0"/>
              <w:spacing w:line="540" w:lineRule="exact"/>
              <w:jc w:val="center"/>
              <w:rPr>
                <w:rFonts w:asciiTheme="minorEastAsia" w:hAnsiTheme="minorEastAsia" w:cstheme="minorEastAsia"/>
                <w:kern w:val="0"/>
                <w:szCs w:val="21"/>
                <w:highlight w:val="none"/>
              </w:rPr>
            </w:pPr>
          </w:p>
        </w:tc>
        <w:tc>
          <w:tcPr>
            <w:tcW w:w="1835"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jc w:val="center"/>
              <w:rPr>
                <w:rFonts w:asciiTheme="minorEastAsia" w:hAnsiTheme="minorEastAsia" w:cstheme="minorEastAsia"/>
                <w:kern w:val="0"/>
                <w:szCs w:val="21"/>
                <w:highlight w:val="none"/>
              </w:rPr>
            </w:pPr>
            <w:r>
              <w:rPr>
                <w:rFonts w:hint="eastAsia" w:asciiTheme="minorEastAsia" w:hAnsiTheme="minorEastAsia" w:cstheme="minorEastAsia"/>
                <w:kern w:val="0"/>
                <w:szCs w:val="21"/>
                <w:highlight w:val="none"/>
              </w:rPr>
              <w:t>计划工期</w:t>
            </w:r>
          </w:p>
        </w:tc>
        <w:tc>
          <w:tcPr>
            <w:tcW w:w="5670"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rPr>
                <w:rFonts w:asciiTheme="minorEastAsia" w:hAnsiTheme="minorEastAsia" w:cstheme="minorEastAsia"/>
                <w:kern w:val="0"/>
                <w:szCs w:val="21"/>
                <w:highlight w:val="none"/>
              </w:rPr>
            </w:pPr>
            <w:r>
              <w:rPr>
                <w:rFonts w:hint="eastAsia" w:asciiTheme="minorEastAsia" w:hAnsiTheme="minorEastAsia" w:cstheme="minorEastAsia"/>
                <w:kern w:val="0"/>
                <w:szCs w:val="21"/>
                <w:highlight w:val="none"/>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3" w:hRule="atLeast"/>
        </w:trPr>
        <w:tc>
          <w:tcPr>
            <w:tcW w:w="850" w:type="dxa"/>
            <w:vMerge w:val="continue"/>
            <w:tcBorders>
              <w:right w:val="single" w:color="auto" w:sz="4" w:space="0"/>
            </w:tcBorders>
            <w:vAlign w:val="center"/>
          </w:tcPr>
          <w:p>
            <w:pPr>
              <w:shd w:val="clear" w:fill="FFFFFF" w:themeFill="background1"/>
              <w:wordWrap w:val="0"/>
              <w:spacing w:line="540" w:lineRule="exact"/>
              <w:jc w:val="center"/>
              <w:rPr>
                <w:rFonts w:asciiTheme="minorEastAsia" w:hAnsiTheme="minorEastAsia" w:cstheme="minorEastAsia"/>
                <w:kern w:val="0"/>
                <w:szCs w:val="21"/>
                <w:highlight w:val="none"/>
              </w:rPr>
            </w:pPr>
          </w:p>
        </w:tc>
        <w:tc>
          <w:tcPr>
            <w:tcW w:w="850" w:type="dxa"/>
            <w:vMerge w:val="continue"/>
            <w:tcBorders>
              <w:right w:val="single" w:color="auto" w:sz="4" w:space="0"/>
            </w:tcBorders>
            <w:vAlign w:val="center"/>
          </w:tcPr>
          <w:p>
            <w:pPr>
              <w:shd w:val="clear" w:fill="FFFFFF" w:themeFill="background1"/>
              <w:wordWrap w:val="0"/>
              <w:spacing w:line="540" w:lineRule="exact"/>
              <w:jc w:val="center"/>
              <w:rPr>
                <w:rFonts w:asciiTheme="minorEastAsia" w:hAnsiTheme="minorEastAsia" w:cstheme="minorEastAsia"/>
                <w:kern w:val="0"/>
                <w:szCs w:val="21"/>
                <w:highlight w:val="none"/>
              </w:rPr>
            </w:pPr>
          </w:p>
        </w:tc>
        <w:tc>
          <w:tcPr>
            <w:tcW w:w="1835"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jc w:val="center"/>
              <w:rPr>
                <w:rFonts w:asciiTheme="minorEastAsia" w:hAnsiTheme="minorEastAsia" w:cstheme="minorEastAsia"/>
                <w:kern w:val="0"/>
                <w:szCs w:val="21"/>
                <w:highlight w:val="none"/>
              </w:rPr>
            </w:pPr>
            <w:r>
              <w:rPr>
                <w:rFonts w:hint="eastAsia" w:asciiTheme="minorEastAsia" w:hAnsiTheme="minorEastAsia" w:cstheme="minorEastAsia"/>
                <w:kern w:val="0"/>
                <w:szCs w:val="21"/>
                <w:highlight w:val="none"/>
              </w:rPr>
              <w:t>免费质保期</w:t>
            </w:r>
          </w:p>
        </w:tc>
        <w:tc>
          <w:tcPr>
            <w:tcW w:w="5670"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rPr>
                <w:rFonts w:asciiTheme="minorEastAsia" w:hAnsiTheme="minorEastAsia" w:cstheme="minorEastAsia"/>
                <w:kern w:val="0"/>
                <w:szCs w:val="21"/>
                <w:highlight w:val="none"/>
              </w:rPr>
            </w:pPr>
            <w:r>
              <w:rPr>
                <w:rFonts w:hint="eastAsia" w:asciiTheme="minorEastAsia" w:hAnsiTheme="minorEastAsia" w:cstheme="minorEastAsia"/>
                <w:kern w:val="0"/>
                <w:szCs w:val="21"/>
                <w:highlight w:val="none"/>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shd w:val="clear" w:fill="FFFFFF" w:themeFill="background1"/>
              <w:wordWrap w:val="0"/>
              <w:spacing w:line="540" w:lineRule="exact"/>
              <w:jc w:val="center"/>
              <w:rPr>
                <w:rFonts w:asciiTheme="minorEastAsia" w:hAnsiTheme="minorEastAsia" w:cstheme="minorEastAsia"/>
                <w:kern w:val="0"/>
                <w:szCs w:val="21"/>
                <w:highlight w:val="none"/>
              </w:rPr>
            </w:pPr>
          </w:p>
        </w:tc>
        <w:tc>
          <w:tcPr>
            <w:tcW w:w="850" w:type="dxa"/>
            <w:vMerge w:val="continue"/>
            <w:tcBorders>
              <w:right w:val="single" w:color="auto" w:sz="4" w:space="0"/>
            </w:tcBorders>
            <w:vAlign w:val="center"/>
          </w:tcPr>
          <w:p>
            <w:pPr>
              <w:shd w:val="clear" w:fill="FFFFFF" w:themeFill="background1"/>
              <w:wordWrap w:val="0"/>
              <w:spacing w:line="540" w:lineRule="exact"/>
              <w:jc w:val="center"/>
              <w:rPr>
                <w:rFonts w:asciiTheme="minorEastAsia" w:hAnsiTheme="minorEastAsia" w:cstheme="minorEastAsia"/>
                <w:kern w:val="0"/>
                <w:szCs w:val="21"/>
                <w:highlight w:val="none"/>
              </w:rPr>
            </w:pPr>
          </w:p>
        </w:tc>
        <w:tc>
          <w:tcPr>
            <w:tcW w:w="1835"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jc w:val="center"/>
              <w:rPr>
                <w:rFonts w:asciiTheme="minorEastAsia" w:hAnsiTheme="minorEastAsia" w:cstheme="minorEastAsia"/>
                <w:kern w:val="0"/>
                <w:szCs w:val="21"/>
                <w:highlight w:val="none"/>
              </w:rPr>
            </w:pPr>
            <w:r>
              <w:rPr>
                <w:rFonts w:hint="eastAsia" w:asciiTheme="minorEastAsia" w:hAnsiTheme="minorEastAsia" w:cstheme="minorEastAsia"/>
                <w:kern w:val="0"/>
                <w:szCs w:val="21"/>
                <w:highlight w:val="none"/>
              </w:rPr>
              <w:t>质量标准</w:t>
            </w:r>
          </w:p>
        </w:tc>
        <w:tc>
          <w:tcPr>
            <w:tcW w:w="5670"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rPr>
                <w:rFonts w:asciiTheme="minorEastAsia" w:hAnsiTheme="minorEastAsia" w:cstheme="minorEastAsia"/>
                <w:kern w:val="0"/>
                <w:szCs w:val="21"/>
                <w:highlight w:val="none"/>
              </w:rPr>
            </w:pPr>
            <w:r>
              <w:rPr>
                <w:rFonts w:hint="eastAsia" w:asciiTheme="minorEastAsia" w:hAnsiTheme="minorEastAsia" w:cstheme="minorEastAsia"/>
                <w:kern w:val="0"/>
                <w:szCs w:val="21"/>
                <w:highlight w:val="none"/>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6" w:hRule="atLeast"/>
        </w:trPr>
        <w:tc>
          <w:tcPr>
            <w:tcW w:w="850" w:type="dxa"/>
            <w:vMerge w:val="continue"/>
            <w:tcBorders>
              <w:right w:val="single" w:color="auto" w:sz="4" w:space="0"/>
            </w:tcBorders>
            <w:vAlign w:val="center"/>
          </w:tcPr>
          <w:p>
            <w:pPr>
              <w:shd w:val="clear" w:fill="FFFFFF" w:themeFill="background1"/>
              <w:wordWrap w:val="0"/>
              <w:spacing w:line="540" w:lineRule="exact"/>
              <w:jc w:val="center"/>
              <w:rPr>
                <w:rFonts w:asciiTheme="minorEastAsia" w:hAnsiTheme="minorEastAsia" w:cstheme="minorEastAsia"/>
                <w:kern w:val="0"/>
                <w:szCs w:val="21"/>
                <w:highlight w:val="none"/>
              </w:rPr>
            </w:pPr>
          </w:p>
        </w:tc>
        <w:tc>
          <w:tcPr>
            <w:tcW w:w="850" w:type="dxa"/>
            <w:vMerge w:val="continue"/>
            <w:tcBorders>
              <w:right w:val="single" w:color="auto" w:sz="4" w:space="0"/>
            </w:tcBorders>
            <w:vAlign w:val="center"/>
          </w:tcPr>
          <w:p>
            <w:pPr>
              <w:shd w:val="clear" w:fill="FFFFFF" w:themeFill="background1"/>
              <w:wordWrap w:val="0"/>
              <w:spacing w:line="540" w:lineRule="exact"/>
              <w:jc w:val="center"/>
              <w:rPr>
                <w:rFonts w:asciiTheme="minorEastAsia" w:hAnsiTheme="minorEastAsia" w:cstheme="minorEastAsia"/>
                <w:kern w:val="0"/>
                <w:szCs w:val="21"/>
                <w:highlight w:val="none"/>
              </w:rPr>
            </w:pPr>
          </w:p>
        </w:tc>
        <w:tc>
          <w:tcPr>
            <w:tcW w:w="1835"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jc w:val="center"/>
              <w:rPr>
                <w:rFonts w:asciiTheme="minorEastAsia" w:hAnsiTheme="minorEastAsia" w:cstheme="minorEastAsia"/>
                <w:kern w:val="0"/>
                <w:szCs w:val="21"/>
                <w:highlight w:val="none"/>
              </w:rPr>
            </w:pPr>
            <w:r>
              <w:rPr>
                <w:rFonts w:hint="eastAsia" w:asciiTheme="minorEastAsia" w:hAnsiTheme="minorEastAsia" w:cstheme="minorEastAsia"/>
                <w:kern w:val="0"/>
                <w:szCs w:val="21"/>
                <w:highlight w:val="none"/>
              </w:rPr>
              <w:t>投标有效期</w:t>
            </w:r>
          </w:p>
        </w:tc>
        <w:tc>
          <w:tcPr>
            <w:tcW w:w="5670"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rPr>
                <w:rFonts w:asciiTheme="minorEastAsia" w:hAnsiTheme="minorEastAsia" w:cstheme="minorEastAsia"/>
                <w:kern w:val="0"/>
                <w:szCs w:val="21"/>
                <w:highlight w:val="none"/>
              </w:rPr>
            </w:pPr>
            <w:r>
              <w:rPr>
                <w:rFonts w:hint="eastAsia" w:asciiTheme="minorEastAsia" w:hAnsiTheme="minorEastAsia" w:cstheme="minorEastAsia"/>
                <w:kern w:val="0"/>
                <w:szCs w:val="21"/>
                <w:highlight w:val="none"/>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shd w:val="clear" w:fill="FFFFFF" w:themeFill="background1"/>
              <w:wordWrap w:val="0"/>
              <w:spacing w:line="540" w:lineRule="exact"/>
              <w:jc w:val="center"/>
              <w:rPr>
                <w:rFonts w:asciiTheme="minorEastAsia" w:hAnsiTheme="minorEastAsia" w:cstheme="minorEastAsia"/>
                <w:kern w:val="0"/>
                <w:szCs w:val="21"/>
                <w:highlight w:val="none"/>
              </w:rPr>
            </w:pPr>
          </w:p>
        </w:tc>
        <w:tc>
          <w:tcPr>
            <w:tcW w:w="850" w:type="dxa"/>
            <w:vMerge w:val="continue"/>
            <w:tcBorders>
              <w:right w:val="single" w:color="auto" w:sz="4" w:space="0"/>
            </w:tcBorders>
            <w:vAlign w:val="center"/>
          </w:tcPr>
          <w:p>
            <w:pPr>
              <w:shd w:val="clear" w:fill="FFFFFF" w:themeFill="background1"/>
              <w:wordWrap w:val="0"/>
              <w:spacing w:line="540" w:lineRule="exact"/>
              <w:jc w:val="center"/>
              <w:rPr>
                <w:rFonts w:asciiTheme="minorEastAsia" w:hAnsiTheme="minorEastAsia" w:cstheme="minorEastAsia"/>
                <w:kern w:val="0"/>
                <w:szCs w:val="21"/>
                <w:highlight w:val="none"/>
              </w:rPr>
            </w:pPr>
          </w:p>
        </w:tc>
        <w:tc>
          <w:tcPr>
            <w:tcW w:w="1835"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jc w:val="center"/>
              <w:rPr>
                <w:rFonts w:asciiTheme="minorEastAsia" w:hAnsiTheme="minorEastAsia" w:cstheme="minorEastAsia"/>
                <w:kern w:val="0"/>
                <w:szCs w:val="21"/>
                <w:highlight w:val="none"/>
              </w:rPr>
            </w:pPr>
            <w:r>
              <w:rPr>
                <w:rFonts w:hint="eastAsia" w:asciiTheme="minorEastAsia" w:hAnsiTheme="minorEastAsia" w:cstheme="minorEastAsia"/>
                <w:kern w:val="0"/>
                <w:szCs w:val="21"/>
                <w:highlight w:val="none"/>
              </w:rPr>
              <w:t>投标保证金</w:t>
            </w:r>
          </w:p>
        </w:tc>
        <w:tc>
          <w:tcPr>
            <w:tcW w:w="5670"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rPr>
                <w:rFonts w:asciiTheme="minorEastAsia" w:hAnsiTheme="minorEastAsia" w:cstheme="minorEastAsia"/>
                <w:kern w:val="0"/>
                <w:szCs w:val="21"/>
                <w:highlight w:val="none"/>
              </w:rPr>
            </w:pPr>
            <w:r>
              <w:rPr>
                <w:rFonts w:hint="eastAsia" w:asciiTheme="minorEastAsia" w:hAnsiTheme="minorEastAsia" w:cstheme="minorEastAsia"/>
                <w:kern w:val="0"/>
                <w:szCs w:val="21"/>
                <w:highlight w:val="none"/>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97" w:hRule="atLeast"/>
        </w:trPr>
        <w:tc>
          <w:tcPr>
            <w:tcW w:w="1700" w:type="dxa"/>
            <w:gridSpan w:val="2"/>
            <w:tcBorders>
              <w:top w:val="single" w:color="auto" w:sz="4" w:space="0"/>
              <w:bottom w:val="single" w:color="auto" w:sz="4" w:space="0"/>
              <w:right w:val="single" w:color="auto" w:sz="4" w:space="0"/>
            </w:tcBorders>
            <w:vAlign w:val="center"/>
          </w:tcPr>
          <w:p>
            <w:pPr>
              <w:shd w:val="clear" w:fill="FFFFFF" w:themeFill="background1"/>
              <w:wordWrap w:val="0"/>
              <w:spacing w:line="540" w:lineRule="exact"/>
              <w:jc w:val="center"/>
              <w:rPr>
                <w:rFonts w:asciiTheme="minorEastAsia" w:hAnsiTheme="minorEastAsia" w:cstheme="minorEastAsia"/>
                <w:b/>
                <w:bCs/>
                <w:kern w:val="0"/>
                <w:szCs w:val="21"/>
                <w:highlight w:val="none"/>
              </w:rPr>
            </w:pPr>
            <w:r>
              <w:rPr>
                <w:rFonts w:hint="eastAsia" w:asciiTheme="minorEastAsia" w:hAnsiTheme="minorEastAsia" w:cstheme="minorEastAsia"/>
                <w:b/>
                <w:bCs/>
                <w:kern w:val="0"/>
                <w:szCs w:val="21"/>
                <w:highlight w:val="none"/>
              </w:rPr>
              <w:t>条款号</w:t>
            </w:r>
          </w:p>
        </w:tc>
        <w:tc>
          <w:tcPr>
            <w:tcW w:w="1835"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jc w:val="center"/>
              <w:rPr>
                <w:rFonts w:asciiTheme="minorEastAsia" w:hAnsiTheme="minorEastAsia" w:cstheme="minorEastAsia"/>
                <w:b/>
                <w:bCs/>
                <w:kern w:val="0"/>
                <w:szCs w:val="21"/>
                <w:highlight w:val="none"/>
              </w:rPr>
            </w:pPr>
            <w:r>
              <w:rPr>
                <w:rFonts w:hint="eastAsia" w:asciiTheme="minorEastAsia" w:hAnsiTheme="minorEastAsia" w:cstheme="minorEastAsia"/>
                <w:b/>
                <w:bCs/>
                <w:kern w:val="0"/>
                <w:szCs w:val="21"/>
                <w:highlight w:val="none"/>
              </w:rPr>
              <w:t>评分因素</w:t>
            </w:r>
          </w:p>
        </w:tc>
        <w:tc>
          <w:tcPr>
            <w:tcW w:w="5670"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jc w:val="center"/>
              <w:rPr>
                <w:rFonts w:asciiTheme="minorEastAsia" w:hAnsiTheme="minorEastAsia" w:cstheme="minorEastAsia"/>
                <w:b/>
                <w:bCs/>
                <w:kern w:val="0"/>
                <w:szCs w:val="21"/>
                <w:highlight w:val="none"/>
              </w:rPr>
            </w:pPr>
            <w:r>
              <w:rPr>
                <w:rFonts w:hint="eastAsia" w:asciiTheme="minorEastAsia" w:hAnsiTheme="minorEastAsia" w:cstheme="minorEastAsia"/>
                <w:b/>
                <w:bCs/>
                <w:kern w:val="0"/>
                <w:szCs w:val="21"/>
                <w:highlight w:val="none"/>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shd w:val="clear" w:fill="FFFFFF" w:themeFill="background1"/>
              <w:wordWrap w:val="0"/>
              <w:spacing w:line="540" w:lineRule="exact"/>
              <w:jc w:val="center"/>
              <w:rPr>
                <w:rFonts w:asciiTheme="minorEastAsia" w:hAnsiTheme="minorEastAsia" w:cstheme="minorEastAsia"/>
                <w:kern w:val="0"/>
                <w:szCs w:val="21"/>
                <w:highlight w:val="none"/>
              </w:rPr>
            </w:pPr>
            <w:r>
              <w:rPr>
                <w:rFonts w:hint="eastAsia" w:asciiTheme="minorEastAsia" w:hAnsiTheme="minorEastAsia" w:cstheme="minorEastAsia"/>
                <w:kern w:val="0"/>
                <w:szCs w:val="21"/>
                <w:highlight w:val="none"/>
              </w:rPr>
              <w:t>1</w:t>
            </w:r>
          </w:p>
        </w:tc>
        <w:tc>
          <w:tcPr>
            <w:tcW w:w="1835"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wordWrap w:val="0"/>
              <w:spacing w:line="540" w:lineRule="exact"/>
              <w:jc w:val="center"/>
              <w:rPr>
                <w:rFonts w:asciiTheme="minorEastAsia" w:hAnsiTheme="minorEastAsia" w:cstheme="minorEastAsia"/>
                <w:kern w:val="0"/>
                <w:szCs w:val="21"/>
                <w:highlight w:val="none"/>
              </w:rPr>
            </w:pPr>
            <w:r>
              <w:rPr>
                <w:rFonts w:hint="eastAsia" w:asciiTheme="minorEastAsia" w:hAnsiTheme="minorEastAsia" w:cstheme="minorEastAsia"/>
                <w:b/>
                <w:bCs/>
                <w:kern w:val="0"/>
                <w:szCs w:val="21"/>
                <w:highlight w:val="none"/>
              </w:rPr>
              <w:t>投标报价</w:t>
            </w:r>
          </w:p>
        </w:tc>
        <w:tc>
          <w:tcPr>
            <w:tcW w:w="5670" w:type="dxa"/>
            <w:tcBorders>
              <w:top w:val="single" w:color="auto" w:sz="4" w:space="0"/>
              <w:left w:val="single" w:color="auto" w:sz="4" w:space="0"/>
              <w:bottom w:val="single" w:color="auto" w:sz="4" w:space="0"/>
              <w:right w:val="single" w:color="auto" w:sz="4" w:space="0"/>
            </w:tcBorders>
            <w:vAlign w:val="center"/>
          </w:tcPr>
          <w:p>
            <w:pPr>
              <w:widowControl/>
              <w:shd w:val="clear" w:fill="FFFFFF" w:themeFill="background1"/>
              <w:spacing w:line="520" w:lineRule="exact"/>
              <w:ind w:firstLine="420" w:firstLineChars="200"/>
              <w:jc w:val="left"/>
              <w:rPr>
                <w:rFonts w:ascii="宋体" w:hAnsi="宋体" w:cs="宋体"/>
                <w:color w:val="000000" w:themeColor="text1"/>
                <w:szCs w:val="21"/>
                <w:highlight w:val="none"/>
                <w:lang w:bidi="he-IL"/>
                <w14:textFill>
                  <w14:solidFill>
                    <w14:schemeClr w14:val="tx1"/>
                  </w14:solidFill>
                </w14:textFill>
              </w:rPr>
            </w:pPr>
            <w:r>
              <w:rPr>
                <w:rFonts w:hint="eastAsia" w:ascii="宋体" w:hAnsi="宋体" w:cs="宋体"/>
                <w:color w:val="000000" w:themeColor="text1"/>
                <w:szCs w:val="21"/>
                <w:highlight w:val="none"/>
                <w:lang w:bidi="he-IL"/>
                <w14:textFill>
                  <w14:solidFill>
                    <w14:schemeClr w14:val="tx1"/>
                  </w14:solidFill>
                </w14:textFill>
              </w:rPr>
              <w:t>投标文件满足招标文件要求且资格评审通过后，在满足招标文件实质性要求的前提下，低于招标控制价的报价为有效报价。经评标委员会评审，评选出</w:t>
            </w:r>
            <w:r>
              <w:rPr>
                <w:rFonts w:hint="eastAsia" w:ascii="宋体" w:hAnsi="宋体" w:cs="宋体"/>
                <w:b/>
                <w:bCs/>
                <w:color w:val="000000" w:themeColor="text1"/>
                <w:szCs w:val="21"/>
                <w:highlight w:val="none"/>
                <w:lang w:bidi="he-IL"/>
                <w14:textFill>
                  <w14:solidFill>
                    <w14:schemeClr w14:val="tx1"/>
                  </w14:solidFill>
                </w14:textFill>
              </w:rPr>
              <w:t>投标价最低</w:t>
            </w:r>
            <w:r>
              <w:rPr>
                <w:rFonts w:hint="eastAsia" w:ascii="宋体" w:hAnsi="宋体" w:cs="宋体"/>
                <w:color w:val="000000" w:themeColor="text1"/>
                <w:szCs w:val="21"/>
                <w:highlight w:val="none"/>
                <w:lang w:bidi="he-IL"/>
                <w14:textFill>
                  <w14:solidFill>
                    <w14:schemeClr w14:val="tx1"/>
                  </w14:solidFill>
                </w14:textFill>
              </w:rPr>
              <w:t>的投标人，推荐为第一中标候选人、投标报价次低的推荐为第二中标候选人………依次类推。</w:t>
            </w:r>
          </w:p>
          <w:p>
            <w:pPr>
              <w:shd w:val="clear" w:fill="FFFFFF" w:themeFill="background1"/>
              <w:wordWrap w:val="0"/>
              <w:spacing w:line="540" w:lineRule="exact"/>
              <w:ind w:firstLine="420" w:firstLineChars="200"/>
              <w:rPr>
                <w:rFonts w:asciiTheme="minorEastAsia" w:hAnsiTheme="minorEastAsia" w:cstheme="minorEastAsia"/>
                <w:kern w:val="0"/>
                <w:szCs w:val="21"/>
                <w:highlight w:val="none"/>
              </w:rPr>
            </w:pPr>
            <w:r>
              <w:rPr>
                <w:rFonts w:hint="eastAsia" w:asciiTheme="minorEastAsia" w:hAnsiTheme="minorEastAsia" w:cstheme="minorEastAsia"/>
                <w:kern w:val="0"/>
                <w:szCs w:val="21"/>
                <w:highlight w:val="none"/>
              </w:rPr>
              <w:t>若评标委员会认定该投标报价低于成本价的，可以否决其投标。</w:t>
            </w:r>
          </w:p>
        </w:tc>
      </w:tr>
    </w:tbl>
    <w:p>
      <w:pPr>
        <w:shd w:val="clear" w:fill="FFFFFF" w:themeFill="background1"/>
        <w:spacing w:line="540" w:lineRule="exact"/>
        <w:rPr>
          <w:rFonts w:asciiTheme="minorEastAsia" w:hAnsiTheme="minorEastAsia" w:cstheme="minorEastAsia"/>
          <w:b/>
          <w:bCs/>
          <w:kern w:val="0"/>
          <w:szCs w:val="21"/>
          <w:highlight w:val="none"/>
        </w:rPr>
      </w:pPr>
      <w:r>
        <w:rPr>
          <w:rFonts w:hint="eastAsia" w:asciiTheme="minorEastAsia" w:hAnsiTheme="minorEastAsia" w:cstheme="minorEastAsia"/>
          <w:b/>
          <w:bCs/>
          <w:kern w:val="0"/>
          <w:szCs w:val="21"/>
          <w:highlight w:val="none"/>
        </w:rPr>
        <w:br w:type="page"/>
      </w:r>
    </w:p>
    <w:p>
      <w:pPr>
        <w:shd w:val="clear" w:fill="FFFFFF" w:themeFill="background1"/>
        <w:wordWrap w:val="0"/>
        <w:spacing w:line="540" w:lineRule="exact"/>
        <w:rPr>
          <w:rFonts w:asciiTheme="minorEastAsia" w:hAnsiTheme="minorEastAsia" w:cstheme="minorEastAsia"/>
          <w:b/>
          <w:bCs/>
          <w:kern w:val="0"/>
          <w:szCs w:val="21"/>
          <w:highlight w:val="none"/>
        </w:rPr>
      </w:pPr>
      <w:r>
        <w:rPr>
          <w:rFonts w:hint="eastAsia" w:asciiTheme="minorEastAsia" w:hAnsiTheme="minorEastAsia" w:cstheme="minorEastAsia"/>
          <w:b/>
          <w:bCs/>
          <w:kern w:val="0"/>
          <w:szCs w:val="21"/>
          <w:highlight w:val="none"/>
        </w:rPr>
        <w:t>1. 评标方法</w:t>
      </w:r>
    </w:p>
    <w:p>
      <w:pPr>
        <w:widowControl/>
        <w:shd w:val="clear" w:fill="FFFFFF" w:themeFill="background1"/>
        <w:spacing w:line="520" w:lineRule="exact"/>
        <w:ind w:firstLine="420" w:firstLineChars="200"/>
        <w:jc w:val="left"/>
        <w:rPr>
          <w:rFonts w:ascii="宋体" w:hAnsi="宋体" w:cs="宋体"/>
          <w:color w:val="000000" w:themeColor="text1"/>
          <w:szCs w:val="21"/>
          <w:highlight w:val="none"/>
          <w:lang w:bidi="he-IL"/>
          <w14:textFill>
            <w14:solidFill>
              <w14:schemeClr w14:val="tx1"/>
            </w14:solidFill>
          </w14:textFill>
        </w:rPr>
      </w:pPr>
      <w:r>
        <w:rPr>
          <w:rFonts w:hint="eastAsia" w:ascii="宋体" w:hAnsi="宋体" w:cs="宋体"/>
          <w:color w:val="000000" w:themeColor="text1"/>
          <w:szCs w:val="21"/>
          <w:highlight w:val="none"/>
          <w:lang w:bidi="he-IL"/>
          <w14:textFill>
            <w14:solidFill>
              <w14:schemeClr w14:val="tx1"/>
            </w14:solidFill>
          </w14:textFill>
        </w:rPr>
        <w:t>本次评标采用经评审的最低投标价法。投标文件满足招标文件要求且资格评审通过后，在满足招标文件实质性要求的前提下，低于招标控制价的报价为有效报价。经评标委员会评审，评选出</w:t>
      </w:r>
      <w:r>
        <w:rPr>
          <w:rFonts w:hint="eastAsia" w:ascii="宋体" w:hAnsi="宋体" w:cs="宋体"/>
          <w:b/>
          <w:bCs/>
          <w:color w:val="000000" w:themeColor="text1"/>
          <w:szCs w:val="21"/>
          <w:highlight w:val="none"/>
          <w:lang w:bidi="he-IL"/>
          <w14:textFill>
            <w14:solidFill>
              <w14:schemeClr w14:val="tx1"/>
            </w14:solidFill>
          </w14:textFill>
        </w:rPr>
        <w:t>投标价最低</w:t>
      </w:r>
      <w:r>
        <w:rPr>
          <w:rFonts w:hint="eastAsia" w:ascii="宋体" w:hAnsi="宋体" w:cs="宋体"/>
          <w:color w:val="000000" w:themeColor="text1"/>
          <w:szCs w:val="21"/>
          <w:highlight w:val="none"/>
          <w:lang w:bidi="he-IL"/>
          <w14:textFill>
            <w14:solidFill>
              <w14:schemeClr w14:val="tx1"/>
            </w14:solidFill>
          </w14:textFill>
        </w:rPr>
        <w:t>的投标人，推荐为第一中标候选人、投标报价次低的推荐为第二中标候选人………依次类推。</w:t>
      </w:r>
    </w:p>
    <w:p>
      <w:pPr>
        <w:shd w:val="clear" w:fill="FFFFFF" w:themeFill="background1"/>
        <w:wordWrap w:val="0"/>
        <w:spacing w:line="540" w:lineRule="exact"/>
        <w:ind w:firstLine="420" w:firstLineChars="200"/>
        <w:rPr>
          <w:rFonts w:asciiTheme="minorEastAsia" w:hAnsiTheme="minorEastAsia" w:cstheme="minorEastAsia"/>
          <w:kern w:val="0"/>
          <w:szCs w:val="21"/>
          <w:highlight w:val="none"/>
        </w:rPr>
      </w:pPr>
      <w:r>
        <w:rPr>
          <w:rFonts w:hint="eastAsia" w:asciiTheme="minorEastAsia" w:hAnsiTheme="minorEastAsia" w:cstheme="minorEastAsia"/>
          <w:kern w:val="0"/>
          <w:szCs w:val="21"/>
          <w:highlight w:val="none"/>
        </w:rPr>
        <w:t>若评标委员会认定该投标报价低于成本价的，可以否决其投标。</w:t>
      </w:r>
    </w:p>
    <w:p>
      <w:pPr>
        <w:shd w:val="clear" w:fill="FFFFFF" w:themeFill="background1"/>
        <w:wordWrap w:val="0"/>
        <w:spacing w:line="540" w:lineRule="exact"/>
        <w:rPr>
          <w:rFonts w:asciiTheme="minorEastAsia" w:hAnsiTheme="minorEastAsia" w:cstheme="minorEastAsia"/>
          <w:b/>
          <w:bCs/>
          <w:kern w:val="0"/>
          <w:szCs w:val="21"/>
          <w:highlight w:val="none"/>
        </w:rPr>
      </w:pPr>
      <w:r>
        <w:rPr>
          <w:rFonts w:hint="eastAsia" w:asciiTheme="minorEastAsia" w:hAnsiTheme="minorEastAsia" w:cstheme="minorEastAsia"/>
          <w:b/>
          <w:bCs/>
          <w:kern w:val="0"/>
          <w:szCs w:val="21"/>
          <w:highlight w:val="none"/>
        </w:rPr>
        <w:t>2. 评审标准</w:t>
      </w:r>
    </w:p>
    <w:p>
      <w:pPr>
        <w:shd w:val="clear" w:fill="FFFFFF" w:themeFill="background1"/>
        <w:wordWrap w:val="0"/>
        <w:spacing w:line="540" w:lineRule="exact"/>
        <w:rPr>
          <w:rFonts w:asciiTheme="minorEastAsia" w:hAnsiTheme="minorEastAsia" w:cstheme="minorEastAsia"/>
          <w:b/>
          <w:bCs/>
          <w:kern w:val="0"/>
          <w:szCs w:val="21"/>
          <w:highlight w:val="none"/>
        </w:rPr>
      </w:pPr>
      <w:r>
        <w:rPr>
          <w:rFonts w:hint="eastAsia" w:asciiTheme="minorEastAsia" w:hAnsiTheme="minorEastAsia" w:cstheme="minorEastAsia"/>
          <w:b/>
          <w:bCs/>
          <w:kern w:val="0"/>
          <w:szCs w:val="21"/>
          <w:highlight w:val="none"/>
        </w:rPr>
        <w:t>2.1 初步评审标准</w:t>
      </w:r>
    </w:p>
    <w:p>
      <w:pPr>
        <w:shd w:val="clear" w:fill="FFFFFF" w:themeFill="background1"/>
        <w:wordWrap w:val="0"/>
        <w:spacing w:line="540" w:lineRule="exact"/>
        <w:ind w:firstLine="420" w:firstLineChars="200"/>
        <w:rPr>
          <w:rFonts w:asciiTheme="minorEastAsia" w:hAnsiTheme="minorEastAsia" w:cstheme="minorEastAsia"/>
          <w:kern w:val="0"/>
          <w:szCs w:val="21"/>
          <w:highlight w:val="none"/>
        </w:rPr>
      </w:pPr>
      <w:r>
        <w:rPr>
          <w:rFonts w:hint="eastAsia" w:asciiTheme="minorEastAsia" w:hAnsiTheme="minorEastAsia" w:cstheme="minorEastAsia"/>
          <w:kern w:val="0"/>
          <w:szCs w:val="21"/>
          <w:highlight w:val="none"/>
        </w:rPr>
        <w:t>2.1.1 形式评审标准：见评标办法前附表。</w:t>
      </w:r>
    </w:p>
    <w:p>
      <w:pPr>
        <w:shd w:val="clear" w:fill="FFFFFF" w:themeFill="background1"/>
        <w:wordWrap w:val="0"/>
        <w:spacing w:line="540" w:lineRule="exact"/>
        <w:ind w:firstLine="420" w:firstLineChars="200"/>
        <w:rPr>
          <w:rFonts w:asciiTheme="minorEastAsia" w:hAnsiTheme="minorEastAsia" w:cstheme="minorEastAsia"/>
          <w:kern w:val="0"/>
          <w:szCs w:val="21"/>
          <w:highlight w:val="none"/>
        </w:rPr>
      </w:pPr>
      <w:r>
        <w:rPr>
          <w:rFonts w:hint="eastAsia" w:asciiTheme="minorEastAsia" w:hAnsiTheme="minorEastAsia" w:cstheme="minorEastAsia"/>
          <w:kern w:val="0"/>
          <w:szCs w:val="21"/>
          <w:highlight w:val="none"/>
        </w:rPr>
        <w:t>2.1.2 资格评审标准：见评标办法前附表。</w:t>
      </w:r>
    </w:p>
    <w:p>
      <w:pPr>
        <w:shd w:val="clear" w:fill="FFFFFF" w:themeFill="background1"/>
        <w:wordWrap w:val="0"/>
        <w:spacing w:line="540" w:lineRule="exact"/>
        <w:ind w:firstLine="420" w:firstLineChars="200"/>
        <w:rPr>
          <w:rFonts w:asciiTheme="minorEastAsia" w:hAnsiTheme="minorEastAsia" w:cstheme="minorEastAsia"/>
          <w:kern w:val="0"/>
          <w:szCs w:val="21"/>
          <w:highlight w:val="none"/>
        </w:rPr>
      </w:pPr>
      <w:r>
        <w:rPr>
          <w:rFonts w:hint="eastAsia" w:asciiTheme="minorEastAsia" w:hAnsiTheme="minorEastAsia" w:cstheme="minorEastAsia"/>
          <w:kern w:val="0"/>
          <w:szCs w:val="21"/>
          <w:highlight w:val="none"/>
        </w:rPr>
        <w:t>2.1.3 响应性评审标准：见评标办法前附表。</w:t>
      </w:r>
    </w:p>
    <w:p>
      <w:pPr>
        <w:shd w:val="clear" w:fill="FFFFFF" w:themeFill="background1"/>
        <w:wordWrap w:val="0"/>
        <w:spacing w:line="540" w:lineRule="exact"/>
        <w:rPr>
          <w:rFonts w:asciiTheme="minorEastAsia" w:hAnsiTheme="minorEastAsia" w:cstheme="minorEastAsia"/>
          <w:b/>
          <w:bCs/>
          <w:kern w:val="0"/>
          <w:szCs w:val="21"/>
          <w:highlight w:val="none"/>
        </w:rPr>
      </w:pPr>
      <w:r>
        <w:rPr>
          <w:rFonts w:hint="eastAsia" w:asciiTheme="minorEastAsia" w:hAnsiTheme="minorEastAsia" w:cstheme="minorEastAsia"/>
          <w:b/>
          <w:bCs/>
          <w:kern w:val="0"/>
          <w:szCs w:val="21"/>
          <w:highlight w:val="none"/>
        </w:rPr>
        <w:t>3. 评标程序</w:t>
      </w:r>
    </w:p>
    <w:p>
      <w:pPr>
        <w:shd w:val="clear" w:fill="FFFFFF" w:themeFill="background1"/>
        <w:wordWrap w:val="0"/>
        <w:spacing w:line="540" w:lineRule="exact"/>
        <w:rPr>
          <w:rFonts w:asciiTheme="minorEastAsia" w:hAnsiTheme="minorEastAsia" w:cstheme="minorEastAsia"/>
          <w:b/>
          <w:bCs/>
          <w:kern w:val="0"/>
          <w:szCs w:val="21"/>
          <w:highlight w:val="none"/>
        </w:rPr>
      </w:pPr>
      <w:r>
        <w:rPr>
          <w:rFonts w:hint="eastAsia" w:asciiTheme="minorEastAsia" w:hAnsiTheme="minorEastAsia" w:cstheme="minorEastAsia"/>
          <w:b/>
          <w:bCs/>
          <w:kern w:val="0"/>
          <w:szCs w:val="21"/>
          <w:highlight w:val="none"/>
        </w:rPr>
        <w:t>3.1 初步评审</w:t>
      </w:r>
    </w:p>
    <w:p>
      <w:pPr>
        <w:shd w:val="clear" w:fill="FFFFFF" w:themeFill="background1"/>
        <w:wordWrap w:val="0"/>
        <w:spacing w:line="540" w:lineRule="exact"/>
        <w:ind w:firstLine="420" w:firstLineChars="200"/>
        <w:rPr>
          <w:rFonts w:asciiTheme="minorEastAsia" w:hAnsiTheme="minorEastAsia" w:cstheme="minorEastAsia"/>
          <w:kern w:val="0"/>
          <w:szCs w:val="21"/>
          <w:highlight w:val="none"/>
        </w:rPr>
      </w:pPr>
      <w:r>
        <w:rPr>
          <w:rFonts w:hint="eastAsia" w:asciiTheme="minorEastAsia" w:hAnsiTheme="minorEastAsia" w:cstheme="minorEastAsia"/>
          <w:kern w:val="0"/>
          <w:szCs w:val="21"/>
          <w:highlight w:val="none"/>
        </w:rPr>
        <w:t>3.1.1评标委员会可以要求投标人提交第二章“投标人须知”规定的有关证明和证件的原件，以便核验。评标委员会依据本章规定的标准对投标文件进行初步评审。有一项不符合评审标准的，评标委员会应当否决其投标。</w:t>
      </w:r>
    </w:p>
    <w:p>
      <w:pPr>
        <w:shd w:val="clear" w:fill="FFFFFF" w:themeFill="background1"/>
        <w:wordWrap w:val="0"/>
        <w:spacing w:line="540" w:lineRule="exact"/>
        <w:ind w:firstLine="420" w:firstLineChars="200"/>
        <w:rPr>
          <w:rFonts w:asciiTheme="minorEastAsia" w:hAnsiTheme="minorEastAsia" w:cstheme="minorEastAsia"/>
          <w:kern w:val="0"/>
          <w:szCs w:val="21"/>
          <w:highlight w:val="none"/>
        </w:rPr>
      </w:pPr>
      <w:r>
        <w:rPr>
          <w:rFonts w:hint="eastAsia" w:asciiTheme="minorEastAsia" w:hAnsiTheme="minorEastAsia" w:cstheme="minorEastAsia"/>
          <w:kern w:val="0"/>
          <w:szCs w:val="21"/>
          <w:highlight w:val="none"/>
        </w:rPr>
        <w:t>3.1.2 投标人有以下情形之一的，评标委员会应当否决其投标：</w:t>
      </w:r>
    </w:p>
    <w:p>
      <w:pPr>
        <w:shd w:val="clear" w:fill="FFFFFF" w:themeFill="background1"/>
        <w:wordWrap w:val="0"/>
        <w:spacing w:line="540" w:lineRule="exact"/>
        <w:ind w:firstLine="420" w:firstLineChars="200"/>
        <w:rPr>
          <w:rFonts w:asciiTheme="minorEastAsia" w:hAnsiTheme="minorEastAsia" w:cstheme="minorEastAsia"/>
          <w:kern w:val="0"/>
          <w:szCs w:val="21"/>
          <w:highlight w:val="none"/>
        </w:rPr>
      </w:pPr>
      <w:r>
        <w:rPr>
          <w:rFonts w:hint="eastAsia" w:asciiTheme="minorEastAsia" w:hAnsiTheme="minorEastAsia" w:cstheme="minorEastAsia"/>
          <w:kern w:val="0"/>
          <w:szCs w:val="21"/>
          <w:highlight w:val="none"/>
        </w:rPr>
        <w:t>（1）国家发改委发布的《中华人民共和国标准招标文件》第二章“投标人须知”细则中第1.4.3项、第1.4.4项规定的任何一种情形的；</w:t>
      </w:r>
    </w:p>
    <w:p>
      <w:pPr>
        <w:shd w:val="clear" w:fill="FFFFFF" w:themeFill="background1"/>
        <w:wordWrap w:val="0"/>
        <w:spacing w:line="540" w:lineRule="exact"/>
        <w:ind w:firstLine="420" w:firstLineChars="200"/>
        <w:rPr>
          <w:rFonts w:asciiTheme="minorEastAsia" w:hAnsiTheme="minorEastAsia" w:cstheme="minorEastAsia"/>
          <w:kern w:val="0"/>
          <w:szCs w:val="21"/>
          <w:highlight w:val="none"/>
        </w:rPr>
      </w:pPr>
      <w:r>
        <w:rPr>
          <w:rFonts w:hint="eastAsia" w:asciiTheme="minorEastAsia" w:hAnsiTheme="minorEastAsia" w:cstheme="minorEastAsia"/>
          <w:kern w:val="0"/>
          <w:szCs w:val="21"/>
          <w:highlight w:val="none"/>
        </w:rPr>
        <w:t>（2）串通投标或弄虚作假或有其他违法行为的；</w:t>
      </w:r>
    </w:p>
    <w:p>
      <w:pPr>
        <w:shd w:val="clear" w:fill="FFFFFF" w:themeFill="background1"/>
        <w:wordWrap w:val="0"/>
        <w:spacing w:line="540" w:lineRule="exact"/>
        <w:ind w:firstLine="420" w:firstLineChars="200"/>
        <w:rPr>
          <w:rFonts w:asciiTheme="minorEastAsia" w:hAnsiTheme="minorEastAsia" w:cstheme="minorEastAsia"/>
          <w:kern w:val="0"/>
          <w:szCs w:val="21"/>
          <w:highlight w:val="none"/>
        </w:rPr>
      </w:pPr>
      <w:r>
        <w:rPr>
          <w:rFonts w:hint="eastAsia" w:asciiTheme="minorEastAsia" w:hAnsiTheme="minorEastAsia" w:cstheme="minorEastAsia"/>
          <w:kern w:val="0"/>
          <w:szCs w:val="21"/>
          <w:highlight w:val="none"/>
        </w:rPr>
        <w:t>（3）不按评标委员会要求澄清、说明或补正的。</w:t>
      </w:r>
    </w:p>
    <w:p>
      <w:pPr>
        <w:shd w:val="clear" w:fill="FFFFFF" w:themeFill="background1"/>
        <w:wordWrap w:val="0"/>
        <w:spacing w:line="540" w:lineRule="exact"/>
        <w:ind w:firstLine="420" w:firstLineChars="200"/>
        <w:rPr>
          <w:rFonts w:asciiTheme="minorEastAsia" w:hAnsiTheme="minorEastAsia" w:cstheme="minorEastAsia"/>
          <w:kern w:val="0"/>
          <w:szCs w:val="21"/>
          <w:highlight w:val="none"/>
        </w:rPr>
      </w:pPr>
      <w:r>
        <w:rPr>
          <w:rFonts w:hint="eastAsia" w:asciiTheme="minorEastAsia" w:hAnsiTheme="minorEastAsia" w:cstheme="minorEastAsia"/>
          <w:kern w:val="0"/>
          <w:szCs w:val="21"/>
          <w:highlight w:val="none"/>
        </w:rPr>
        <w:t>3.1.3投标报价有算术错误及其他错误的，评标委员会按以下原则要求投标人对投标报价进行修正，并要求投标人书面澄清确认。投标人拒不澄清确认的，评标委员会应当否决其投标：</w:t>
      </w:r>
    </w:p>
    <w:p>
      <w:pPr>
        <w:shd w:val="clear" w:fill="FFFFFF" w:themeFill="background1"/>
        <w:wordWrap w:val="0"/>
        <w:spacing w:line="540" w:lineRule="exact"/>
        <w:ind w:firstLine="420" w:firstLineChars="200"/>
        <w:rPr>
          <w:rFonts w:asciiTheme="minorEastAsia" w:hAnsiTheme="minorEastAsia" w:cstheme="minorEastAsia"/>
          <w:kern w:val="0"/>
          <w:szCs w:val="21"/>
          <w:highlight w:val="none"/>
        </w:rPr>
      </w:pPr>
      <w:r>
        <w:rPr>
          <w:rFonts w:hint="eastAsia" w:asciiTheme="minorEastAsia" w:hAnsiTheme="minorEastAsia" w:cstheme="minorEastAsia"/>
          <w:kern w:val="0"/>
          <w:szCs w:val="21"/>
          <w:highlight w:val="none"/>
        </w:rPr>
        <w:t>（1）投标文件中的大写金额与小写金额不一致的，以大写金额为准；</w:t>
      </w:r>
    </w:p>
    <w:p>
      <w:pPr>
        <w:shd w:val="clear" w:fill="FFFFFF" w:themeFill="background1"/>
        <w:wordWrap w:val="0"/>
        <w:spacing w:line="540" w:lineRule="exact"/>
        <w:ind w:firstLine="420" w:firstLineChars="200"/>
        <w:rPr>
          <w:rFonts w:asciiTheme="minorEastAsia" w:hAnsiTheme="minorEastAsia" w:cstheme="minorEastAsia"/>
          <w:kern w:val="0"/>
          <w:szCs w:val="21"/>
          <w:highlight w:val="none"/>
        </w:rPr>
      </w:pPr>
      <w:r>
        <w:rPr>
          <w:rFonts w:hint="eastAsia" w:asciiTheme="minorEastAsia" w:hAnsiTheme="minorEastAsia" w:cstheme="minorEastAsia"/>
          <w:kern w:val="0"/>
          <w:szCs w:val="21"/>
          <w:highlight w:val="none"/>
        </w:rPr>
        <w:t>（2）总价金额与依据单价计算出的结果不一致的，以单价金额为准修正总价，但单价金额小数点有明显错误的除外。</w:t>
      </w:r>
    </w:p>
    <w:p>
      <w:pPr>
        <w:shd w:val="clear" w:fill="FFFFFF" w:themeFill="background1"/>
        <w:wordWrap w:val="0"/>
        <w:spacing w:line="540" w:lineRule="exact"/>
        <w:ind w:firstLine="420" w:firstLineChars="200"/>
        <w:rPr>
          <w:rFonts w:asciiTheme="minorEastAsia" w:hAnsiTheme="minorEastAsia" w:cstheme="minorEastAsia"/>
          <w:b/>
          <w:bCs/>
          <w:kern w:val="0"/>
          <w:szCs w:val="21"/>
          <w:highlight w:val="none"/>
        </w:rPr>
      </w:pPr>
      <w:r>
        <w:rPr>
          <w:rFonts w:hint="eastAsia" w:asciiTheme="minorEastAsia" w:hAnsiTheme="minorEastAsia" w:cstheme="minorEastAsia"/>
          <w:b/>
          <w:bCs/>
          <w:kern w:val="0"/>
          <w:szCs w:val="21"/>
          <w:highlight w:val="none"/>
        </w:rPr>
        <w:t>3.2 详细评审</w:t>
      </w:r>
    </w:p>
    <w:p>
      <w:pPr>
        <w:shd w:val="clear" w:fill="FFFFFF" w:themeFill="background1"/>
        <w:wordWrap w:val="0"/>
        <w:spacing w:line="540" w:lineRule="exact"/>
        <w:ind w:firstLine="420" w:firstLineChars="200"/>
        <w:rPr>
          <w:rFonts w:asciiTheme="minorEastAsia" w:hAnsiTheme="minorEastAsia" w:cstheme="minorEastAsia"/>
          <w:kern w:val="0"/>
          <w:szCs w:val="21"/>
          <w:highlight w:val="none"/>
        </w:rPr>
      </w:pPr>
      <w:r>
        <w:rPr>
          <w:rFonts w:hint="eastAsia" w:asciiTheme="minorEastAsia" w:hAnsiTheme="minorEastAsia" w:cstheme="minorEastAsia"/>
          <w:kern w:val="0"/>
          <w:szCs w:val="21"/>
          <w:highlight w:val="none"/>
        </w:rPr>
        <w:t>3.2.1 评标委员会依据本章规定的标准对投标文件进行投标报价评审。 有一项不符合评审标准的，评标委员会应当否决其投标。</w:t>
      </w:r>
    </w:p>
    <w:p>
      <w:pPr>
        <w:shd w:val="clear" w:fill="FFFFFF" w:themeFill="background1"/>
        <w:wordWrap w:val="0"/>
        <w:spacing w:line="540" w:lineRule="exact"/>
        <w:ind w:firstLine="420" w:firstLineChars="200"/>
        <w:rPr>
          <w:rFonts w:asciiTheme="minorEastAsia" w:hAnsiTheme="minorEastAsia" w:cstheme="minorEastAsia"/>
          <w:kern w:val="0"/>
          <w:szCs w:val="21"/>
          <w:highlight w:val="none"/>
        </w:rPr>
      </w:pPr>
      <w:r>
        <w:rPr>
          <w:rFonts w:hint="eastAsia" w:asciiTheme="minorEastAsia" w:hAnsiTheme="minorEastAsia" w:cstheme="minorEastAsia"/>
          <w:kern w:val="0"/>
          <w:szCs w:val="21"/>
          <w:highlight w:val="none"/>
        </w:rPr>
        <w:t>3.3.2 投标文件计算错误的修正</w:t>
      </w:r>
    </w:p>
    <w:p>
      <w:pPr>
        <w:shd w:val="clear" w:fill="FFFFFF" w:themeFill="background1"/>
        <w:wordWrap w:val="0"/>
        <w:spacing w:line="540" w:lineRule="exact"/>
        <w:ind w:firstLine="420" w:firstLineChars="200"/>
        <w:rPr>
          <w:rFonts w:asciiTheme="minorEastAsia" w:hAnsiTheme="minorEastAsia" w:cstheme="minorEastAsia"/>
          <w:kern w:val="0"/>
          <w:szCs w:val="21"/>
          <w:highlight w:val="none"/>
        </w:rPr>
      </w:pPr>
      <w:r>
        <w:rPr>
          <w:rFonts w:hint="eastAsia" w:asciiTheme="minorEastAsia" w:hAnsiTheme="minorEastAsia" w:cstheme="minorEastAsia"/>
          <w:kern w:val="0"/>
          <w:szCs w:val="21"/>
          <w:highlight w:val="none"/>
        </w:rPr>
        <w:t>3.3.2.1 投标报价有算术错误的，评标委员会按以下原则对投标报价进行修正，修正的价格经投标人书面确认后具有约束力。投标人不接受修正价格的，评标委员会应当否决其投标。</w:t>
      </w:r>
    </w:p>
    <w:p>
      <w:pPr>
        <w:shd w:val="clear" w:fill="FFFFFF" w:themeFill="background1"/>
        <w:wordWrap w:val="0"/>
        <w:spacing w:line="540" w:lineRule="exact"/>
        <w:ind w:firstLine="420" w:firstLineChars="200"/>
        <w:rPr>
          <w:rFonts w:asciiTheme="minorEastAsia" w:hAnsiTheme="minorEastAsia" w:cstheme="minorEastAsia"/>
          <w:kern w:val="0"/>
          <w:szCs w:val="21"/>
          <w:highlight w:val="none"/>
        </w:rPr>
      </w:pPr>
      <w:r>
        <w:rPr>
          <w:rFonts w:hint="eastAsia" w:asciiTheme="minorEastAsia" w:hAnsiTheme="minorEastAsia" w:cstheme="minorEastAsia"/>
          <w:kern w:val="0"/>
          <w:szCs w:val="21"/>
          <w:highlight w:val="none"/>
        </w:rPr>
        <w:t>（1）投标文件中的大写金额与小写金额不一致的，以大写金额为准；</w:t>
      </w:r>
    </w:p>
    <w:p>
      <w:pPr>
        <w:shd w:val="clear" w:fill="FFFFFF" w:themeFill="background1"/>
        <w:wordWrap w:val="0"/>
        <w:spacing w:line="540" w:lineRule="exact"/>
        <w:ind w:firstLine="420" w:firstLineChars="200"/>
        <w:rPr>
          <w:rFonts w:asciiTheme="minorEastAsia" w:hAnsiTheme="minorEastAsia" w:cstheme="minorEastAsia"/>
          <w:kern w:val="0"/>
          <w:szCs w:val="21"/>
          <w:highlight w:val="none"/>
        </w:rPr>
      </w:pPr>
      <w:r>
        <w:rPr>
          <w:rFonts w:hint="eastAsia" w:asciiTheme="minorEastAsia" w:hAnsiTheme="minorEastAsia" w:cstheme="minorEastAsia"/>
          <w:kern w:val="0"/>
          <w:szCs w:val="21"/>
          <w:highlight w:val="none"/>
        </w:rPr>
        <w:t>（2）总价金额与依据单价计算出的结果不一致的，以单价金额为准修正总价，但单价金额小数点有明显错误的除外。</w:t>
      </w:r>
    </w:p>
    <w:p>
      <w:pPr>
        <w:shd w:val="clear" w:fill="FFFFFF" w:themeFill="background1"/>
        <w:wordWrap w:val="0"/>
        <w:spacing w:line="540" w:lineRule="exact"/>
        <w:ind w:firstLine="420" w:firstLineChars="200"/>
        <w:rPr>
          <w:rFonts w:asciiTheme="minorEastAsia" w:hAnsiTheme="minorEastAsia" w:cstheme="minorEastAsia"/>
          <w:kern w:val="0"/>
          <w:szCs w:val="21"/>
          <w:highlight w:val="none"/>
        </w:rPr>
      </w:pPr>
      <w:r>
        <w:rPr>
          <w:rFonts w:hint="eastAsia" w:asciiTheme="minorEastAsia" w:hAnsiTheme="minorEastAsia" w:cstheme="minorEastAsia"/>
          <w:kern w:val="0"/>
          <w:szCs w:val="21"/>
          <w:highlight w:val="none"/>
        </w:rPr>
        <w:t>（3）当单价与数量相乘不等于合价时，以单价计算为准，如果单价有明显的小数点位置差错，应以标出的合价为准，同时对单价予以修正。</w:t>
      </w:r>
    </w:p>
    <w:p>
      <w:pPr>
        <w:shd w:val="clear" w:fill="FFFFFF" w:themeFill="background1"/>
        <w:wordWrap w:val="0"/>
        <w:spacing w:line="540" w:lineRule="exact"/>
        <w:ind w:firstLine="420" w:firstLineChars="200"/>
        <w:rPr>
          <w:rFonts w:asciiTheme="minorEastAsia" w:hAnsiTheme="minorEastAsia" w:cstheme="minorEastAsia"/>
          <w:kern w:val="0"/>
          <w:szCs w:val="21"/>
          <w:highlight w:val="none"/>
        </w:rPr>
      </w:pPr>
      <w:r>
        <w:rPr>
          <w:rFonts w:hint="eastAsia" w:asciiTheme="minorEastAsia" w:hAnsiTheme="minorEastAsia" w:cstheme="minorEastAsia"/>
          <w:kern w:val="0"/>
          <w:szCs w:val="21"/>
          <w:highlight w:val="none"/>
        </w:rPr>
        <w:t>（4）当各子目的合价累计不等于总价时，应以各子目合价累计数为准，修正总价。</w:t>
      </w:r>
    </w:p>
    <w:p>
      <w:pPr>
        <w:shd w:val="clear" w:fill="FFFFFF" w:themeFill="background1"/>
        <w:wordWrap w:val="0"/>
        <w:spacing w:line="540" w:lineRule="exact"/>
        <w:ind w:firstLine="420" w:firstLineChars="200"/>
        <w:rPr>
          <w:rFonts w:asciiTheme="minorEastAsia" w:hAnsiTheme="minorEastAsia" w:cstheme="minorEastAsia"/>
          <w:kern w:val="0"/>
          <w:szCs w:val="21"/>
          <w:highlight w:val="none"/>
        </w:rPr>
      </w:pPr>
      <w:r>
        <w:rPr>
          <w:rFonts w:hint="eastAsia" w:asciiTheme="minorEastAsia" w:hAnsiTheme="minorEastAsia" w:cstheme="minorEastAsia"/>
          <w:kern w:val="0"/>
          <w:szCs w:val="21"/>
          <w:highlight w:val="none"/>
        </w:rPr>
        <w:t>3.3.2.2 修正后的最终投标报价若超过投标控制价上限（如有），评标委员会应当否决其投标。</w:t>
      </w:r>
    </w:p>
    <w:p>
      <w:pPr>
        <w:shd w:val="clear" w:fill="FFFFFF" w:themeFill="background1"/>
        <w:wordWrap w:val="0"/>
        <w:spacing w:line="540" w:lineRule="exact"/>
        <w:ind w:firstLine="420" w:firstLineChars="200"/>
        <w:rPr>
          <w:rFonts w:asciiTheme="minorEastAsia" w:hAnsiTheme="minorEastAsia" w:cstheme="minorEastAsia"/>
          <w:kern w:val="0"/>
          <w:szCs w:val="21"/>
          <w:highlight w:val="none"/>
        </w:rPr>
      </w:pPr>
      <w:r>
        <w:rPr>
          <w:rFonts w:hint="eastAsia" w:asciiTheme="minorEastAsia" w:hAnsiTheme="minorEastAsia" w:cstheme="minorEastAsia"/>
          <w:kern w:val="0"/>
          <w:szCs w:val="21"/>
          <w:highlight w:val="none"/>
        </w:rPr>
        <w:t>3.2.</w:t>
      </w:r>
      <w:r>
        <w:rPr>
          <w:rFonts w:asciiTheme="minorEastAsia" w:hAnsiTheme="minorEastAsia" w:cstheme="minorEastAsia"/>
          <w:kern w:val="0"/>
          <w:szCs w:val="21"/>
          <w:highlight w:val="none"/>
        </w:rPr>
        <w:t>3</w:t>
      </w:r>
      <w:r>
        <w:rPr>
          <w:rFonts w:hint="eastAsia" w:asciiTheme="minorEastAsia" w:hAnsiTheme="minorEastAsia" w:cstheme="minorEastAsia"/>
          <w:kern w:val="0"/>
          <w:szCs w:val="21"/>
          <w:highlight w:val="none"/>
        </w:rPr>
        <w:t xml:space="preserve"> 评标委员会发现投标人的报价明显低于其他投标报价，使得其投标报价可能低于其个别成本的，应当要求该投标人作出书面说明并提供相应的证明材料。投标人不能合理说明或者不能提供相应证明材料的，评标委员会应当认定该投标人以低于成本报价竞标，并否决其投标。</w:t>
      </w:r>
    </w:p>
    <w:p>
      <w:pPr>
        <w:shd w:val="clear" w:fill="FFFFFF" w:themeFill="background1"/>
        <w:wordWrap w:val="0"/>
        <w:spacing w:line="540" w:lineRule="exact"/>
        <w:rPr>
          <w:rFonts w:asciiTheme="minorEastAsia" w:hAnsiTheme="minorEastAsia" w:cstheme="minorEastAsia"/>
          <w:b/>
          <w:bCs/>
          <w:kern w:val="0"/>
          <w:szCs w:val="21"/>
          <w:highlight w:val="none"/>
        </w:rPr>
      </w:pPr>
      <w:r>
        <w:rPr>
          <w:rFonts w:hint="eastAsia" w:asciiTheme="minorEastAsia" w:hAnsiTheme="minorEastAsia" w:cstheme="minorEastAsia"/>
          <w:b/>
          <w:bCs/>
          <w:kern w:val="0"/>
          <w:szCs w:val="21"/>
          <w:highlight w:val="none"/>
        </w:rPr>
        <w:t>3.3 投标文件的澄清和补正</w:t>
      </w:r>
    </w:p>
    <w:p>
      <w:pPr>
        <w:shd w:val="clear" w:fill="FFFFFF" w:themeFill="background1"/>
        <w:wordWrap w:val="0"/>
        <w:spacing w:line="540" w:lineRule="exact"/>
        <w:ind w:firstLine="420" w:firstLineChars="200"/>
        <w:rPr>
          <w:rFonts w:asciiTheme="minorEastAsia" w:hAnsiTheme="minorEastAsia" w:cstheme="minorEastAsia"/>
          <w:kern w:val="0"/>
          <w:szCs w:val="21"/>
          <w:highlight w:val="none"/>
        </w:rPr>
      </w:pPr>
      <w:r>
        <w:rPr>
          <w:rFonts w:hint="eastAsia" w:asciiTheme="minorEastAsia" w:hAnsiTheme="minorEastAsia" w:cstheme="minorEastAsia"/>
          <w:kern w:val="0"/>
          <w:szCs w:val="21"/>
          <w:highlight w:val="none"/>
        </w:rPr>
        <w:t>3.3.1 在评标过程中，评标委员会可以书面形式要求投标人对投标文件中含义不明确、对同类问题表述不一致或者有明显文字和计算错误的内容作必要的澄清、说明或补正。澄清、说明或补正应以书面方式进行。评标委员会不接受投标人主动提出的澄清、说明或补正。</w:t>
      </w:r>
    </w:p>
    <w:p>
      <w:pPr>
        <w:shd w:val="clear" w:fill="FFFFFF" w:themeFill="background1"/>
        <w:wordWrap w:val="0"/>
        <w:spacing w:line="540" w:lineRule="exact"/>
        <w:ind w:firstLine="420" w:firstLineChars="200"/>
        <w:rPr>
          <w:rFonts w:asciiTheme="minorEastAsia" w:hAnsiTheme="minorEastAsia" w:cstheme="minorEastAsia"/>
          <w:kern w:val="0"/>
          <w:szCs w:val="21"/>
          <w:highlight w:val="none"/>
        </w:rPr>
      </w:pPr>
      <w:r>
        <w:rPr>
          <w:rFonts w:hint="eastAsia" w:asciiTheme="minorEastAsia" w:hAnsiTheme="minorEastAsia" w:cstheme="minorEastAsia"/>
          <w:kern w:val="0"/>
          <w:szCs w:val="21"/>
          <w:highlight w:val="none"/>
        </w:rPr>
        <w:t>3.3.2 澄清、说明或补正不得超出投标文件的范围且不得改变投标文件的实质性内容，并构成投标文件的组成部分。</w:t>
      </w:r>
    </w:p>
    <w:p>
      <w:pPr>
        <w:shd w:val="clear" w:fill="FFFFFF" w:themeFill="background1"/>
        <w:wordWrap w:val="0"/>
        <w:spacing w:line="540" w:lineRule="exact"/>
        <w:ind w:firstLine="420" w:firstLineChars="200"/>
        <w:rPr>
          <w:rFonts w:asciiTheme="minorEastAsia" w:hAnsiTheme="minorEastAsia" w:cstheme="minorEastAsia"/>
          <w:kern w:val="0"/>
          <w:szCs w:val="21"/>
          <w:highlight w:val="none"/>
        </w:rPr>
      </w:pPr>
      <w:r>
        <w:rPr>
          <w:rFonts w:hint="eastAsia" w:asciiTheme="minorEastAsia" w:hAnsiTheme="minorEastAsia" w:cstheme="minorEastAsia"/>
          <w:kern w:val="0"/>
          <w:szCs w:val="21"/>
          <w:highlight w:val="none"/>
        </w:rPr>
        <w:t>3.3.3 评标委员会对投标人提交的澄清、说明或补正有疑问的，可以要求投标人进一步澄清、说明或补正，直至满足评标委员会的要求。</w:t>
      </w:r>
    </w:p>
    <w:p>
      <w:pPr>
        <w:shd w:val="clear" w:fill="FFFFFF" w:themeFill="background1"/>
        <w:wordWrap w:val="0"/>
        <w:spacing w:line="540" w:lineRule="exact"/>
        <w:rPr>
          <w:rFonts w:asciiTheme="minorEastAsia" w:hAnsiTheme="minorEastAsia" w:cstheme="minorEastAsia"/>
          <w:b/>
          <w:bCs/>
          <w:kern w:val="0"/>
          <w:szCs w:val="21"/>
          <w:highlight w:val="none"/>
        </w:rPr>
      </w:pPr>
      <w:r>
        <w:rPr>
          <w:rFonts w:hint="eastAsia" w:asciiTheme="minorEastAsia" w:hAnsiTheme="minorEastAsia" w:cstheme="minorEastAsia"/>
          <w:b/>
          <w:bCs/>
          <w:kern w:val="0"/>
          <w:szCs w:val="21"/>
          <w:highlight w:val="none"/>
        </w:rPr>
        <w:t>3.4 评标结果</w:t>
      </w:r>
    </w:p>
    <w:p>
      <w:pPr>
        <w:shd w:val="clear" w:fill="FFFFFF" w:themeFill="background1"/>
        <w:wordWrap w:val="0"/>
        <w:spacing w:line="540" w:lineRule="exact"/>
        <w:ind w:firstLine="420" w:firstLineChars="200"/>
        <w:rPr>
          <w:rFonts w:asciiTheme="minorEastAsia" w:hAnsiTheme="minorEastAsia" w:cstheme="minorEastAsia"/>
          <w:kern w:val="0"/>
          <w:szCs w:val="21"/>
          <w:highlight w:val="none"/>
        </w:rPr>
      </w:pPr>
      <w:r>
        <w:rPr>
          <w:rFonts w:hint="eastAsia" w:asciiTheme="minorEastAsia" w:hAnsiTheme="minorEastAsia" w:cstheme="minorEastAsia"/>
          <w:kern w:val="0"/>
          <w:szCs w:val="21"/>
          <w:highlight w:val="none"/>
        </w:rPr>
        <w:t>3.4.1 除第二章“投标人须知”前附表授权直接确定中标人外，评标委员会按照得分由高到低的顺序推荐中标候选人，并标明排序。</w:t>
      </w:r>
    </w:p>
    <w:p>
      <w:pPr>
        <w:shd w:val="clear" w:fill="FFFFFF" w:themeFill="background1"/>
        <w:wordWrap w:val="0"/>
        <w:spacing w:line="540" w:lineRule="exact"/>
        <w:ind w:firstLine="420" w:firstLineChars="200"/>
        <w:rPr>
          <w:rFonts w:asciiTheme="minorEastAsia" w:hAnsiTheme="minorEastAsia" w:cstheme="minorEastAsia"/>
          <w:kern w:val="0"/>
          <w:szCs w:val="21"/>
          <w:highlight w:val="none"/>
        </w:rPr>
      </w:pPr>
      <w:r>
        <w:rPr>
          <w:rFonts w:hint="eastAsia" w:asciiTheme="minorEastAsia" w:hAnsiTheme="minorEastAsia" w:cstheme="minorEastAsia"/>
          <w:kern w:val="0"/>
          <w:szCs w:val="21"/>
          <w:highlight w:val="none"/>
        </w:rPr>
        <w:t>3.4.2 评标委员会完成评标后，应当向招标人提交书面评标报告和中标候选人名单。</w:t>
      </w:r>
    </w:p>
    <w:p>
      <w:pPr>
        <w:shd w:val="clear" w:fill="FFFFFF" w:themeFill="background1"/>
        <w:spacing w:line="540" w:lineRule="exact"/>
        <w:rPr>
          <w:rFonts w:ascii="Times New Roman" w:hAnsi="Times New Roman" w:cs="Times New Roman"/>
          <w:b/>
          <w:bCs/>
          <w:kern w:val="0"/>
          <w:sz w:val="28"/>
          <w:szCs w:val="28"/>
          <w:highlight w:val="none"/>
        </w:rPr>
      </w:pPr>
      <w:r>
        <w:rPr>
          <w:rFonts w:ascii="Times New Roman" w:hAnsi="Times New Roman" w:cs="Times New Roman"/>
          <w:b/>
          <w:bCs/>
          <w:kern w:val="0"/>
          <w:sz w:val="28"/>
          <w:szCs w:val="28"/>
          <w:highlight w:val="none"/>
        </w:rPr>
        <w:br w:type="page"/>
      </w:r>
    </w:p>
    <w:p>
      <w:pPr>
        <w:shd w:val="clear" w:fill="FFFFFF" w:themeFill="background1"/>
        <w:spacing w:line="540" w:lineRule="exact"/>
        <w:jc w:val="center"/>
        <w:rPr>
          <w:rFonts w:asciiTheme="majorEastAsia" w:hAnsiTheme="majorEastAsia" w:eastAsiaTheme="majorEastAsia" w:cstheme="majorEastAsia"/>
          <w:b/>
          <w:bCs/>
          <w:sz w:val="32"/>
          <w:szCs w:val="32"/>
          <w:highlight w:val="none"/>
        </w:rPr>
      </w:pPr>
      <w:r>
        <w:rPr>
          <w:rFonts w:hint="eastAsia" w:asciiTheme="majorEastAsia" w:hAnsiTheme="majorEastAsia" w:eastAsiaTheme="majorEastAsia" w:cstheme="majorEastAsia"/>
          <w:b/>
          <w:bCs/>
          <w:sz w:val="32"/>
          <w:szCs w:val="32"/>
          <w:highlight w:val="none"/>
        </w:rPr>
        <w:t xml:space="preserve">第四章 </w:t>
      </w:r>
      <w:r>
        <w:rPr>
          <w:rFonts w:asciiTheme="majorEastAsia" w:hAnsiTheme="majorEastAsia" w:eastAsiaTheme="majorEastAsia" w:cstheme="majorEastAsia"/>
          <w:b/>
          <w:bCs/>
          <w:sz w:val="32"/>
          <w:szCs w:val="32"/>
          <w:highlight w:val="none"/>
        </w:rPr>
        <w:t>合同条款及格式</w:t>
      </w:r>
    </w:p>
    <w:p>
      <w:pPr>
        <w:shd w:val="clear" w:fill="FFFFFF" w:themeFill="background1"/>
        <w:tabs>
          <w:tab w:val="left" w:pos="993"/>
        </w:tabs>
        <w:spacing w:line="360" w:lineRule="auto"/>
        <w:jc w:val="center"/>
        <w:rPr>
          <w:rFonts w:ascii="宋体" w:hAnsi="宋体"/>
          <w:b/>
          <w:color w:val="000000" w:themeColor="text1"/>
          <w:sz w:val="36"/>
          <w:szCs w:val="36"/>
          <w:highlight w:val="none"/>
          <w14:textFill>
            <w14:solidFill>
              <w14:schemeClr w14:val="tx1"/>
            </w14:solidFill>
          </w14:textFill>
        </w:rPr>
      </w:pPr>
    </w:p>
    <w:p>
      <w:pPr>
        <w:shd w:val="clear" w:fill="FFFFFF" w:themeFill="background1"/>
        <w:spacing w:line="46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承包人（全称）：</w:t>
      </w:r>
      <w:r>
        <w:rPr>
          <w:rFonts w:hint="eastAsia"/>
          <w:color w:val="000000" w:themeColor="text1"/>
          <w:highlight w:val="none"/>
          <w:u w:val="single"/>
          <w14:textFill>
            <w14:solidFill>
              <w14:schemeClr w14:val="tx1"/>
            </w14:solidFill>
          </w14:textFill>
        </w:rPr>
        <w:t xml:space="preserve">  安徽通康建设工程有限公司    </w:t>
      </w:r>
    </w:p>
    <w:p>
      <w:pPr>
        <w:shd w:val="clear" w:fill="FFFFFF" w:themeFill="background1"/>
        <w:spacing w:line="46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分包人（全称）：</w:t>
      </w:r>
      <w:r>
        <w:rPr>
          <w:rFonts w:hint="eastAsia"/>
          <w:color w:val="000000" w:themeColor="text1"/>
          <w:highlight w:val="none"/>
          <w:u w:val="single"/>
          <w14:textFill>
            <w14:solidFill>
              <w14:schemeClr w14:val="tx1"/>
            </w14:solidFill>
          </w14:textFill>
        </w:rPr>
        <w:t xml:space="preserve">   </w:t>
      </w:r>
      <w:r>
        <w:rPr>
          <w:color w:val="000000" w:themeColor="text1"/>
          <w:highlight w:val="none"/>
          <w:u w:val="single"/>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xml:space="preserve">  </w:t>
      </w:r>
    </w:p>
    <w:p>
      <w:pPr>
        <w:shd w:val="clear" w:fill="FFFFFF" w:themeFill="background1"/>
        <w:spacing w:line="460" w:lineRule="exact"/>
        <w:ind w:firstLine="42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依照《中华人民共和国合同法》、《中华人民共和国建筑法》及其它有关法律、行政法规，遵循平等、自愿、公平和诚实信用的原则，鉴于</w:t>
      </w:r>
      <w:r>
        <w:rPr>
          <w:rFonts w:hint="eastAsia"/>
          <w:color w:val="000000" w:themeColor="text1"/>
          <w:highlight w:val="none"/>
          <w:u w:val="single"/>
          <w14:textFill>
            <w14:solidFill>
              <w14:schemeClr w14:val="tx1"/>
            </w14:solidFill>
          </w14:textFill>
        </w:rPr>
        <w:t xml:space="preserve"> 亳州市公共交通集团有限公司 </w:t>
      </w:r>
      <w:r>
        <w:rPr>
          <w:rFonts w:hint="eastAsia"/>
          <w:color w:val="000000" w:themeColor="text1"/>
          <w:highlight w:val="none"/>
          <w14:textFill>
            <w14:solidFill>
              <w14:schemeClr w14:val="tx1"/>
            </w14:solidFill>
          </w14:textFill>
        </w:rPr>
        <w:t>（以下简称为“发包人”）与承包人已经签订</w:t>
      </w:r>
      <w:r>
        <w:rPr>
          <w:rFonts w:hint="eastAsia"/>
          <w:color w:val="000000" w:themeColor="text1"/>
          <w:highlight w:val="none"/>
          <w:u w:val="single"/>
          <w14:textFill>
            <w14:solidFill>
              <w14:schemeClr w14:val="tx1"/>
            </w14:solidFill>
          </w14:textFill>
        </w:rPr>
        <w:t xml:space="preserve"> </w:t>
      </w:r>
      <w:r>
        <w:rPr>
          <w:rFonts w:hint="eastAsia"/>
          <w:color w:val="000000" w:themeColor="text1"/>
          <w:highlight w:val="none"/>
          <w:u w:val="single"/>
          <w:lang w:eastAsia="zh-CN"/>
          <w14:textFill>
            <w14:solidFill>
              <w14:schemeClr w14:val="tx1"/>
            </w14:solidFill>
          </w14:textFill>
        </w:rPr>
        <w:t>城北驾校</w:t>
      </w:r>
      <w:r>
        <w:rPr>
          <w:rFonts w:hint="eastAsia"/>
          <w:color w:val="000000" w:themeColor="text1"/>
          <w:highlight w:val="none"/>
          <w:u w:val="single"/>
          <w14:textFill>
            <w14:solidFill>
              <w14:schemeClr w14:val="tx1"/>
            </w14:solidFill>
          </w14:textFill>
        </w:rPr>
        <w:t>公交首末站项目</w:t>
      </w:r>
      <w:r>
        <w:rPr>
          <w:color w:val="000000" w:themeColor="text1"/>
          <w:highlight w:val="none"/>
          <w:u w:val="single"/>
          <w14:textFill>
            <w14:solidFill>
              <w14:schemeClr w14:val="tx1"/>
            </w14:solidFill>
          </w14:textFill>
        </w:rPr>
        <w:t xml:space="preserve"> </w:t>
      </w:r>
      <w:r>
        <w:rPr>
          <w:rFonts w:hint="eastAsia"/>
          <w:color w:val="000000" w:themeColor="text1"/>
          <w:highlight w:val="none"/>
          <w14:textFill>
            <w14:solidFill>
              <w14:schemeClr w14:val="tx1"/>
            </w14:solidFill>
          </w14:textFill>
        </w:rPr>
        <w:t>工程施工总承包合同（以下称为“总包合同”），承包人和分包人双方就分包工程施工事项经协商达成一致，订立本合同。</w:t>
      </w:r>
    </w:p>
    <w:p>
      <w:pPr>
        <w:shd w:val="clear" w:fill="FFFFFF" w:themeFill="background1"/>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一、分包工程概况</w:t>
      </w:r>
    </w:p>
    <w:p>
      <w:pPr>
        <w:shd w:val="clear" w:fill="FFFFFF" w:themeFill="background1"/>
        <w:spacing w:line="460" w:lineRule="exact"/>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 xml:space="preserve">    分包工程名称：</w:t>
      </w:r>
      <w:r>
        <w:rPr>
          <w:rFonts w:hint="eastAsia"/>
          <w:color w:val="000000" w:themeColor="text1"/>
          <w:highlight w:val="none"/>
          <w:u w:val="single"/>
          <w:lang w:eastAsia="zh-CN"/>
          <w14:textFill>
            <w14:solidFill>
              <w14:schemeClr w14:val="tx1"/>
            </w14:solidFill>
          </w14:textFill>
        </w:rPr>
        <w:t>城北驾校</w:t>
      </w:r>
      <w:r>
        <w:rPr>
          <w:rFonts w:hint="eastAsia"/>
          <w:color w:val="000000" w:themeColor="text1"/>
          <w:highlight w:val="none"/>
          <w:u w:val="single"/>
          <w14:textFill>
            <w14:solidFill>
              <w14:schemeClr w14:val="tx1"/>
            </w14:solidFill>
          </w14:textFill>
        </w:rPr>
        <w:t>公交首末站项目劳务分包；</w:t>
      </w:r>
    </w:p>
    <w:p>
      <w:pPr>
        <w:shd w:val="clear" w:fill="FFFFFF" w:themeFill="background1"/>
        <w:spacing w:line="460" w:lineRule="exact"/>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 xml:space="preserve">    分包工程地点：</w:t>
      </w:r>
      <w:r>
        <w:rPr>
          <w:rFonts w:hint="eastAsia" w:asciiTheme="minorEastAsia" w:hAnsiTheme="minorEastAsia" w:cstheme="minorEastAsia"/>
          <w:color w:val="000000" w:themeColor="text1"/>
          <w:szCs w:val="21"/>
          <w:highlight w:val="none"/>
          <w:u w:val="single"/>
          <w14:textFill>
            <w14:solidFill>
              <w14:schemeClr w14:val="tx1"/>
            </w14:solidFill>
          </w14:textFill>
        </w:rPr>
        <w:t>亳州市谯城区汤陵路北侧、老君大道西侧</w:t>
      </w:r>
      <w:r>
        <w:rPr>
          <w:rFonts w:hint="eastAsia"/>
          <w:color w:val="000000" w:themeColor="text1"/>
          <w:highlight w:val="none"/>
          <w:u w:val="single"/>
          <w14:textFill>
            <w14:solidFill>
              <w14:schemeClr w14:val="tx1"/>
            </w14:solidFill>
          </w14:textFill>
        </w:rPr>
        <w:t>；</w:t>
      </w:r>
    </w:p>
    <w:p>
      <w:pPr>
        <w:shd w:val="clear" w:fill="FFFFFF" w:themeFill="background1"/>
        <w:spacing w:line="460" w:lineRule="exact"/>
        <w:ind w:firstLine="435"/>
        <w:rPr>
          <w:rFonts w:ascii="宋体" w:hAnsi="宋体"/>
          <w:b/>
          <w:color w:val="000000" w:themeColor="text1"/>
          <w:szCs w:val="21"/>
          <w:highlight w:val="none"/>
          <w:u w:val="single"/>
          <w14:textFill>
            <w14:solidFill>
              <w14:schemeClr w14:val="tx1"/>
            </w14:solidFill>
          </w14:textFill>
        </w:rPr>
      </w:pPr>
      <w:r>
        <w:rPr>
          <w:rFonts w:hint="eastAsia"/>
          <w:color w:val="000000" w:themeColor="text1"/>
          <w:highlight w:val="none"/>
          <w14:textFill>
            <w14:solidFill>
              <w14:schemeClr w14:val="tx1"/>
            </w14:solidFill>
          </w14:textFill>
        </w:rPr>
        <w:t>分包工程承包范围：</w:t>
      </w:r>
      <w:r>
        <w:rPr>
          <w:rFonts w:hint="eastAsia" w:ascii="宋体" w:hAnsi="宋体"/>
          <w:color w:val="000000" w:themeColor="text1"/>
          <w:szCs w:val="21"/>
          <w:highlight w:val="none"/>
          <w14:textFill>
            <w14:solidFill>
              <w14:schemeClr w14:val="tx1"/>
            </w14:solidFill>
          </w14:textFill>
        </w:rPr>
        <w:t xml:space="preserve"> </w:t>
      </w:r>
      <w:r>
        <w:rPr>
          <w:rFonts w:ascii="宋体" w:hAnsi="宋体"/>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u w:val="single"/>
          <w14:textFill>
            <w14:solidFill>
              <w14:schemeClr w14:val="tx1"/>
            </w14:solidFill>
          </w14:textFill>
        </w:rPr>
        <w:t>。</w:t>
      </w:r>
      <w:r>
        <w:rPr>
          <w:rFonts w:hint="eastAsia" w:ascii="宋体" w:hAnsi="宋体"/>
          <w:b/>
          <w:color w:val="000000" w:themeColor="text1"/>
          <w:szCs w:val="21"/>
          <w:highlight w:val="none"/>
          <w:u w:val="single"/>
          <w14:textFill>
            <w14:solidFill>
              <w14:schemeClr w14:val="tx1"/>
            </w14:solidFill>
          </w14:textFill>
        </w:rPr>
        <w:t xml:space="preserve">中标人需按照招标人要求提供符合本建筑工程的并满足财务所需的工程类增值税专用发票及进项税抵扣联（提供 </w:t>
      </w:r>
      <w:r>
        <w:rPr>
          <w:rFonts w:ascii="宋体" w:hAnsi="宋体"/>
          <w:b/>
          <w:color w:val="000000" w:themeColor="text1"/>
          <w:szCs w:val="21"/>
          <w:highlight w:val="none"/>
          <w:u w:val="single"/>
          <w14:textFill>
            <w14:solidFill>
              <w14:schemeClr w14:val="tx1"/>
            </w14:solidFill>
          </w14:textFill>
        </w:rPr>
        <w:t xml:space="preserve"> </w:t>
      </w:r>
      <w:r>
        <w:rPr>
          <w:rFonts w:hint="eastAsia" w:ascii="宋体" w:hAnsi="宋体"/>
          <w:b/>
          <w:color w:val="000000" w:themeColor="text1"/>
          <w:szCs w:val="21"/>
          <w:highlight w:val="none"/>
          <w:u w:val="single"/>
          <w14:textFill>
            <w14:solidFill>
              <w14:schemeClr w14:val="tx1"/>
            </w14:solidFill>
          </w14:textFill>
        </w:rPr>
        <w:t>%增值税专用发票，安全方面的费用符合招标人现场施工要求）。</w:t>
      </w:r>
      <w:bookmarkStart w:id="16" w:name="_Hlk48088008"/>
      <w:bookmarkStart w:id="17" w:name="_Hlk48087922"/>
      <w:r>
        <w:rPr>
          <w:rFonts w:hint="eastAsia" w:ascii="宋体" w:hAnsi="宋体"/>
          <w:b/>
          <w:color w:val="000000" w:themeColor="text1"/>
          <w:szCs w:val="21"/>
          <w:highlight w:val="none"/>
          <w:u w:val="single"/>
          <w14:textFill>
            <w14:solidFill>
              <w14:schemeClr w14:val="tx1"/>
            </w14:solidFill>
          </w14:textFill>
        </w:rPr>
        <w:t>(合同履行过程中，承包人有权根据施工需要调整分包人的承包范围及工作内容或改变材料供应方式，对此分包人不得提出任何异议，也不得要求承包人作出任何补偿、赔偿。）</w:t>
      </w:r>
      <w:bookmarkEnd w:id="16"/>
    </w:p>
    <w:bookmarkEnd w:id="17"/>
    <w:p>
      <w:pPr>
        <w:shd w:val="clear" w:fill="FFFFFF" w:themeFill="background1"/>
        <w:spacing w:line="46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二、分包合同价款</w:t>
      </w:r>
    </w:p>
    <w:p>
      <w:pPr>
        <w:shd w:val="clear" w:fill="FFFFFF" w:themeFill="background1"/>
        <w:spacing w:line="460" w:lineRule="exact"/>
        <w:ind w:left="420" w:leftChars="100" w:hanging="210" w:hangingChars="100"/>
        <w:jc w:val="left"/>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本分包合同为</w:t>
      </w:r>
      <w:r>
        <w:rPr>
          <w:rFonts w:hint="eastAsia"/>
          <w:color w:val="000000" w:themeColor="text1"/>
          <w:highlight w:val="none"/>
          <w:u w:val="single"/>
          <w14:textFill>
            <w14:solidFill>
              <w14:schemeClr w14:val="tx1"/>
            </w14:solidFill>
          </w14:textFill>
        </w:rPr>
        <w:t>固定总价</w:t>
      </w:r>
      <w:r>
        <w:rPr>
          <w:rFonts w:hint="eastAsia"/>
          <w:color w:val="000000" w:themeColor="text1"/>
          <w:highlight w:val="none"/>
          <w14:textFill>
            <w14:solidFill>
              <w14:schemeClr w14:val="tx1"/>
            </w14:solidFill>
          </w14:textFill>
        </w:rPr>
        <w:t>合同。</w:t>
      </w:r>
    </w:p>
    <w:p>
      <w:pPr>
        <w:shd w:val="clear" w:fill="FFFFFF" w:themeFill="background1"/>
        <w:spacing w:line="460" w:lineRule="exact"/>
        <w:ind w:left="420" w:leftChars="100" w:hanging="210" w:hangingChars="100"/>
        <w:jc w:val="left"/>
        <w:rPr>
          <w:color w:val="000000" w:themeColor="text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签约合同价为：</w:t>
      </w:r>
      <w:r>
        <w:rPr>
          <w:rFonts w:hint="eastAsia" w:ascii="宋体" w:hAnsi="宋体"/>
          <w:color w:val="000000" w:themeColor="text1"/>
          <w:szCs w:val="21"/>
          <w:highlight w:val="none"/>
          <w14:textFill>
            <w14:solidFill>
              <w14:schemeClr w14:val="tx1"/>
            </w14:solidFill>
          </w14:textFill>
        </w:rPr>
        <w:t>含税价</w:t>
      </w:r>
      <w:r>
        <w:rPr>
          <w:rFonts w:ascii="宋体" w:hAnsi="宋体"/>
          <w:color w:val="000000" w:themeColor="text1"/>
          <w:szCs w:val="21"/>
          <w:highlight w:val="none"/>
          <w14:textFill>
            <w14:solidFill>
              <w14:schemeClr w14:val="tx1"/>
            </w14:solidFill>
          </w14:textFill>
        </w:rPr>
        <w:t xml:space="preserve">人民币（大写） </w:t>
      </w:r>
      <w:r>
        <w:rPr>
          <w:rFonts w:hint="eastAsia" w:ascii="宋体" w:hAnsi="宋体"/>
          <w:color w:val="000000" w:themeColor="text1"/>
          <w:szCs w:val="21"/>
          <w:highlight w:val="none"/>
          <w:u w:val="single"/>
          <w14:textFill>
            <w14:solidFill>
              <w14:schemeClr w14:val="tx1"/>
            </w14:solidFill>
          </w14:textFill>
        </w:rPr>
        <w:t xml:space="preserve"> </w:t>
      </w:r>
      <w:r>
        <w:rPr>
          <w:rFonts w:ascii="宋体" w:hAnsi="宋体"/>
          <w:color w:val="000000" w:themeColor="text1"/>
          <w:szCs w:val="21"/>
          <w:highlight w:val="none"/>
          <w:u w:val="single"/>
          <w14:textFill>
            <w14:solidFill>
              <w14:schemeClr w14:val="tx1"/>
            </w14:solidFill>
          </w14:textFill>
        </w:rPr>
        <w:t xml:space="preserve">      </w:t>
      </w:r>
      <w:r>
        <w:rPr>
          <w:rFonts w:ascii="宋体" w:hAnsi="宋体"/>
          <w:color w:val="000000" w:themeColor="text1"/>
          <w:szCs w:val="21"/>
          <w:highlight w:val="none"/>
          <w14:textFill>
            <w14:solidFill>
              <w14:schemeClr w14:val="tx1"/>
            </w14:solidFill>
          </w14:textFill>
        </w:rPr>
        <w:t>(¥</w:t>
      </w:r>
      <w:r>
        <w:rPr>
          <w:rFonts w:ascii="宋体" w:hAnsi="宋体"/>
          <w:color w:val="000000" w:themeColor="text1"/>
          <w:szCs w:val="21"/>
          <w:highlight w:val="none"/>
          <w:u w:val="single"/>
          <w14:textFill>
            <w14:solidFill>
              <w14:schemeClr w14:val="tx1"/>
            </w14:solidFill>
          </w14:textFill>
        </w:rPr>
        <w:t xml:space="preserve">      </w:t>
      </w:r>
      <w:r>
        <w:rPr>
          <w:rFonts w:ascii="宋体" w:hAnsi="宋体"/>
          <w:color w:val="000000" w:themeColor="text1"/>
          <w:szCs w:val="21"/>
          <w:highlight w:val="none"/>
          <w14:textFill>
            <w14:solidFill>
              <w14:schemeClr w14:val="tx1"/>
            </w14:solidFill>
          </w14:textFill>
        </w:rPr>
        <w:t>元)；</w:t>
      </w:r>
      <w:r>
        <w:rPr>
          <w:rFonts w:hint="eastAsia" w:ascii="宋体" w:hAnsi="宋体"/>
          <w:color w:val="000000" w:themeColor="text1"/>
          <w:szCs w:val="21"/>
          <w:highlight w:val="none"/>
          <w14:textFill>
            <w14:solidFill>
              <w14:schemeClr w14:val="tx1"/>
            </w14:solidFill>
          </w14:textFill>
        </w:rPr>
        <w:t>不含税价：</w:t>
      </w:r>
      <w:r>
        <w:rPr>
          <w:rFonts w:ascii="宋体" w:hAnsi="宋体"/>
          <w:color w:val="000000" w:themeColor="text1"/>
          <w:szCs w:val="21"/>
          <w:highlight w:val="none"/>
          <w14:textFill>
            <w14:solidFill>
              <w14:schemeClr w14:val="tx1"/>
            </w14:solidFill>
          </w14:textFill>
        </w:rPr>
        <w:t xml:space="preserve">¥ </w:t>
      </w:r>
      <w:r>
        <w:rPr>
          <w:rFonts w:ascii="宋体" w:hAnsi="宋体"/>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元，税金：</w:t>
      </w:r>
      <w:r>
        <w:rPr>
          <w:rFonts w:ascii="宋体" w:hAnsi="宋体"/>
          <w:color w:val="000000" w:themeColor="text1"/>
          <w:szCs w:val="21"/>
          <w:highlight w:val="none"/>
          <w14:textFill>
            <w14:solidFill>
              <w14:schemeClr w14:val="tx1"/>
            </w14:solidFill>
          </w14:textFill>
        </w:rPr>
        <w:t xml:space="preserve">¥ </w:t>
      </w:r>
      <w:r>
        <w:rPr>
          <w:rFonts w:ascii="宋体" w:hAnsi="宋体"/>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元，税率</w:t>
      </w:r>
      <w:r>
        <w:rPr>
          <w:rFonts w:ascii="宋体" w:hAnsi="宋体"/>
          <w:color w:val="000000" w:themeColor="text1"/>
          <w:szCs w:val="21"/>
          <w:highlight w:val="none"/>
          <w:u w:val="single"/>
          <w14:textFill>
            <w14:solidFill>
              <w14:schemeClr w14:val="tx1"/>
            </w14:solidFill>
          </w14:textFill>
        </w:rPr>
        <w:t xml:space="preserve">   </w:t>
      </w:r>
      <w:r>
        <w:rPr>
          <w:rFonts w:ascii="宋体" w:hAnsi="宋体"/>
          <w:color w:val="000000" w:themeColor="text1"/>
          <w:szCs w:val="21"/>
          <w:highlight w:val="non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w:t>
      </w:r>
    </w:p>
    <w:p>
      <w:pPr>
        <w:shd w:val="clear" w:fill="FFFFFF" w:themeFill="background1"/>
        <w:spacing w:line="46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三、工期</w:t>
      </w:r>
    </w:p>
    <w:p>
      <w:pPr>
        <w:shd w:val="clear" w:fill="FFFFFF" w:themeFill="background1"/>
        <w:snapToGrid w:val="0"/>
        <w:spacing w:line="360" w:lineRule="auto"/>
        <w:ind w:firstLine="420" w:firstLineChars="200"/>
        <w:rPr>
          <w:rFonts w:ascii="宋体" w:hAnsi="宋体"/>
          <w:color w:val="000000" w:themeColor="text1"/>
          <w:szCs w:val="21"/>
          <w:highlight w:val="none"/>
          <w14:textFill>
            <w14:solidFill>
              <w14:schemeClr w14:val="tx1"/>
            </w14:solidFill>
          </w14:textFill>
        </w:rPr>
      </w:pPr>
      <w:r>
        <w:rPr>
          <w:rFonts w:hint="eastAsia"/>
          <w:color w:val="000000" w:themeColor="text1"/>
          <w:highlight w:val="non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分包人根据承包人与业主签订的总包合同工期要求，配合土建同步施工，不得耽误施工进度。</w:t>
      </w:r>
    </w:p>
    <w:p>
      <w:pPr>
        <w:shd w:val="clear" w:fill="FFFFFF" w:themeFill="background1"/>
        <w:snapToGrid w:val="0"/>
        <w:spacing w:line="360" w:lineRule="auto"/>
        <w:ind w:firstLine="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 xml:space="preserve">    开工日期：本分包工程定于</w:t>
      </w:r>
      <w:r>
        <w:rPr>
          <w:rFonts w:hint="eastAsia" w:ascii="宋体" w:hAnsi="宋体"/>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年</w:t>
      </w:r>
      <w:r>
        <w:rPr>
          <w:rFonts w:hint="eastAsia" w:ascii="宋体" w:hAnsi="宋体"/>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月</w:t>
      </w:r>
      <w:r>
        <w:rPr>
          <w:rFonts w:hint="eastAsia" w:ascii="宋体" w:hAnsi="宋体"/>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日开工；</w:t>
      </w:r>
    </w:p>
    <w:p>
      <w:pPr>
        <w:shd w:val="clear" w:fill="FFFFFF" w:themeFill="background1"/>
        <w:snapToGrid w:val="0"/>
        <w:spacing w:line="360" w:lineRule="auto"/>
        <w:ind w:firstLine="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 xml:space="preserve">    竣工日期：本分包工程定于</w:t>
      </w:r>
      <w:r>
        <w:rPr>
          <w:rFonts w:hint="eastAsia" w:ascii="宋体" w:hAnsi="宋体"/>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年</w:t>
      </w:r>
      <w:r>
        <w:rPr>
          <w:rFonts w:hint="eastAsia" w:ascii="宋体" w:hAnsi="宋体"/>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月</w:t>
      </w:r>
      <w:r>
        <w:rPr>
          <w:rFonts w:hint="eastAsia" w:ascii="宋体" w:hAnsi="宋体"/>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日竣工；</w:t>
      </w:r>
    </w:p>
    <w:p>
      <w:pPr>
        <w:shd w:val="clear" w:fill="FFFFFF" w:themeFill="background1"/>
        <w:snapToGrid w:val="0"/>
        <w:spacing w:line="360" w:lineRule="auto"/>
        <w:ind w:firstLine="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 xml:space="preserve">    合同工期总日历天数为： </w:t>
      </w:r>
      <w:r>
        <w:rPr>
          <w:rFonts w:hint="eastAsia" w:ascii="宋体" w:hAnsi="宋体"/>
          <w:color w:val="000000" w:themeColor="text1"/>
          <w:szCs w:val="21"/>
          <w:highlight w:val="none"/>
          <w:u w:val="single"/>
          <w14:textFill>
            <w14:solidFill>
              <w14:schemeClr w14:val="tx1"/>
            </w14:solidFill>
          </w14:textFill>
        </w:rPr>
        <w:t xml:space="preserve"> </w:t>
      </w:r>
      <w:r>
        <w:rPr>
          <w:rFonts w:ascii="宋体" w:hAnsi="宋体"/>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 xml:space="preserve"> 天。</w:t>
      </w:r>
    </w:p>
    <w:p>
      <w:pPr>
        <w:shd w:val="clear" w:fill="FFFFFF" w:themeFill="background1"/>
        <w:spacing w:line="46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四、工程质量标准</w:t>
      </w:r>
    </w:p>
    <w:p>
      <w:pPr>
        <w:shd w:val="clear" w:fill="FFFFFF" w:themeFill="background1"/>
        <w:spacing w:line="560" w:lineRule="atLeas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 xml:space="preserve">    本分包工程质量标准按照总包合同质量条款约定执行，</w:t>
      </w:r>
      <w:r>
        <w:rPr>
          <w:rFonts w:hint="eastAsia" w:ascii="宋体" w:hAnsi="宋体"/>
          <w:bCs/>
          <w:color w:val="000000" w:themeColor="text1"/>
          <w:szCs w:val="21"/>
          <w:highlight w:val="none"/>
          <w14:textFill>
            <w14:solidFill>
              <w14:schemeClr w14:val="tx1"/>
            </w14:solidFill>
          </w14:textFill>
        </w:rPr>
        <w:t>达到国家有关施工质量和安全文明施工验收规范的合格标准</w:t>
      </w:r>
      <w:r>
        <w:rPr>
          <w:rFonts w:hint="eastAsia"/>
          <w:color w:val="000000" w:themeColor="text1"/>
          <w:highlight w:val="none"/>
          <w14:textFill>
            <w14:solidFill>
              <w14:schemeClr w14:val="tx1"/>
            </w14:solidFill>
          </w14:textFill>
        </w:rPr>
        <w:t>。</w:t>
      </w:r>
    </w:p>
    <w:p>
      <w:pPr>
        <w:shd w:val="clear" w:fill="FFFFFF" w:themeFill="background1"/>
        <w:spacing w:line="46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五、组成分包合同的文件包括：</w:t>
      </w:r>
    </w:p>
    <w:p>
      <w:pPr>
        <w:shd w:val="clear" w:fill="FFFFFF" w:themeFill="background1"/>
        <w:spacing w:line="46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1、本合同协议书；</w:t>
      </w:r>
    </w:p>
    <w:p>
      <w:pPr>
        <w:shd w:val="clear" w:fill="FFFFFF" w:themeFill="background1"/>
        <w:spacing w:line="46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2、中标通知书（如有时）；</w:t>
      </w:r>
    </w:p>
    <w:p>
      <w:pPr>
        <w:shd w:val="clear" w:fill="FFFFFF" w:themeFill="background1"/>
        <w:spacing w:line="46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3、分包人的报价书；</w:t>
      </w:r>
    </w:p>
    <w:p>
      <w:pPr>
        <w:shd w:val="clear" w:fill="FFFFFF" w:themeFill="background1"/>
        <w:spacing w:line="46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4、除总包合同工程价款之外的总包合同文件；</w:t>
      </w:r>
    </w:p>
    <w:p>
      <w:pPr>
        <w:shd w:val="clear" w:fill="FFFFFF" w:themeFill="background1"/>
        <w:spacing w:line="46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5、本合同专用条款；</w:t>
      </w:r>
    </w:p>
    <w:p>
      <w:pPr>
        <w:shd w:val="clear" w:fill="FFFFFF" w:themeFill="background1"/>
        <w:spacing w:line="46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6、本合同通用条款；</w:t>
      </w:r>
    </w:p>
    <w:p>
      <w:pPr>
        <w:shd w:val="clear" w:fill="FFFFFF" w:themeFill="background1"/>
        <w:spacing w:line="46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7、本合同工程建设标准、图纸及有关技术文件；</w:t>
      </w:r>
    </w:p>
    <w:p>
      <w:pPr>
        <w:shd w:val="clear" w:fill="FFFFFF" w:themeFill="background1"/>
        <w:spacing w:line="46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8、合同履行过程中，承包人和分包人协商一致的其它书面文件。</w:t>
      </w:r>
    </w:p>
    <w:p>
      <w:pPr>
        <w:shd w:val="clear" w:fill="FFFFFF" w:themeFill="background1"/>
        <w:spacing w:line="46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六、本协议书中有关词语的含义与本合同第二部分《通用条款》中分别赋予它们的定义相同。</w:t>
      </w:r>
    </w:p>
    <w:p>
      <w:pPr>
        <w:shd w:val="clear" w:fill="FFFFFF" w:themeFill="background1"/>
        <w:spacing w:line="46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七、分包人向承包人承诺，按照合同约定的工期和质量标准，完成本协议书第一条约定的工程（以下简称为“分包工程”），并在质量保修期内承担保修责任。</w:t>
      </w:r>
    </w:p>
    <w:p>
      <w:pPr>
        <w:shd w:val="clear" w:fill="FFFFFF" w:themeFill="background1"/>
        <w:spacing w:line="46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八、承包人向分包人承诺，按照合同约定的期限和方式，支付本协议书第二条约定的合同价款（以下简称“分包合同价”），以及其他应当支付的款项。</w:t>
      </w:r>
    </w:p>
    <w:p>
      <w:pPr>
        <w:shd w:val="clear" w:fill="FFFFFF" w:themeFill="background1"/>
        <w:spacing w:line="46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九、分包人向承包人承诺，履行总包合同中与分包工程有关的承包人的所有义务，并与承包人承担履行分包工程合同以及确保分包工程质量的连带责任。</w:t>
      </w:r>
    </w:p>
    <w:p>
      <w:pPr>
        <w:shd w:val="clear" w:fill="FFFFFF" w:themeFill="background1"/>
        <w:spacing w:line="46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十、合同的生效</w:t>
      </w:r>
    </w:p>
    <w:p>
      <w:pPr>
        <w:shd w:val="clear" w:fill="FFFFFF" w:themeFill="background1"/>
        <w:spacing w:line="460" w:lineRule="exact"/>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合同订立时间：</w:t>
      </w:r>
      <w:r>
        <w:rPr>
          <w:color w:val="000000" w:themeColor="text1"/>
          <w:highlight w:val="none"/>
          <w:u w:val="single"/>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xml:space="preserve">  </w:t>
      </w:r>
      <w:r>
        <w:rPr>
          <w:color w:val="000000" w:themeColor="text1"/>
          <w:highlight w:val="none"/>
          <w:u w:val="single"/>
          <w14:textFill>
            <w14:solidFill>
              <w14:schemeClr w14:val="tx1"/>
            </w14:solidFill>
          </w14:textFill>
        </w:rPr>
        <w:t xml:space="preserve">  </w:t>
      </w:r>
      <w:r>
        <w:rPr>
          <w:rFonts w:hint="eastAsia"/>
          <w:color w:val="000000" w:themeColor="text1"/>
          <w:highlight w:val="none"/>
          <w14:textFill>
            <w14:solidFill>
              <w14:schemeClr w14:val="tx1"/>
            </w14:solidFill>
          </w14:textFill>
        </w:rPr>
        <w:t>年</w:t>
      </w:r>
      <w:r>
        <w:rPr>
          <w:color w:val="000000" w:themeColor="text1"/>
          <w:highlight w:val="none"/>
          <w:u w:val="single"/>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xml:space="preserve">    </w:t>
      </w:r>
      <w:r>
        <w:rPr>
          <w:color w:val="000000" w:themeColor="text1"/>
          <w:highlight w:val="none"/>
          <w:u w:val="single"/>
          <w14:textFill>
            <w14:solidFill>
              <w14:schemeClr w14:val="tx1"/>
            </w14:solidFill>
          </w14:textFill>
        </w:rPr>
        <w:t xml:space="preserve">  </w:t>
      </w:r>
      <w:r>
        <w:rPr>
          <w:rFonts w:hint="eastAsia"/>
          <w:color w:val="000000" w:themeColor="text1"/>
          <w:highlight w:val="none"/>
          <w14:textFill>
            <w14:solidFill>
              <w14:schemeClr w14:val="tx1"/>
            </w14:solidFill>
          </w14:textFill>
        </w:rPr>
        <w:t>月</w:t>
      </w:r>
      <w:r>
        <w:rPr>
          <w:color w:val="000000" w:themeColor="text1"/>
          <w:highlight w:val="none"/>
          <w:u w:val="single"/>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xml:space="preserve">  </w:t>
      </w:r>
      <w:r>
        <w:rPr>
          <w:color w:val="000000" w:themeColor="text1"/>
          <w:highlight w:val="none"/>
          <w:u w:val="single"/>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xml:space="preserve"> </w:t>
      </w:r>
      <w:r>
        <w:rPr>
          <w:rFonts w:hint="eastAsia"/>
          <w:color w:val="000000" w:themeColor="text1"/>
          <w:highlight w:val="none"/>
          <w14:textFill>
            <w14:solidFill>
              <w14:schemeClr w14:val="tx1"/>
            </w14:solidFill>
          </w14:textFill>
        </w:rPr>
        <w:t>日；</w:t>
      </w:r>
    </w:p>
    <w:p>
      <w:pPr>
        <w:shd w:val="clear" w:fill="FFFFFF" w:themeFill="background1"/>
        <w:spacing w:line="460" w:lineRule="exact"/>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合同订立地点：</w:t>
      </w:r>
      <w:r>
        <w:rPr>
          <w:rFonts w:hint="eastAsia"/>
          <w:color w:val="000000" w:themeColor="text1"/>
          <w:highlight w:val="none"/>
          <w:u w:val="single"/>
          <w14:textFill>
            <w14:solidFill>
              <w14:schemeClr w14:val="tx1"/>
            </w14:solidFill>
          </w14:textFill>
        </w:rPr>
        <w:t xml:space="preserve">   </w:t>
      </w:r>
      <w:r>
        <w:rPr>
          <w:color w:val="000000" w:themeColor="text1"/>
          <w:highlight w:val="none"/>
          <w:u w:val="single"/>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亳州市</w:t>
      </w:r>
      <w:r>
        <w:rPr>
          <w:color w:val="000000" w:themeColor="text1"/>
          <w:highlight w:val="none"/>
          <w:u w:val="single"/>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xml:space="preserve">    </w:t>
      </w:r>
      <w:r>
        <w:rPr>
          <w:color w:val="000000" w:themeColor="text1"/>
          <w:highlight w:val="none"/>
          <w:u w:val="single"/>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xml:space="preserve"> </w:t>
      </w:r>
      <w:r>
        <w:rPr>
          <w:color w:val="000000" w:themeColor="text1"/>
          <w:highlight w:val="none"/>
          <w:u w:val="single"/>
          <w14:textFill>
            <w14:solidFill>
              <w14:schemeClr w14:val="tx1"/>
            </w14:solidFill>
          </w14:textFill>
        </w:rPr>
        <w:t xml:space="preserve">   </w:t>
      </w:r>
      <w:r>
        <w:rPr>
          <w:color w:val="000000" w:themeColor="text1"/>
          <w:highlight w:val="none"/>
          <w14:textFill>
            <w14:solidFill>
              <w14:schemeClr w14:val="tx1"/>
            </w14:solidFill>
          </w14:textFill>
        </w:rPr>
        <w:t xml:space="preserve">          </w:t>
      </w:r>
    </w:p>
    <w:p>
      <w:pPr>
        <w:shd w:val="clear" w:fill="FFFFFF" w:themeFill="background1"/>
        <w:spacing w:line="46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本合同双方约定</w:t>
      </w:r>
      <w:r>
        <w:rPr>
          <w:color w:val="000000" w:themeColor="text1"/>
          <w:highlight w:val="none"/>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xml:space="preserve">自经双方加盖公章并经法定代表人或委托代理人签字、乙方向甲方足额交纳履约保证金 </w:t>
      </w:r>
      <w:r>
        <w:rPr>
          <w:color w:val="000000" w:themeColor="text1"/>
          <w:highlight w:val="none"/>
          <w:u w:val="single"/>
          <w14:textFill>
            <w14:solidFill>
              <w14:schemeClr w14:val="tx1"/>
            </w14:solidFill>
          </w14:textFill>
        </w:rPr>
        <w:t xml:space="preserve"> </w:t>
      </w:r>
      <w:r>
        <w:rPr>
          <w:rFonts w:hint="eastAsia"/>
          <w:color w:val="000000" w:themeColor="text1"/>
          <w:highlight w:val="none"/>
          <w14:textFill>
            <w14:solidFill>
              <w14:schemeClr w14:val="tx1"/>
            </w14:solidFill>
          </w14:textFill>
        </w:rPr>
        <w:t>后生效。</w:t>
      </w:r>
    </w:p>
    <w:p>
      <w:pPr>
        <w:shd w:val="clear" w:fill="FFFFFF" w:themeFill="background1"/>
        <w:spacing w:line="46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 xml:space="preserve">本合同一式伍 份，甲方执 </w:t>
      </w:r>
      <w:r>
        <w:rPr>
          <w:rFonts w:hint="eastAsia"/>
          <w:color w:val="000000" w:themeColor="text1"/>
          <w:highlight w:val="none"/>
          <w:u w:val="single"/>
          <w14:textFill>
            <w14:solidFill>
              <w14:schemeClr w14:val="tx1"/>
            </w14:solidFill>
          </w14:textFill>
        </w:rPr>
        <w:t>叁</w:t>
      </w:r>
      <w:r>
        <w:rPr>
          <w:rFonts w:hint="eastAsia"/>
          <w:color w:val="000000" w:themeColor="text1"/>
          <w:highlight w:val="none"/>
          <w14:textFill>
            <w14:solidFill>
              <w14:schemeClr w14:val="tx1"/>
            </w14:solidFill>
          </w14:textFill>
        </w:rPr>
        <w:t xml:space="preserve"> 份，乙方执 </w:t>
      </w:r>
      <w:r>
        <w:rPr>
          <w:rFonts w:hint="eastAsia"/>
          <w:color w:val="000000" w:themeColor="text1"/>
          <w:highlight w:val="none"/>
          <w:u w:val="single"/>
          <w14:textFill>
            <w14:solidFill>
              <w14:schemeClr w14:val="tx1"/>
            </w14:solidFill>
          </w14:textFill>
        </w:rPr>
        <w:t xml:space="preserve">贰 </w:t>
      </w:r>
      <w:r>
        <w:rPr>
          <w:rFonts w:hint="eastAsia"/>
          <w:color w:val="000000" w:themeColor="text1"/>
          <w:highlight w:val="none"/>
          <w14:textFill>
            <w14:solidFill>
              <w14:schemeClr w14:val="tx1"/>
            </w14:solidFill>
          </w14:textFill>
        </w:rPr>
        <w:t>份。</w:t>
      </w:r>
    </w:p>
    <w:p>
      <w:pPr>
        <w:shd w:val="clear" w:fill="FFFFFF" w:themeFill="background1"/>
        <w:spacing w:line="460" w:lineRule="exact"/>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承包人：</w:t>
      </w:r>
      <w:r>
        <w:rPr>
          <w:rFonts w:hint="eastAsia" w:ascii="宋体" w:hAnsi="宋体" w:cs="宋体"/>
          <w:color w:val="000000" w:themeColor="text1"/>
          <w:szCs w:val="21"/>
          <w:highlight w:val="none"/>
          <w:u w:val="single"/>
          <w14:textFill>
            <w14:solidFill>
              <w14:schemeClr w14:val="tx1"/>
            </w14:solidFill>
          </w14:textFill>
        </w:rPr>
        <w:t>安徽通康建设工程有限公司</w:t>
      </w:r>
      <w:r>
        <w:rPr>
          <w:rFonts w:hint="eastAsia"/>
          <w:color w:val="000000" w:themeColor="text1"/>
          <w:highlight w:val="none"/>
          <w14:textFill>
            <w14:solidFill>
              <w14:schemeClr w14:val="tx1"/>
            </w14:solidFill>
          </w14:textFill>
        </w:rPr>
        <w:t>（公章）分包人：</w:t>
      </w:r>
      <w:r>
        <w:rPr>
          <w:rFonts w:hint="eastAsia" w:ascii="宋体" w:hAnsi="宋体" w:cs="宋体"/>
          <w:color w:val="000000" w:themeColor="text1"/>
          <w:szCs w:val="21"/>
          <w:highlight w:val="none"/>
          <w:u w:val="single"/>
          <w14:textFill>
            <w14:solidFill>
              <w14:schemeClr w14:val="tx1"/>
            </w14:solidFill>
          </w14:textFill>
        </w:rPr>
        <w:t xml:space="preserve"> </w:t>
      </w:r>
      <w:r>
        <w:rPr>
          <w:rFonts w:ascii="宋体" w:hAnsi="宋体" w:cs="宋体"/>
          <w:color w:val="000000" w:themeColor="text1"/>
          <w:szCs w:val="21"/>
          <w:highlight w:val="none"/>
          <w:u w:val="single"/>
          <w14:textFill>
            <w14:solidFill>
              <w14:schemeClr w14:val="tx1"/>
            </w14:solidFill>
          </w14:textFill>
        </w:rPr>
        <w:t xml:space="preserve">         </w:t>
      </w:r>
      <w:r>
        <w:rPr>
          <w:rFonts w:hint="eastAsia"/>
          <w:color w:val="000000" w:themeColor="text1"/>
          <w:highlight w:val="none"/>
          <w14:textFill>
            <w14:solidFill>
              <w14:schemeClr w14:val="tx1"/>
            </w14:solidFill>
          </w14:textFill>
        </w:rPr>
        <w:t>（公章）</w:t>
      </w:r>
    </w:p>
    <w:p>
      <w:pPr>
        <w:shd w:val="clear" w:fill="FFFFFF" w:themeFill="background1"/>
        <w:spacing w:line="460" w:lineRule="exact"/>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住所：</w:t>
      </w:r>
      <w:r>
        <w:rPr>
          <w:color w:val="000000" w:themeColor="text1"/>
          <w:highlight w:val="none"/>
          <w:u w:val="single"/>
          <w:lang w:val="zh-CN"/>
          <w14:textFill>
            <w14:solidFill>
              <w14:schemeClr w14:val="tx1"/>
            </w14:solidFill>
          </w14:textFill>
        </w:rPr>
        <w:t>亳州</w:t>
      </w:r>
      <w:r>
        <w:rPr>
          <w:rFonts w:hint="eastAsia"/>
          <w:color w:val="000000" w:themeColor="text1"/>
          <w:highlight w:val="none"/>
          <w:u w:val="single"/>
          <w:lang w:val="zh-CN"/>
          <w14:textFill>
            <w14:solidFill>
              <w14:schemeClr w14:val="tx1"/>
            </w14:solidFill>
          </w14:textFill>
        </w:rPr>
        <w:t>市汽车南站大厅2楼西办公楼</w:t>
      </w: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住所：</w:t>
      </w:r>
      <w:r>
        <w:rPr>
          <w:rFonts w:hint="eastAsia"/>
          <w:color w:val="000000" w:themeColor="text1"/>
          <w:highlight w:val="none"/>
          <w:u w:val="single"/>
          <w14:textFill>
            <w14:solidFill>
              <w14:schemeClr w14:val="tx1"/>
            </w14:solidFill>
          </w14:textFill>
        </w:rPr>
        <w:t xml:space="preserve"> </w:t>
      </w:r>
      <w:r>
        <w:rPr>
          <w:color w:val="000000" w:themeColor="text1"/>
          <w:highlight w:val="none"/>
          <w:u w:val="single"/>
          <w14:textFill>
            <w14:solidFill>
              <w14:schemeClr w14:val="tx1"/>
            </w14:solidFill>
          </w14:textFill>
        </w:rPr>
        <w:t xml:space="preserve">              </w:t>
      </w:r>
      <w:r>
        <w:rPr>
          <w:color w:val="000000" w:themeColor="text1"/>
          <w:highlight w:val="none"/>
          <w14:textFill>
            <w14:solidFill>
              <w14:schemeClr w14:val="tx1"/>
            </w14:solidFill>
          </w14:textFill>
        </w:rPr>
        <w:t xml:space="preserve">          </w:t>
      </w:r>
    </w:p>
    <w:p>
      <w:pPr>
        <w:shd w:val="clear" w:fill="FFFFFF" w:themeFill="background1"/>
        <w:spacing w:line="460" w:lineRule="exact"/>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法定代表人：</w:t>
      </w:r>
      <w:r>
        <w:rPr>
          <w:rFonts w:hint="eastAsia"/>
          <w:color w:val="000000" w:themeColor="text1"/>
          <w:highlight w:val="none"/>
          <w:lang w:val="en-US" w:eastAsia="zh-CN"/>
          <w14:textFill>
            <w14:solidFill>
              <w14:schemeClr w14:val="tx1"/>
            </w14:solidFill>
          </w14:textFill>
        </w:rPr>
        <w:t xml:space="preserve">            </w:t>
      </w: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 xml:space="preserve"> 法定代表人：</w:t>
      </w:r>
      <w:r>
        <w:rPr>
          <w:rFonts w:hint="eastAsia"/>
          <w:color w:val="000000" w:themeColor="text1"/>
          <w:highlight w:val="none"/>
          <w:u w:val="single"/>
          <w14:textFill>
            <w14:solidFill>
              <w14:schemeClr w14:val="tx1"/>
            </w14:solidFill>
          </w14:textFill>
        </w:rPr>
        <w:t xml:space="preserve"> </w:t>
      </w:r>
      <w:r>
        <w:rPr>
          <w:color w:val="000000" w:themeColor="text1"/>
          <w:highlight w:val="none"/>
          <w:u w:val="single"/>
          <w14:textFill>
            <w14:solidFill>
              <w14:schemeClr w14:val="tx1"/>
            </w14:solidFill>
          </w14:textFill>
        </w:rPr>
        <w:t xml:space="preserve">           </w:t>
      </w:r>
      <w:r>
        <w:rPr>
          <w:color w:val="000000" w:themeColor="text1"/>
          <w:highlight w:val="none"/>
          <w14:textFill>
            <w14:solidFill>
              <w14:schemeClr w14:val="tx1"/>
            </w14:solidFill>
          </w14:textFill>
        </w:rPr>
        <w:t xml:space="preserve">          </w:t>
      </w:r>
    </w:p>
    <w:p>
      <w:pPr>
        <w:shd w:val="clear" w:fill="FFFFFF" w:themeFill="background1"/>
        <w:spacing w:line="460" w:lineRule="exact"/>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 xml:space="preserve"> 委托代理人：</w:t>
      </w: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ab/>
      </w:r>
      <w:r>
        <w:rPr>
          <w:rFonts w:hint="eastAsia"/>
          <w:color w:val="000000" w:themeColor="text1"/>
          <w:highlight w:val="none"/>
          <w14:textFill>
            <w14:solidFill>
              <w14:schemeClr w14:val="tx1"/>
            </w14:solidFill>
          </w14:textFill>
        </w:rPr>
        <w:t xml:space="preserve">   委托代理人：</w:t>
      </w:r>
      <w:r>
        <w:rPr>
          <w:color w:val="000000" w:themeColor="text1"/>
          <w:highlight w:val="none"/>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xml:space="preserve"> </w:t>
      </w:r>
      <w:r>
        <w:rPr>
          <w:color w:val="000000" w:themeColor="text1"/>
          <w:highlight w:val="none"/>
          <w:u w:val="single"/>
          <w14:textFill>
            <w14:solidFill>
              <w14:schemeClr w14:val="tx1"/>
            </w14:solidFill>
          </w14:textFill>
        </w:rPr>
        <w:t xml:space="preserve">             </w:t>
      </w:r>
      <w:r>
        <w:rPr>
          <w:color w:val="000000" w:themeColor="text1"/>
          <w:highlight w:val="none"/>
          <w14:textFill>
            <w14:solidFill>
              <w14:schemeClr w14:val="tx1"/>
            </w14:solidFill>
          </w14:textFill>
        </w:rPr>
        <w:t xml:space="preserve">         </w:t>
      </w:r>
    </w:p>
    <w:p>
      <w:pPr>
        <w:shd w:val="clear" w:fill="FFFFFF" w:themeFill="background1"/>
        <w:spacing w:line="460" w:lineRule="exact"/>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电话：</w:t>
      </w:r>
      <w:r>
        <w:rPr>
          <w:rFonts w:hint="eastAsia" w:ascii="宋体" w:hAnsi="宋体" w:cs="宋体"/>
          <w:color w:val="000000" w:themeColor="text1"/>
          <w:szCs w:val="21"/>
          <w:highlight w:val="none"/>
          <w:u w:val="single"/>
          <w14:textFill>
            <w14:solidFill>
              <w14:schemeClr w14:val="tx1"/>
            </w14:solidFill>
          </w14:textFill>
        </w:rPr>
        <w:t>0558-5998931</w:t>
      </w: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 xml:space="preserve"> 电话：</w:t>
      </w:r>
      <w:r>
        <w:rPr>
          <w:color w:val="000000" w:themeColor="text1"/>
          <w:highlight w:val="none"/>
          <w14:textFill>
            <w14:solidFill>
              <w14:schemeClr w14:val="tx1"/>
            </w14:solidFill>
          </w14:textFill>
        </w:rPr>
        <w:t xml:space="preserve"> </w:t>
      </w:r>
      <w:r>
        <w:rPr>
          <w:color w:val="000000" w:themeColor="text1"/>
          <w:highlight w:val="none"/>
          <w:u w:val="single"/>
          <w14:textFill>
            <w14:solidFill>
              <w14:schemeClr w14:val="tx1"/>
            </w14:solidFill>
          </w14:textFill>
        </w:rPr>
        <w:t xml:space="preserve">              </w:t>
      </w:r>
      <w:r>
        <w:rPr>
          <w:color w:val="000000" w:themeColor="text1"/>
          <w:highlight w:val="none"/>
          <w14:textFill>
            <w14:solidFill>
              <w14:schemeClr w14:val="tx1"/>
            </w14:solidFill>
          </w14:textFill>
        </w:rPr>
        <w:t xml:space="preserve">        </w:t>
      </w:r>
    </w:p>
    <w:p>
      <w:pPr>
        <w:shd w:val="clear" w:fill="FFFFFF" w:themeFill="background1"/>
        <w:spacing w:line="460" w:lineRule="exact"/>
        <w:rPr>
          <w:color w:val="000000" w:themeColor="text1"/>
          <w:highlight w:val="none"/>
          <w:u w:val="single"/>
          <w14:textFill>
            <w14:solidFill>
              <w14:schemeClr w14:val="tx1"/>
            </w14:solidFill>
          </w14:textFill>
        </w:rPr>
      </w:pP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传真：</w:t>
      </w: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ab/>
      </w:r>
      <w:r>
        <w:rPr>
          <w:rFonts w:hint="eastAsia"/>
          <w:color w:val="000000" w:themeColor="text1"/>
          <w:highlight w:val="none"/>
          <w14:textFill>
            <w14:solidFill>
              <w14:schemeClr w14:val="tx1"/>
            </w14:solidFill>
          </w14:textFill>
        </w:rPr>
        <w:tab/>
      </w:r>
      <w:r>
        <w:rPr>
          <w:rFonts w:hint="eastAsia"/>
          <w:color w:val="000000" w:themeColor="text1"/>
          <w:highlight w:val="none"/>
          <w14:textFill>
            <w14:solidFill>
              <w14:schemeClr w14:val="tx1"/>
            </w14:solidFill>
          </w14:textFill>
        </w:rPr>
        <w:t>传真：</w:t>
      </w:r>
      <w:r>
        <w:rPr>
          <w:color w:val="000000" w:themeColor="text1"/>
          <w:highlight w:val="none"/>
          <w14:textFill>
            <w14:solidFill>
              <w14:schemeClr w14:val="tx1"/>
            </w14:solidFill>
          </w14:textFill>
        </w:rPr>
        <w:t xml:space="preserve">   </w:t>
      </w:r>
      <w:r>
        <w:rPr>
          <w:color w:val="000000" w:themeColor="text1"/>
          <w:highlight w:val="none"/>
          <w:u w:val="single"/>
          <w14:textFill>
            <w14:solidFill>
              <w14:schemeClr w14:val="tx1"/>
            </w14:solidFill>
          </w14:textFill>
        </w:rPr>
        <w:t xml:space="preserve">             </w:t>
      </w:r>
    </w:p>
    <w:p>
      <w:pPr>
        <w:shd w:val="clear" w:fill="FFFFFF" w:themeFill="background1"/>
        <w:spacing w:line="460" w:lineRule="exact"/>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开户银行：</w:t>
      </w:r>
      <w:r>
        <w:rPr>
          <w:rFonts w:hint="eastAsia" w:ascii="宋体" w:hAnsi="宋体" w:cs="宋体"/>
          <w:color w:val="000000" w:themeColor="text1"/>
          <w:szCs w:val="21"/>
          <w:highlight w:val="none"/>
          <w:u w:val="single"/>
          <w14:textFill>
            <w14:solidFill>
              <w14:schemeClr w14:val="tx1"/>
            </w14:solidFill>
          </w14:textFill>
        </w:rPr>
        <w:t>药都银行新城支行</w:t>
      </w: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开户银行：</w:t>
      </w:r>
      <w:r>
        <w:rPr>
          <w:color w:val="000000" w:themeColor="text1"/>
          <w:highlight w:val="none"/>
          <w:u w:val="single"/>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xml:space="preserve"> </w:t>
      </w:r>
      <w:r>
        <w:rPr>
          <w:color w:val="000000" w:themeColor="text1"/>
          <w:highlight w:val="none"/>
          <w:u w:val="single"/>
          <w14:textFill>
            <w14:solidFill>
              <w14:schemeClr w14:val="tx1"/>
            </w14:solidFill>
          </w14:textFill>
        </w:rPr>
        <w:t xml:space="preserve">          </w:t>
      </w:r>
      <w:r>
        <w:rPr>
          <w:color w:val="000000" w:themeColor="text1"/>
          <w:highlight w:val="none"/>
          <w14:textFill>
            <w14:solidFill>
              <w14:schemeClr w14:val="tx1"/>
            </w14:solidFill>
          </w14:textFill>
        </w:rPr>
        <w:t xml:space="preserve">           </w:t>
      </w:r>
    </w:p>
    <w:p>
      <w:pPr>
        <w:shd w:val="clear" w:fill="FFFFFF" w:themeFill="background1"/>
        <w:spacing w:line="460" w:lineRule="exact"/>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帐号：</w:t>
      </w:r>
      <w:r>
        <w:rPr>
          <w:rFonts w:hint="eastAsia" w:ascii="宋体" w:hAnsi="宋体" w:cs="宋体"/>
          <w:color w:val="000000" w:themeColor="text1"/>
          <w:szCs w:val="21"/>
          <w:highlight w:val="none"/>
          <w:u w:val="single"/>
          <w14:textFill>
            <w14:solidFill>
              <w14:schemeClr w14:val="tx1"/>
            </w14:solidFill>
          </w14:textFill>
        </w:rPr>
        <w:t>20010003301266600000015</w:t>
      </w: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ab/>
      </w:r>
      <w:r>
        <w:rPr>
          <w:rFonts w:hint="eastAsia"/>
          <w:color w:val="000000" w:themeColor="text1"/>
          <w:highlight w:val="none"/>
          <w14:textFill>
            <w14:solidFill>
              <w14:schemeClr w14:val="tx1"/>
            </w14:solidFill>
          </w14:textFill>
        </w:rPr>
        <w:tab/>
      </w:r>
      <w:r>
        <w:rPr>
          <w:rFonts w:hint="eastAsia"/>
          <w:color w:val="000000" w:themeColor="text1"/>
          <w:highlight w:val="none"/>
          <w14:textFill>
            <w14:solidFill>
              <w14:schemeClr w14:val="tx1"/>
            </w14:solidFill>
          </w14:textFill>
        </w:rPr>
        <w:t>帐号：</w:t>
      </w:r>
      <w:r>
        <w:rPr>
          <w:color w:val="000000" w:themeColor="text1"/>
          <w:highlight w:val="none"/>
          <w14:textFill>
            <w14:solidFill>
              <w14:schemeClr w14:val="tx1"/>
            </w14:solidFill>
          </w14:textFill>
        </w:rPr>
        <w:t xml:space="preserve"> </w:t>
      </w:r>
      <w:r>
        <w:rPr>
          <w:color w:val="000000" w:themeColor="text1"/>
          <w:highlight w:val="none"/>
          <w:u w:val="single"/>
          <w14:textFill>
            <w14:solidFill>
              <w14:schemeClr w14:val="tx1"/>
            </w14:solidFill>
          </w14:textFill>
        </w:rPr>
        <w:t xml:space="preserve">           </w:t>
      </w:r>
      <w:r>
        <w:rPr>
          <w:color w:val="000000" w:themeColor="text1"/>
          <w:highlight w:val="none"/>
          <w14:textFill>
            <w14:solidFill>
              <w14:schemeClr w14:val="tx1"/>
            </w14:solidFill>
          </w14:textFill>
        </w:rPr>
        <w:t xml:space="preserve">        </w:t>
      </w:r>
    </w:p>
    <w:p>
      <w:pPr>
        <w:shd w:val="clear" w:fill="FFFFFF" w:themeFill="background1"/>
        <w:tabs>
          <w:tab w:val="left" w:pos="993"/>
        </w:tabs>
        <w:spacing w:line="360" w:lineRule="auto"/>
        <w:ind w:firstLine="420" w:firstLineChars="200"/>
        <w:jc w:val="both"/>
        <w:rPr>
          <w:rFonts w:ascii="宋体" w:hAnsi="宋体"/>
          <w:b/>
          <w:color w:val="000000" w:themeColor="text1"/>
          <w:sz w:val="36"/>
          <w:szCs w:val="36"/>
          <w:highlight w:val="none"/>
          <w14:textFill>
            <w14:solidFill>
              <w14:schemeClr w14:val="tx1"/>
            </w14:solidFill>
          </w14:textFill>
        </w:rPr>
      </w:pPr>
      <w:r>
        <w:rPr>
          <w:rFonts w:hint="eastAsia"/>
          <w:color w:val="000000" w:themeColor="text1"/>
          <w:highlight w:val="none"/>
          <w14:textFill>
            <w14:solidFill>
              <w14:schemeClr w14:val="tx1"/>
            </w14:solidFill>
          </w14:textFill>
        </w:rPr>
        <w:t>邮政编码：</w:t>
      </w:r>
      <w:r>
        <w:rPr>
          <w:rFonts w:hint="eastAsia" w:ascii="宋体" w:hAnsi="宋体" w:cs="宋体"/>
          <w:color w:val="000000" w:themeColor="text1"/>
          <w:szCs w:val="21"/>
          <w:highlight w:val="none"/>
          <w:u w:val="single"/>
          <w14:textFill>
            <w14:solidFill>
              <w14:schemeClr w14:val="tx1"/>
            </w14:solidFill>
          </w14:textFill>
        </w:rPr>
        <w:t xml:space="preserve">236800 </w:t>
      </w: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ab/>
      </w:r>
      <w:r>
        <w:rPr>
          <w:rFonts w:hint="eastAsia"/>
          <w:color w:val="000000" w:themeColor="text1"/>
          <w:highlight w:val="none"/>
          <w14:textFill>
            <w14:solidFill>
              <w14:schemeClr w14:val="tx1"/>
            </w14:solidFill>
          </w14:textFill>
        </w:rPr>
        <w:tab/>
      </w:r>
      <w:r>
        <w:rPr>
          <w:rFonts w:hint="eastAsia"/>
          <w:color w:val="000000" w:themeColor="text1"/>
          <w:highlight w:val="none"/>
          <w14:textFill>
            <w14:solidFill>
              <w14:schemeClr w14:val="tx1"/>
            </w14:solidFill>
          </w14:textFill>
        </w:rPr>
        <w:t xml:space="preserve">    邮政编码：</w:t>
      </w:r>
      <w:r>
        <w:rPr>
          <w:color w:val="000000" w:themeColor="text1"/>
          <w:highlight w:val="none"/>
          <w:u w:val="single"/>
          <w14:textFill>
            <w14:solidFill>
              <w14:schemeClr w14:val="tx1"/>
            </w14:solidFill>
          </w14:textFill>
        </w:rPr>
        <w:t xml:space="preserve">       </w:t>
      </w:r>
      <w:r>
        <w:rPr>
          <w:color w:val="000000" w:themeColor="text1"/>
          <w:highlight w:val="none"/>
          <w14:textFill>
            <w14:solidFill>
              <w14:schemeClr w14:val="tx1"/>
            </w14:solidFill>
          </w14:textFill>
        </w:rPr>
        <w:t xml:space="preserve">       </w:t>
      </w:r>
    </w:p>
    <w:p>
      <w:pPr>
        <w:shd w:val="clear" w:fill="FFFFFF" w:themeFill="background1"/>
        <w:spacing w:line="420" w:lineRule="exact"/>
        <w:jc w:val="center"/>
        <w:rPr>
          <w:rFonts w:ascii="宋体" w:hAnsi="宋体"/>
          <w:b/>
          <w:color w:val="000000" w:themeColor="text1"/>
          <w:sz w:val="28"/>
          <w:szCs w:val="28"/>
          <w:highlight w:val="none"/>
          <w14:textFill>
            <w14:solidFill>
              <w14:schemeClr w14:val="tx1"/>
            </w14:solidFill>
          </w14:textFill>
        </w:rPr>
      </w:pPr>
    </w:p>
    <w:p>
      <w:pPr>
        <w:shd w:val="clear" w:fill="FFFFFF" w:themeFill="background1"/>
        <w:spacing w:line="420" w:lineRule="exact"/>
        <w:jc w:val="center"/>
        <w:rPr>
          <w:rFonts w:ascii="宋体" w:hAnsi="宋体"/>
          <w:b/>
          <w:color w:val="000000" w:themeColor="text1"/>
          <w:sz w:val="36"/>
          <w:szCs w:val="36"/>
          <w:highlight w:val="none"/>
          <w14:textFill>
            <w14:solidFill>
              <w14:schemeClr w14:val="tx1"/>
            </w14:solidFill>
          </w14:textFill>
        </w:rPr>
      </w:pPr>
      <w:r>
        <w:rPr>
          <w:rFonts w:hint="eastAsia" w:ascii="宋体" w:hAnsi="宋体"/>
          <w:b/>
          <w:color w:val="000000" w:themeColor="text1"/>
          <w:sz w:val="28"/>
          <w:szCs w:val="28"/>
          <w:highlight w:val="none"/>
          <w14:textFill>
            <w14:solidFill>
              <w14:schemeClr w14:val="tx1"/>
            </w14:solidFill>
          </w14:textFill>
        </w:rPr>
        <w:t>通用条款部分</w:t>
      </w:r>
      <w:r>
        <w:rPr>
          <w:rFonts w:hint="eastAsia" w:ascii="宋体" w:hAnsi="宋体"/>
          <w:b/>
          <w:color w:val="000000" w:themeColor="text1"/>
          <w:sz w:val="32"/>
          <w:highlight w:val="none"/>
          <w14:textFill>
            <w14:solidFill>
              <w14:schemeClr w14:val="tx1"/>
            </w14:solidFill>
          </w14:textFill>
        </w:rPr>
        <w:t>GF—2003—0213（</w:t>
      </w:r>
      <w:r>
        <w:rPr>
          <w:rFonts w:ascii="宋体" w:hAnsi="宋体"/>
          <w:b/>
          <w:color w:val="000000" w:themeColor="text1"/>
          <w:sz w:val="32"/>
          <w:highlight w:val="none"/>
          <w14:textFill>
            <w14:solidFill>
              <w14:schemeClr w14:val="tx1"/>
            </w14:solidFill>
          </w14:textFill>
        </w:rPr>
        <w:t>建设工程施工</w:t>
      </w:r>
      <w:r>
        <w:rPr>
          <w:rFonts w:hint="eastAsia" w:ascii="宋体" w:hAnsi="宋体"/>
          <w:b/>
          <w:color w:val="000000" w:themeColor="text1"/>
          <w:sz w:val="32"/>
          <w:highlight w:val="none"/>
          <w14:textFill>
            <w14:solidFill>
              <w14:schemeClr w14:val="tx1"/>
            </w14:solidFill>
          </w14:textFill>
        </w:rPr>
        <w:t>专业</w:t>
      </w:r>
      <w:r>
        <w:rPr>
          <w:rFonts w:ascii="宋体" w:hAnsi="宋体"/>
          <w:b/>
          <w:color w:val="000000" w:themeColor="text1"/>
          <w:sz w:val="32"/>
          <w:highlight w:val="none"/>
          <w14:textFill>
            <w14:solidFill>
              <w14:schemeClr w14:val="tx1"/>
            </w14:solidFill>
          </w14:textFill>
        </w:rPr>
        <w:t>分包合同</w:t>
      </w:r>
      <w:r>
        <w:rPr>
          <w:rFonts w:hint="eastAsia" w:ascii="宋体" w:hAnsi="宋体"/>
          <w:b/>
          <w:color w:val="000000" w:themeColor="text1"/>
          <w:sz w:val="32"/>
          <w:highlight w:val="none"/>
          <w14:textFill>
            <w14:solidFill>
              <w14:schemeClr w14:val="tx1"/>
            </w14:solidFill>
          </w14:textFill>
        </w:rPr>
        <w:t>示范文本）</w:t>
      </w:r>
    </w:p>
    <w:p>
      <w:pPr>
        <w:shd w:val="clear" w:fill="FFFFFF" w:themeFill="background1"/>
        <w:jc w:val="center"/>
        <w:rPr>
          <w:b/>
          <w:bCs/>
          <w:color w:val="000000" w:themeColor="text1"/>
          <w:sz w:val="30"/>
          <w:szCs w:val="30"/>
          <w:highlight w:val="none"/>
          <w14:textFill>
            <w14:solidFill>
              <w14:schemeClr w14:val="tx1"/>
            </w14:solidFill>
          </w14:textFill>
        </w:rPr>
      </w:pPr>
      <w:r>
        <w:rPr>
          <w:rFonts w:hint="eastAsia"/>
          <w:b/>
          <w:bCs/>
          <w:color w:val="000000" w:themeColor="text1"/>
          <w:sz w:val="30"/>
          <w:szCs w:val="30"/>
          <w:highlight w:val="none"/>
          <w14:textFill>
            <w14:solidFill>
              <w14:schemeClr w14:val="tx1"/>
            </w14:solidFill>
          </w14:textFill>
        </w:rPr>
        <w:t>专用条款</w:t>
      </w:r>
    </w:p>
    <w:p>
      <w:pPr>
        <w:shd w:val="clear" w:fill="FFFFFF" w:themeFill="background1"/>
        <w:spacing w:before="156" w:beforeLines="50" w:after="156" w:afterLines="50" w:line="540" w:lineRule="exact"/>
        <w:rPr>
          <w:rFonts w:asciiTheme="majorEastAsia" w:hAnsiTheme="majorEastAsia" w:eastAsiaTheme="majorEastAsia" w:cstheme="majorEastAsia"/>
          <w:b/>
          <w:bCs/>
          <w:sz w:val="32"/>
          <w:szCs w:val="32"/>
          <w:highlight w:val="none"/>
        </w:rPr>
      </w:pPr>
      <w:r>
        <w:rPr>
          <w:rFonts w:hint="eastAsia" w:asciiTheme="majorEastAsia" w:hAnsiTheme="majorEastAsia" w:eastAsiaTheme="majorEastAsia" w:cstheme="majorEastAsia"/>
          <w:b/>
          <w:bCs/>
          <w:sz w:val="32"/>
          <w:szCs w:val="32"/>
          <w:highlight w:val="none"/>
        </w:rPr>
        <w:t>专项条款前附表</w:t>
      </w:r>
    </w:p>
    <w:tbl>
      <w:tblPr>
        <w:tblStyle w:val="39"/>
        <w:tblW w:w="887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6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hd w:val="clear" w:fill="FFFFFF" w:themeFill="background1"/>
              <w:wordWrap w:val="0"/>
              <w:spacing w:line="540" w:lineRule="exact"/>
              <w:jc w:val="center"/>
              <w:rPr>
                <w:rFonts w:asciiTheme="minorEastAsia" w:hAnsiTheme="minorEastAsia" w:cstheme="minorEastAsia"/>
                <w:b/>
                <w:bCs/>
                <w:kern w:val="0"/>
                <w:szCs w:val="21"/>
                <w:highlight w:val="none"/>
              </w:rPr>
            </w:pPr>
            <w:r>
              <w:rPr>
                <w:rFonts w:hint="eastAsia" w:asciiTheme="minorEastAsia" w:hAnsiTheme="minorEastAsia" w:cstheme="minorEastAsia"/>
                <w:b/>
                <w:bCs/>
                <w:kern w:val="0"/>
                <w:szCs w:val="21"/>
                <w:highlight w:val="none"/>
              </w:rPr>
              <w:t>序号</w:t>
            </w:r>
          </w:p>
        </w:tc>
        <w:tc>
          <w:tcPr>
            <w:tcW w:w="1417" w:type="dxa"/>
            <w:vAlign w:val="center"/>
          </w:tcPr>
          <w:p>
            <w:pPr>
              <w:shd w:val="clear" w:fill="FFFFFF" w:themeFill="background1"/>
              <w:wordWrap w:val="0"/>
              <w:spacing w:line="540" w:lineRule="exact"/>
              <w:jc w:val="center"/>
              <w:rPr>
                <w:rFonts w:asciiTheme="minorEastAsia" w:hAnsiTheme="minorEastAsia" w:cstheme="minorEastAsia"/>
                <w:b/>
                <w:bCs/>
                <w:kern w:val="0"/>
                <w:szCs w:val="21"/>
                <w:highlight w:val="none"/>
              </w:rPr>
            </w:pPr>
            <w:r>
              <w:rPr>
                <w:rFonts w:hint="eastAsia" w:asciiTheme="minorEastAsia" w:hAnsiTheme="minorEastAsia" w:cstheme="minorEastAsia"/>
                <w:b/>
                <w:bCs/>
                <w:kern w:val="0"/>
                <w:szCs w:val="21"/>
                <w:highlight w:val="none"/>
              </w:rPr>
              <w:t>条款名称</w:t>
            </w:r>
          </w:p>
        </w:tc>
        <w:tc>
          <w:tcPr>
            <w:tcW w:w="6611" w:type="dxa"/>
            <w:vAlign w:val="center"/>
          </w:tcPr>
          <w:p>
            <w:pPr>
              <w:shd w:val="clear" w:fill="FFFFFF" w:themeFill="background1"/>
              <w:wordWrap w:val="0"/>
              <w:spacing w:line="540" w:lineRule="exact"/>
              <w:jc w:val="center"/>
              <w:rPr>
                <w:rFonts w:asciiTheme="minorEastAsia" w:hAnsiTheme="minorEastAsia" w:cstheme="minorEastAsia"/>
                <w:b/>
                <w:bCs/>
                <w:kern w:val="0"/>
                <w:szCs w:val="21"/>
                <w:highlight w:val="none"/>
              </w:rPr>
            </w:pPr>
            <w:r>
              <w:rPr>
                <w:rFonts w:hint="eastAsia" w:asciiTheme="minorEastAsia" w:hAnsiTheme="minorEastAsia" w:cstheme="minorEastAsia"/>
                <w:b/>
                <w:bCs/>
                <w:kern w:val="0"/>
                <w:szCs w:val="21"/>
                <w:highlight w:val="none"/>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hd w:val="clear" w:fill="FFFFFF" w:themeFill="background1"/>
              <w:wordWrap w:val="0"/>
              <w:spacing w:line="540" w:lineRule="exact"/>
              <w:jc w:val="center"/>
              <w:rPr>
                <w:rFonts w:asciiTheme="minorEastAsia" w:hAnsiTheme="minorEastAsia" w:cstheme="minorEastAsia"/>
                <w:kern w:val="0"/>
                <w:szCs w:val="21"/>
                <w:highlight w:val="none"/>
              </w:rPr>
            </w:pPr>
            <w:r>
              <w:rPr>
                <w:rFonts w:hint="eastAsia" w:asciiTheme="minorEastAsia" w:hAnsiTheme="minorEastAsia" w:cstheme="minorEastAsia"/>
                <w:kern w:val="0"/>
                <w:szCs w:val="21"/>
                <w:highlight w:val="none"/>
              </w:rPr>
              <w:t>1</w:t>
            </w:r>
          </w:p>
        </w:tc>
        <w:tc>
          <w:tcPr>
            <w:tcW w:w="1417" w:type="dxa"/>
            <w:vAlign w:val="center"/>
          </w:tcPr>
          <w:p>
            <w:pPr>
              <w:shd w:val="clear" w:fill="FFFFFF" w:themeFill="background1"/>
              <w:wordWrap w:val="0"/>
              <w:spacing w:line="540" w:lineRule="exact"/>
              <w:jc w:val="center"/>
              <w:rPr>
                <w:rFonts w:asciiTheme="minorEastAsia" w:hAnsiTheme="minorEastAsia" w:cstheme="minorEastAsia"/>
                <w:kern w:val="0"/>
                <w:szCs w:val="21"/>
                <w:highlight w:val="none"/>
              </w:rPr>
            </w:pPr>
            <w:r>
              <w:rPr>
                <w:rFonts w:hint="eastAsia" w:asciiTheme="minorEastAsia" w:hAnsiTheme="minorEastAsia" w:cstheme="minorEastAsia"/>
                <w:kern w:val="0"/>
                <w:szCs w:val="21"/>
                <w:highlight w:val="none"/>
              </w:rPr>
              <w:t>付款人</w:t>
            </w:r>
          </w:p>
        </w:tc>
        <w:tc>
          <w:tcPr>
            <w:tcW w:w="6611" w:type="dxa"/>
            <w:vAlign w:val="center"/>
          </w:tcPr>
          <w:p>
            <w:pPr>
              <w:shd w:val="clear" w:fill="FFFFFF" w:themeFill="background1"/>
              <w:wordWrap w:val="0"/>
              <w:spacing w:line="540" w:lineRule="exact"/>
              <w:ind w:firstLine="420" w:firstLineChars="200"/>
              <w:rPr>
                <w:rFonts w:asciiTheme="minorEastAsia" w:hAnsiTheme="minorEastAsia" w:cstheme="minorEastAsia"/>
                <w:kern w:val="0"/>
                <w:szCs w:val="21"/>
                <w:highlight w:val="none"/>
              </w:rPr>
            </w:pPr>
            <w:r>
              <w:rPr>
                <w:rFonts w:hint="eastAsia" w:asciiTheme="minorEastAsia" w:hAnsiTheme="minorEastAsia" w:cstheme="minorEastAsia"/>
                <w:kern w:val="0"/>
                <w:szCs w:val="21"/>
                <w:highlight w:val="none"/>
              </w:rPr>
              <w:t>安徽通康建设工程有限公司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hd w:val="clear" w:fill="FFFFFF" w:themeFill="background1"/>
              <w:wordWrap w:val="0"/>
              <w:spacing w:line="540" w:lineRule="exact"/>
              <w:jc w:val="center"/>
              <w:rPr>
                <w:rFonts w:asciiTheme="minorEastAsia" w:hAnsiTheme="minorEastAsia" w:cstheme="minorEastAsia"/>
                <w:kern w:val="0"/>
                <w:szCs w:val="21"/>
                <w:highlight w:val="none"/>
              </w:rPr>
            </w:pPr>
            <w:r>
              <w:rPr>
                <w:rFonts w:hint="eastAsia" w:asciiTheme="minorEastAsia" w:hAnsiTheme="minorEastAsia" w:cstheme="minorEastAsia"/>
                <w:kern w:val="0"/>
                <w:szCs w:val="21"/>
                <w:highlight w:val="none"/>
              </w:rPr>
              <w:t>2</w:t>
            </w:r>
          </w:p>
        </w:tc>
        <w:tc>
          <w:tcPr>
            <w:tcW w:w="1417" w:type="dxa"/>
            <w:vAlign w:val="center"/>
          </w:tcPr>
          <w:p>
            <w:pPr>
              <w:shd w:val="clear" w:fill="FFFFFF" w:themeFill="background1"/>
              <w:wordWrap w:val="0"/>
              <w:spacing w:line="540" w:lineRule="exact"/>
              <w:jc w:val="center"/>
              <w:rPr>
                <w:rFonts w:asciiTheme="minorEastAsia" w:hAnsiTheme="minorEastAsia" w:cstheme="minorEastAsia"/>
                <w:kern w:val="0"/>
                <w:szCs w:val="21"/>
                <w:highlight w:val="none"/>
              </w:rPr>
            </w:pPr>
            <w:r>
              <w:rPr>
                <w:rFonts w:hint="eastAsia" w:asciiTheme="minorEastAsia" w:hAnsiTheme="minorEastAsia" w:cstheme="minorEastAsia"/>
                <w:kern w:val="0"/>
                <w:szCs w:val="21"/>
                <w:highlight w:val="none"/>
              </w:rPr>
              <w:t>付款方式</w:t>
            </w:r>
          </w:p>
        </w:tc>
        <w:tc>
          <w:tcPr>
            <w:tcW w:w="6611" w:type="dxa"/>
            <w:vAlign w:val="center"/>
          </w:tcPr>
          <w:p>
            <w:pPr>
              <w:shd w:val="clear" w:fill="FFFFFF" w:themeFill="background1"/>
              <w:spacing w:line="440" w:lineRule="exact"/>
              <w:ind w:firstLine="420" w:firstLineChars="200"/>
              <w:rPr>
                <w:rFonts w:asciiTheme="minorEastAsia" w:hAnsiTheme="minorEastAsia" w:cstheme="minorEastAsia"/>
                <w:kern w:val="0"/>
                <w:szCs w:val="21"/>
                <w:highlight w:val="none"/>
              </w:rPr>
            </w:pPr>
            <w:r>
              <w:rPr>
                <w:rFonts w:hint="eastAsia" w:asciiTheme="minorEastAsia" w:hAnsiTheme="minorEastAsia" w:cstheme="minorEastAsia"/>
                <w:kern w:val="0"/>
                <w:szCs w:val="21"/>
                <w:highlight w:val="none"/>
              </w:rPr>
              <w:t>无预付款，按月产值支付</w:t>
            </w:r>
            <w:r>
              <w:rPr>
                <w:rFonts w:asciiTheme="minorEastAsia" w:hAnsiTheme="minorEastAsia" w:cstheme="minorEastAsia"/>
                <w:kern w:val="0"/>
                <w:szCs w:val="21"/>
                <w:highlight w:val="none"/>
              </w:rPr>
              <w:t>75</w:t>
            </w:r>
            <w:r>
              <w:rPr>
                <w:rFonts w:hint="eastAsia" w:asciiTheme="minorEastAsia" w:hAnsiTheme="minorEastAsia" w:cstheme="minorEastAsia"/>
                <w:kern w:val="0"/>
                <w:szCs w:val="21"/>
                <w:highlight w:val="none"/>
              </w:rPr>
              <w:t>%；工程竣工验收合格后10个工作日内支付至合同金额的</w:t>
            </w:r>
            <w:r>
              <w:rPr>
                <w:rFonts w:asciiTheme="minorEastAsia" w:hAnsiTheme="minorEastAsia" w:cstheme="minorEastAsia"/>
                <w:kern w:val="0"/>
                <w:szCs w:val="21"/>
                <w:highlight w:val="none"/>
              </w:rPr>
              <w:t>80</w:t>
            </w:r>
            <w:r>
              <w:rPr>
                <w:rFonts w:hint="eastAsia" w:asciiTheme="minorEastAsia" w:hAnsiTheme="minorEastAsia" w:cstheme="minorEastAsia"/>
                <w:kern w:val="0"/>
                <w:szCs w:val="21"/>
                <w:highlight w:val="none"/>
              </w:rPr>
              <w:t>%，第三方出具工程结算审计成果文件后10个工作日内付至合同价款的97%，剩余价款作为质保金，无违约行为发生或违约行为已处理的情况下，质保期满后10个工作日内无息退还</w:t>
            </w:r>
            <w:r>
              <w:rPr>
                <w:rFonts w:asciiTheme="minorEastAsia" w:hAnsiTheme="minorEastAsia" w:cstheme="minorEastAsia"/>
                <w:kern w:val="0"/>
                <w:szCs w:val="21"/>
                <w:highlight w:val="none"/>
              </w:rPr>
              <w:t>。</w:t>
            </w:r>
          </w:p>
          <w:p>
            <w:pPr>
              <w:shd w:val="clear" w:fill="FFFFFF" w:themeFill="background1"/>
              <w:spacing w:line="440" w:lineRule="exact"/>
              <w:ind w:firstLine="420" w:firstLineChars="200"/>
              <w:rPr>
                <w:rFonts w:asciiTheme="minorEastAsia" w:hAnsiTheme="minorEastAsia" w:cstheme="minorEastAsia"/>
                <w:kern w:val="0"/>
                <w:szCs w:val="21"/>
                <w:highlight w:val="none"/>
              </w:rPr>
            </w:pPr>
            <w:r>
              <w:rPr>
                <w:rFonts w:hint="eastAsia" w:asciiTheme="minorEastAsia" w:hAnsiTheme="minorEastAsia" w:cstheme="minorEastAsia"/>
                <w:kern w:val="0"/>
                <w:szCs w:val="21"/>
                <w:highlight w:val="none"/>
              </w:rPr>
              <w:t>注：招标人付款前，中标人应按照国家税收有关规定开具等额增值税专用发票。</w:t>
            </w:r>
          </w:p>
          <w:p>
            <w:pPr>
              <w:shd w:val="clear" w:fill="FFFFFF" w:themeFill="background1"/>
              <w:spacing w:line="440" w:lineRule="exact"/>
              <w:ind w:firstLine="420" w:firstLineChars="200"/>
              <w:rPr>
                <w:rFonts w:asciiTheme="minorEastAsia" w:hAnsiTheme="minorEastAsia" w:cstheme="minorEastAsia"/>
                <w:kern w:val="0"/>
                <w:szCs w:val="21"/>
                <w:highlight w:val="none"/>
              </w:rPr>
            </w:pPr>
            <w:r>
              <w:rPr>
                <w:rFonts w:hint="eastAsia" w:asciiTheme="minorEastAsia" w:hAnsiTheme="minorEastAsia" w:cstheme="minorEastAsia"/>
                <w:kern w:val="0"/>
                <w:szCs w:val="21"/>
                <w:highlight w:val="none"/>
              </w:rPr>
              <w:t>如分包人有职工因为农民工工资投诉到市清欠办公室，或最终到建设单位、承包单位办公室地点进行讨薪等，承包单位有权按每次10000元进行处罚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hd w:val="clear" w:fill="FFFFFF" w:themeFill="background1"/>
              <w:wordWrap w:val="0"/>
              <w:spacing w:line="540" w:lineRule="exact"/>
              <w:jc w:val="center"/>
              <w:rPr>
                <w:rFonts w:asciiTheme="minorEastAsia" w:hAnsiTheme="minorEastAsia" w:cstheme="minorEastAsia"/>
                <w:kern w:val="0"/>
                <w:szCs w:val="21"/>
                <w:highlight w:val="none"/>
              </w:rPr>
            </w:pPr>
            <w:r>
              <w:rPr>
                <w:rFonts w:hint="eastAsia" w:asciiTheme="minorEastAsia" w:hAnsiTheme="minorEastAsia" w:cstheme="minorEastAsia"/>
                <w:kern w:val="0"/>
                <w:szCs w:val="21"/>
                <w:highlight w:val="none"/>
              </w:rPr>
              <w:t>3</w:t>
            </w:r>
          </w:p>
        </w:tc>
        <w:tc>
          <w:tcPr>
            <w:tcW w:w="1417" w:type="dxa"/>
            <w:vAlign w:val="center"/>
          </w:tcPr>
          <w:p>
            <w:pPr>
              <w:shd w:val="clear" w:fill="FFFFFF" w:themeFill="background1"/>
              <w:wordWrap w:val="0"/>
              <w:spacing w:line="540" w:lineRule="exact"/>
              <w:jc w:val="center"/>
              <w:rPr>
                <w:rFonts w:asciiTheme="minorEastAsia" w:hAnsiTheme="minorEastAsia" w:cstheme="minorEastAsia"/>
                <w:kern w:val="0"/>
                <w:szCs w:val="21"/>
                <w:highlight w:val="none"/>
              </w:rPr>
            </w:pPr>
            <w:r>
              <w:rPr>
                <w:rFonts w:hint="eastAsia" w:asciiTheme="minorEastAsia" w:hAnsiTheme="minorEastAsia" w:cstheme="minorEastAsia"/>
                <w:kern w:val="0"/>
                <w:szCs w:val="21"/>
                <w:highlight w:val="none"/>
              </w:rPr>
              <w:t>其他条款</w:t>
            </w:r>
          </w:p>
        </w:tc>
        <w:tc>
          <w:tcPr>
            <w:tcW w:w="6611" w:type="dxa"/>
            <w:vAlign w:val="center"/>
          </w:tcPr>
          <w:p>
            <w:pPr>
              <w:shd w:val="clear" w:fill="FFFFFF" w:themeFill="background1"/>
              <w:spacing w:line="44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如分包工程需要编制专项方案、进行专家论证，该等工作发生的费用已包含在签约合同价中。</w:t>
            </w:r>
          </w:p>
          <w:p>
            <w:pPr>
              <w:shd w:val="clear" w:fill="FFFFFF" w:themeFill="background1"/>
              <w:spacing w:line="44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分包人在投标函中承诺的工期和计划开、竣工日期之间发生矛盾或者不一致时，以分包人承诺的工期为准。实际开工日期以招标人发出的开工通知中载明的开工日期为准。</w:t>
            </w:r>
          </w:p>
          <w:p>
            <w:pPr>
              <w:shd w:val="clear" w:fill="FFFFFF" w:themeFill="background1"/>
              <w:spacing w:line="44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分包人应遵守工程建设安全生产有关管理规定，严格按安全施工标准进行施工，加强对现场操作工人的安全教育，认真落实安全措施，采取必要的安全防护措施，消除违章隐患，确保安全。随时接受安全检查人员依法实施的监督检查。由于自身安全措施不力及违章操作造成事故，承担一切责任后果和经济费用。发生安全事故，分包人应按有关规定立即上报发包人有关部门，同时按国家有关法律规定对事故进行处理。</w:t>
            </w:r>
          </w:p>
          <w:p>
            <w:pPr>
              <w:shd w:val="clear" w:fill="FFFFFF" w:themeFill="background1"/>
              <w:spacing w:line="44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除专用条款约定的不可抗力外，设计图纸的一般变更（不影响主导工序）所引致的工期拖延，分包人不得向承包人主张任何索赔且工期也不得顺延。在本分包合同范围内，分包人应按亳州市及总包单位有关规定采取必要的安全文明施工措施，措施费用已经包括在合同单价中。因分包人安全措施不当或缺陷而造成的自身、承包人或其他任何第三方人员、财产等的经济损失、赔偿和责任，全部由分包人承担。</w:t>
            </w:r>
          </w:p>
          <w:p>
            <w:pPr>
              <w:shd w:val="clear" w:fill="FFFFFF" w:themeFill="background1"/>
              <w:spacing w:line="44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若分包人延期竣工超过【 30 】日历天，承包人有权解除合同。承包人解除合同的，分包人应一次性向承包人支付合同价款【 5 】%的违约金，并自收到承包人书面通知之日起【 7 】个日历日内退场并将全部工程资料及承包人材料设备移交予承包人，逾期按签约合同价的【1】‰/日计算违约金。</w:t>
            </w:r>
          </w:p>
          <w:p>
            <w:pPr>
              <w:shd w:val="clear" w:fill="FFFFFF" w:themeFill="background1"/>
              <w:spacing w:line="440" w:lineRule="exact"/>
              <w:ind w:firstLine="420" w:firstLineChars="200"/>
              <w:rPr>
                <w:rFonts w:asciiTheme="minorEastAsia" w:hAnsiTheme="minorEastAsia" w:cstheme="minorEastAsia"/>
                <w:kern w:val="0"/>
                <w:szCs w:val="21"/>
                <w:highlight w:val="none"/>
              </w:rPr>
            </w:pPr>
            <w:r>
              <w:rPr>
                <w:rFonts w:hint="eastAsia" w:asciiTheme="minorEastAsia" w:hAnsiTheme="minorEastAsia" w:cstheme="minorEastAsia"/>
                <w:kern w:val="0"/>
                <w:szCs w:val="21"/>
                <w:highlight w:val="none"/>
              </w:rPr>
              <w:t>分包人不得转包或再分包，否则承包人有权将分包人清退出场，分包人承担由此发生的所有费用，影响工程进度的，承包人有权向分包人索赔赶工费用等，影响进度特别严重的，承包人有权不支付分包人工程款或结算款。</w:t>
            </w:r>
          </w:p>
          <w:p>
            <w:pPr>
              <w:shd w:val="clear" w:fill="FFFFFF" w:themeFill="background1"/>
              <w:spacing w:line="440" w:lineRule="exact"/>
              <w:ind w:firstLine="420" w:firstLineChars="200"/>
              <w:rPr>
                <w:rFonts w:asciiTheme="minorEastAsia" w:hAnsiTheme="minorEastAsia" w:cstheme="minorEastAsia"/>
                <w:kern w:val="0"/>
                <w:szCs w:val="21"/>
                <w:highlight w:val="none"/>
              </w:rPr>
            </w:pPr>
            <w:r>
              <w:rPr>
                <w:rFonts w:hint="eastAsia" w:asciiTheme="minorEastAsia" w:hAnsiTheme="minorEastAsia" w:cstheme="minorEastAsia"/>
                <w:kern w:val="0"/>
                <w:szCs w:val="21"/>
                <w:highlight w:val="none"/>
              </w:rPr>
              <w:t>若在本专业分包工程中，因乙方转包、违法分包造成的实际施工人以甲方为被告主张权利的，承包人有权单方面终止合同，分包人已完工程量按合同价格的80%进行结算，每发生一起，乙方应向甲方支付签约合同价【10】%的违约金，并由乙方承担因此给甲方造成的全部损失</w:t>
            </w:r>
            <w:r>
              <w:rPr>
                <w:rFonts w:hint="eastAsia" w:asciiTheme="minorEastAsia" w:hAnsiTheme="minorEastAsia" w:cstheme="minorEastAsia"/>
                <w:kern w:val="0"/>
                <w:szCs w:val="21"/>
                <w:highlight w:val="none"/>
                <w:lang w:val="en-US" w:eastAsia="zh-CN"/>
              </w:rPr>
              <w:t>（包括但不限于诉讼费、误工费等）</w:t>
            </w:r>
            <w:r>
              <w:rPr>
                <w:rFonts w:hint="eastAsia" w:asciiTheme="minorEastAsia" w:hAnsiTheme="minorEastAsia" w:cstheme="minorEastAsia"/>
                <w:kern w:val="0"/>
                <w:szCs w:val="21"/>
                <w:highlight w:val="none"/>
              </w:rPr>
              <w:t>。并且分包人应承担由此产生的全部法律责任，并且被停止在承包人处承接工程的资格。</w:t>
            </w:r>
          </w:p>
          <w:p>
            <w:pPr>
              <w:shd w:val="clear" w:fill="FFFFFF" w:themeFill="background1"/>
              <w:spacing w:line="440" w:lineRule="exact"/>
              <w:ind w:firstLine="420" w:firstLineChars="200"/>
              <w:rPr>
                <w:rFonts w:asciiTheme="minorEastAsia" w:hAnsiTheme="minorEastAsia" w:cstheme="minorEastAsia"/>
                <w:kern w:val="0"/>
                <w:szCs w:val="21"/>
                <w:highlight w:val="none"/>
              </w:rPr>
            </w:pPr>
            <w:r>
              <w:rPr>
                <w:rFonts w:hint="eastAsia"/>
                <w:color w:val="000000" w:themeColor="text1"/>
                <w:highlight w:val="none"/>
                <w14:textFill>
                  <w14:solidFill>
                    <w14:schemeClr w14:val="tx1"/>
                  </w14:solidFill>
                </w14:textFill>
              </w:rPr>
              <w:t>本合同约定价税分离，约定价格为不含税价格+增值税，不含税价格不因国家税率变化而变化，若在合同履行期间，遇国家税率调整，则增值税相应调整，从而价税合计相应调整，以开具发票的时间为准。</w:t>
            </w:r>
          </w:p>
          <w:p>
            <w:pPr>
              <w:shd w:val="clear" w:fill="FFFFFF" w:themeFill="background1"/>
              <w:spacing w:line="440" w:lineRule="exact"/>
              <w:ind w:firstLine="420" w:firstLineChars="200"/>
              <w:rPr>
                <w:rFonts w:asciiTheme="minorEastAsia" w:hAnsiTheme="minorEastAsia" w:cstheme="minorEastAsia"/>
                <w:kern w:val="0"/>
                <w:szCs w:val="21"/>
                <w:highlight w:val="none"/>
              </w:rPr>
            </w:pPr>
          </w:p>
        </w:tc>
      </w:tr>
    </w:tbl>
    <w:p>
      <w:pPr>
        <w:shd w:val="clear" w:fill="FFFFFF" w:themeFill="background1"/>
        <w:spacing w:line="540" w:lineRule="exact"/>
        <w:rPr>
          <w:rFonts w:ascii="Times New Roman" w:hAnsi="Times New Roman" w:eastAsia="仿宋_GB2312" w:cs="Times New Roman"/>
          <w:sz w:val="28"/>
          <w:szCs w:val="28"/>
          <w:highlight w:val="none"/>
        </w:rPr>
      </w:pPr>
    </w:p>
    <w:p>
      <w:pPr>
        <w:shd w:val="clear" w:fill="FFFFFF" w:themeFill="background1"/>
        <w:spacing w:line="540" w:lineRule="exact"/>
        <w:ind w:firstLine="420" w:firstLineChars="200"/>
        <w:rPr>
          <w:rFonts w:asciiTheme="minorEastAsia" w:hAnsiTheme="minorEastAsia" w:cstheme="minorEastAsia"/>
          <w:b/>
          <w:bCs/>
          <w:szCs w:val="21"/>
          <w:highlight w:val="none"/>
        </w:rPr>
      </w:pPr>
      <w:r>
        <w:rPr>
          <w:rFonts w:hint="eastAsia" w:asciiTheme="minorEastAsia" w:hAnsiTheme="minorEastAsia" w:cstheme="minorEastAsia"/>
          <w:szCs w:val="21"/>
          <w:highlight w:val="none"/>
        </w:rPr>
        <w:t>具体合同内容由招标人与中标单位在不违背招标文件内容和投标文件承诺的条件下友好协商签订。</w:t>
      </w:r>
    </w:p>
    <w:p>
      <w:pPr>
        <w:shd w:val="clear" w:fill="FFFFFF" w:themeFill="background1"/>
        <w:spacing w:line="540" w:lineRule="exact"/>
        <w:rPr>
          <w:rFonts w:asciiTheme="minorEastAsia" w:hAnsiTheme="minorEastAsia" w:cstheme="minorEastAsia"/>
          <w:b/>
          <w:bCs/>
          <w:sz w:val="32"/>
          <w:szCs w:val="32"/>
          <w:highlight w:val="none"/>
        </w:rPr>
      </w:pPr>
    </w:p>
    <w:p>
      <w:pPr>
        <w:shd w:val="clear" w:fill="FFFFFF" w:themeFill="background1"/>
        <w:spacing w:line="360" w:lineRule="auto"/>
        <w:ind w:right="420" w:firstLine="480" w:firstLineChars="200"/>
        <w:rPr>
          <w:rFonts w:ascii="宋体" w:hAnsi="宋体"/>
          <w:color w:val="000000" w:themeColor="text1"/>
          <w:sz w:val="24"/>
          <w:highlight w:val="none"/>
          <w:u w:val="single"/>
          <w14:textFill>
            <w14:solidFill>
              <w14:schemeClr w14:val="tx1"/>
            </w14:solidFill>
          </w14:textFill>
        </w:rPr>
      </w:pPr>
    </w:p>
    <w:p>
      <w:pPr>
        <w:shd w:val="clear" w:fill="FFFFFF" w:themeFill="background1"/>
        <w:spacing w:line="360" w:lineRule="auto"/>
        <w:ind w:left="23" w:leftChars="11" w:firstLine="516"/>
        <w:jc w:val="left"/>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p>
    <w:p>
      <w:pPr>
        <w:shd w:val="clear" w:fill="FFFFFF" w:themeFill="background1"/>
        <w:spacing w:line="360" w:lineRule="auto"/>
        <w:ind w:left="23" w:leftChars="11" w:firstLine="516"/>
        <w:jc w:val="left"/>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p>
    <w:p>
      <w:pPr>
        <w:shd w:val="clear" w:fill="FFFFFF" w:themeFill="background1"/>
        <w:spacing w:line="360" w:lineRule="auto"/>
        <w:ind w:left="23" w:leftChars="11" w:firstLine="516"/>
        <w:jc w:val="left"/>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合同附件</w:t>
      </w:r>
    </w:p>
    <w:p>
      <w:pPr>
        <w:shd w:val="clear" w:fill="FFFFFF" w:themeFill="background1"/>
        <w:wordWrap w:val="0"/>
        <w:spacing w:line="360" w:lineRule="auto"/>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pPr>
      <w:bookmarkStart w:id="18" w:name="_Toc19594_WPSOffice_Level1"/>
      <w:r>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t>附件一：</w:t>
      </w:r>
      <w:bookmarkEnd w:id="18"/>
    </w:p>
    <w:p>
      <w:pPr>
        <w:shd w:val="clear" w:fill="FFFFFF" w:themeFill="background1"/>
        <w:jc w:val="center"/>
        <w:outlineLvl w:val="0"/>
        <w:rPr>
          <w:rFonts w:hint="eastAsia" w:asciiTheme="minorEastAsia" w:hAnsiTheme="minorEastAsia" w:eastAsiaTheme="minorEastAsia" w:cstheme="minorEastAsia"/>
          <w:b/>
          <w:bCs/>
          <w:color w:val="000000" w:themeColor="text1"/>
          <w:sz w:val="21"/>
          <w:szCs w:val="21"/>
          <w:highlight w:val="none"/>
          <w14:textFill>
            <w14:solidFill>
              <w14:schemeClr w14:val="tx1"/>
            </w14:solidFill>
          </w14:textFill>
        </w:rPr>
      </w:pPr>
      <w:bookmarkStart w:id="19" w:name="_Toc2170"/>
      <w:bookmarkStart w:id="20" w:name="_Toc451263888"/>
      <w:bookmarkStart w:id="21" w:name="_Toc9139"/>
      <w:bookmarkStart w:id="22" w:name="_Toc451262119"/>
      <w:bookmarkStart w:id="23" w:name="_Toc451267648"/>
      <w:bookmarkStart w:id="24" w:name="_Toc451263839"/>
      <w:bookmarkStart w:id="25" w:name="_Toc25372"/>
      <w:bookmarkStart w:id="26" w:name="_Toc28940"/>
      <w:bookmarkStart w:id="27" w:name="_Toc3425_WPSOffice_Level2"/>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房屋建筑工程质量保修书</w:t>
      </w:r>
      <w:bookmarkEnd w:id="19"/>
      <w:bookmarkEnd w:id="20"/>
      <w:bookmarkEnd w:id="21"/>
      <w:bookmarkEnd w:id="22"/>
      <w:bookmarkEnd w:id="23"/>
      <w:bookmarkEnd w:id="24"/>
      <w:bookmarkEnd w:id="25"/>
      <w:bookmarkEnd w:id="26"/>
      <w:bookmarkEnd w:id="27"/>
    </w:p>
    <w:p>
      <w:pPr>
        <w:shd w:val="clear" w:fill="FFFFFF" w:themeFill="background1"/>
        <w:jc w:val="center"/>
        <w:outlineLvl w:val="0"/>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p>
    <w:p>
      <w:pPr>
        <w:shd w:val="clear" w:fill="FFFFFF" w:themeFill="background1"/>
        <w:wordWrap w:val="0"/>
        <w:spacing w:line="360" w:lineRule="auto"/>
        <w:ind w:firstLine="420" w:firstLineChars="200"/>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承包人（全称）：安徽通康建设工程有限公司</w:t>
      </w:r>
    </w:p>
    <w:p>
      <w:pPr>
        <w:shd w:val="clear" w:fill="FFFFFF" w:themeFill="background1"/>
        <w:wordWrap w:val="0"/>
        <w:spacing w:line="360" w:lineRule="auto"/>
        <w:ind w:firstLine="420" w:firstLineChars="200"/>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分包人（全称）： </w:t>
      </w:r>
    </w:p>
    <w:p>
      <w:pPr>
        <w:shd w:val="clear" w:fill="FFFFFF" w:themeFill="background1"/>
        <w:wordWrap w:val="0"/>
        <w:spacing w:before="156" w:beforeLines="50" w:line="360" w:lineRule="auto"/>
        <w:ind w:firstLine="420" w:firstLineChars="200"/>
        <w:jc w:val="left"/>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承包人、分包人根据《中华人民共和国建筑法》、《建设工程质量管理条例》和《房屋建筑工程质量保修办法》，经协商一致，对</w:t>
      </w:r>
      <w:r>
        <w:rPr>
          <w:rFonts w:hint="eastAsia" w:asciiTheme="minorEastAsia" w:hAnsiTheme="minorEastAsia" w:cstheme="minorEastAsia"/>
          <w:color w:val="000000" w:themeColor="text1"/>
          <w:sz w:val="21"/>
          <w:szCs w:val="21"/>
          <w:highlight w:val="none"/>
          <w:u w:val="single"/>
          <w:lang w:eastAsia="zh-CN"/>
          <w14:textFill>
            <w14:solidFill>
              <w14:schemeClr w14:val="tx1"/>
            </w14:solidFill>
          </w14:textFill>
        </w:rPr>
        <w:t>城北驾校</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公交首末站项目室外安装专业工程；</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签定工程质量保修书。</w:t>
      </w:r>
    </w:p>
    <w:p>
      <w:pPr>
        <w:shd w:val="clear" w:fill="FFFFFF" w:themeFill="background1"/>
        <w:wordWrap w:val="0"/>
        <w:spacing w:before="156" w:beforeLines="50" w:line="360" w:lineRule="auto"/>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pPr>
      <w:bookmarkStart w:id="28" w:name="_Toc2869_WPSOffice_Level2"/>
      <w:r>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t>一、工程质量保修范围和内容</w:t>
      </w:r>
      <w:bookmarkEnd w:id="28"/>
    </w:p>
    <w:p>
      <w:pPr>
        <w:pStyle w:val="34"/>
        <w:shd w:val="clear" w:fill="FFFFFF" w:themeFill="background1"/>
        <w:wordWrap w:val="0"/>
        <w:spacing w:line="360" w:lineRule="auto"/>
        <w:ind w:firstLine="480"/>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分包人在质量保修期内，按照有关法律、法规、规章的管理规定和双方约定，承担本工程质量保修责任。</w:t>
      </w:r>
    </w:p>
    <w:p>
      <w:pPr>
        <w:pStyle w:val="34"/>
        <w:shd w:val="clear" w:fill="FFFFFF" w:themeFill="background1"/>
        <w:wordWrap w:val="0"/>
        <w:spacing w:line="360" w:lineRule="auto"/>
        <w:ind w:firstLine="480"/>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质量保修范围包括招标范围内所有土石方工程，以及双方约定的其他项目。具体保修的内容，双方约定如下：</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本专业分包工程合同范围和洽商变更增加的工程</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w:t>
      </w:r>
      <w:r>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t xml:space="preserve"> </w:t>
      </w:r>
      <w:bookmarkStart w:id="29" w:name="_Toc17824_WPSOffice_Level2"/>
    </w:p>
    <w:p>
      <w:pPr>
        <w:pStyle w:val="34"/>
        <w:shd w:val="clear" w:fill="FFFFFF" w:themeFill="background1"/>
        <w:wordWrap w:val="0"/>
        <w:spacing w:line="360" w:lineRule="auto"/>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t>二、质量保修期</w:t>
      </w:r>
      <w:bookmarkEnd w:id="29"/>
    </w:p>
    <w:p>
      <w:pPr>
        <w:shd w:val="clear" w:fill="FFFFFF" w:themeFill="background1"/>
        <w:wordWrap w:val="0"/>
        <w:spacing w:line="360" w:lineRule="auto"/>
        <w:ind w:firstLine="407"/>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双方根据《建设工程质量管理条例》及有关规定，约定本工程的质量保修期如下：</w:t>
      </w:r>
    </w:p>
    <w:p>
      <w:pPr>
        <w:shd w:val="clear" w:fill="FFFFFF" w:themeFill="background1"/>
        <w:wordWrap w:val="0"/>
        <w:spacing w:line="360" w:lineRule="auto"/>
        <w:ind w:firstLine="407"/>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 地基基础工程和主体结构工程为设计文件规定的工程合理使用年限；</w:t>
      </w:r>
    </w:p>
    <w:p>
      <w:pPr>
        <w:shd w:val="clear" w:fill="FFFFFF" w:themeFill="background1"/>
        <w:wordWrap w:val="0"/>
        <w:spacing w:line="360" w:lineRule="auto"/>
        <w:ind w:firstLine="407"/>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2.其他项目保修期限约定如下：</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《房屋建筑工程质量保修办法》规定的最低年限。 </w:t>
      </w:r>
    </w:p>
    <w:p>
      <w:pPr>
        <w:shd w:val="clear" w:fill="FFFFFF" w:themeFill="background1"/>
        <w:wordWrap w:val="0"/>
        <w:spacing w:line="360" w:lineRule="auto"/>
        <w:ind w:firstLine="420"/>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质量保修期自工程竣工验收合格之日起计算。</w:t>
      </w:r>
    </w:p>
    <w:p>
      <w:pPr>
        <w:shd w:val="clear" w:fill="FFFFFF" w:themeFill="background1"/>
        <w:wordWrap w:val="0"/>
        <w:spacing w:before="156" w:beforeLines="50" w:line="360" w:lineRule="auto"/>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pPr>
      <w:bookmarkStart w:id="30" w:name="_Toc23515_WPSOffice_Level2"/>
      <w:r>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t>三、质量保修责任</w:t>
      </w:r>
      <w:bookmarkEnd w:id="30"/>
    </w:p>
    <w:p>
      <w:pPr>
        <w:shd w:val="clear" w:fill="FFFFFF" w:themeFill="background1"/>
        <w:wordWrap w:val="0"/>
        <w:spacing w:line="360" w:lineRule="auto"/>
        <w:ind w:firstLine="420"/>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1.属于保修范围、内容的项目，分包人应当在接到保修通知之日起7天内派人保修。分包人不在约定期限内派人保修的，承包人可以委托他人修理。</w:t>
      </w:r>
    </w:p>
    <w:p>
      <w:pPr>
        <w:shd w:val="clear" w:fill="FFFFFF" w:themeFill="background1"/>
        <w:wordWrap w:val="0"/>
        <w:spacing w:line="360" w:lineRule="auto"/>
        <w:ind w:firstLine="420"/>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2.发生紧急抢修事故的，分包人在接到事故通知后，应当立即到达事故现场抢修。</w:t>
      </w:r>
    </w:p>
    <w:p>
      <w:pPr>
        <w:shd w:val="clear" w:fill="FFFFFF" w:themeFill="background1"/>
        <w:wordWrap w:val="0"/>
        <w:spacing w:line="360" w:lineRule="auto"/>
        <w:ind w:firstLine="420"/>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3.对于涉及结构安全的质量问题，应当按照《房屋建筑工程质量保修办法》的规定，立即向当地建设行政主管部门报告，采取安全防范措施；由原设计单位或者具有相应资质等级的设计单位提出保修方案，分包人实施保修。</w:t>
      </w:r>
    </w:p>
    <w:p>
      <w:pPr>
        <w:shd w:val="clear" w:fill="FFFFFF" w:themeFill="background1"/>
        <w:wordWrap w:val="0"/>
        <w:spacing w:line="360" w:lineRule="auto"/>
        <w:ind w:firstLine="420"/>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4.质量保修完成后，由发包人组织验收。</w:t>
      </w:r>
    </w:p>
    <w:p>
      <w:pPr>
        <w:shd w:val="clear" w:fill="FFFFFF" w:themeFill="background1"/>
        <w:wordWrap w:val="0"/>
        <w:spacing w:before="156" w:beforeLines="50" w:line="360" w:lineRule="auto"/>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pPr>
      <w:bookmarkStart w:id="31" w:name="_Toc25893_WPSOffice_Level2"/>
      <w:r>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t>四、保修费用</w:t>
      </w:r>
      <w:bookmarkEnd w:id="31"/>
    </w:p>
    <w:p>
      <w:pPr>
        <w:shd w:val="clear" w:fill="FFFFFF" w:themeFill="background1"/>
        <w:wordWrap w:val="0"/>
        <w:spacing w:line="360" w:lineRule="auto"/>
        <w:ind w:firstLine="420"/>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保修费用由造成质量缺陷的责任方承担。</w:t>
      </w:r>
    </w:p>
    <w:p>
      <w:pPr>
        <w:shd w:val="clear" w:fill="FFFFFF" w:themeFill="background1"/>
        <w:wordWrap w:val="0"/>
        <w:spacing w:before="156" w:beforeLines="50" w:line="360" w:lineRule="auto"/>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pPr>
      <w:bookmarkStart w:id="32" w:name="_Toc20487_WPSOffice_Level2"/>
      <w:r>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t>五、其他</w:t>
      </w:r>
      <w:bookmarkEnd w:id="32"/>
    </w:p>
    <w:p>
      <w:pPr>
        <w:shd w:val="clear" w:fill="FFFFFF" w:themeFill="background1"/>
        <w:wordWrap w:val="0"/>
        <w:spacing w:line="360" w:lineRule="auto"/>
        <w:ind w:firstLine="420"/>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双方约定的其他工程质量保修事项：</w:t>
      </w:r>
      <w:r>
        <w:rPr>
          <w:rFonts w:hint="eastAsia" w:asciiTheme="minorEastAsia" w:hAnsiTheme="minorEastAsia" w:eastAsiaTheme="minorEastAsia" w:cstheme="minorEastAsia"/>
          <w:b/>
          <w:color w:val="000000" w:themeColor="text1"/>
          <w:sz w:val="21"/>
          <w:szCs w:val="21"/>
          <w:highlight w:val="none"/>
          <w:u w:val="single"/>
          <w14:textFill>
            <w14:solidFill>
              <w14:schemeClr w14:val="tx1"/>
            </w14:solidFill>
          </w14:textFill>
        </w:rPr>
        <w:t>无</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w:t>
      </w:r>
    </w:p>
    <w:p>
      <w:pPr>
        <w:shd w:val="clear" w:fill="FFFFFF" w:themeFill="background1"/>
        <w:wordWrap w:val="0"/>
        <w:spacing w:line="360" w:lineRule="auto"/>
        <w:ind w:firstLine="420"/>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本工程质量保修书，由施工合同承包人、分包人双方在竣工验收前共同签署，作为施工合同附件，其有效期限至保修期满。</w:t>
      </w:r>
    </w:p>
    <w:tbl>
      <w:tblPr>
        <w:tblStyle w:val="38"/>
        <w:tblW w:w="0" w:type="auto"/>
        <w:tblInd w:w="0" w:type="dxa"/>
        <w:tblLayout w:type="fixed"/>
        <w:tblCellMar>
          <w:top w:w="0" w:type="dxa"/>
          <w:left w:w="108" w:type="dxa"/>
          <w:bottom w:w="0" w:type="dxa"/>
          <w:right w:w="108" w:type="dxa"/>
        </w:tblCellMar>
      </w:tblPr>
      <w:tblGrid>
        <w:gridCol w:w="4218"/>
        <w:gridCol w:w="4218"/>
      </w:tblGrid>
      <w:tr>
        <w:tblPrEx>
          <w:tblCellMar>
            <w:top w:w="0" w:type="dxa"/>
            <w:left w:w="108" w:type="dxa"/>
            <w:bottom w:w="0" w:type="dxa"/>
            <w:right w:w="108" w:type="dxa"/>
          </w:tblCellMar>
        </w:tblPrEx>
        <w:tc>
          <w:tcPr>
            <w:tcW w:w="4218" w:type="dxa"/>
          </w:tcPr>
          <w:p>
            <w:pPr>
              <w:shd w:val="clear" w:fill="FFFFFF" w:themeFill="background1"/>
              <w:tabs>
                <w:tab w:val="left" w:pos="1440"/>
              </w:tabs>
              <w:wordWrap w:val="0"/>
              <w:spacing w:line="360" w:lineRule="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p>
          <w:p>
            <w:pPr>
              <w:shd w:val="clear" w:fill="FFFFFF" w:themeFill="background1"/>
              <w:tabs>
                <w:tab w:val="left" w:pos="1440"/>
              </w:tabs>
              <w:wordWrap w:val="0"/>
              <w:spacing w:line="360" w:lineRule="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承包人（章）</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安徽通康建设工程有限公司</w:t>
            </w:r>
          </w:p>
          <w:p>
            <w:pPr>
              <w:shd w:val="clear" w:fill="FFFFFF" w:themeFill="background1"/>
              <w:tabs>
                <w:tab w:val="left" w:pos="1440"/>
              </w:tabs>
              <w:wordWrap w:val="0"/>
              <w:spacing w:line="360" w:lineRule="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p>
          <w:p>
            <w:pPr>
              <w:shd w:val="clear" w:fill="FFFFFF" w:themeFill="background1"/>
              <w:tabs>
                <w:tab w:val="left" w:pos="1440"/>
              </w:tabs>
              <w:wordWrap w:val="0"/>
              <w:spacing w:line="360" w:lineRule="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p>
          <w:p>
            <w:pPr>
              <w:shd w:val="clear" w:fill="FFFFFF" w:themeFill="background1"/>
              <w:tabs>
                <w:tab w:val="left" w:pos="1440"/>
              </w:tabs>
              <w:wordWrap w:val="0"/>
              <w:spacing w:line="360" w:lineRule="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负责人：</w:t>
            </w:r>
          </w:p>
          <w:p>
            <w:pPr>
              <w:shd w:val="clear" w:fill="FFFFFF" w:themeFill="background1"/>
              <w:tabs>
                <w:tab w:val="left" w:pos="1440"/>
              </w:tabs>
              <w:wordWrap w:val="0"/>
              <w:spacing w:line="360" w:lineRule="auto"/>
              <w:ind w:right="525"/>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p>
          <w:p>
            <w:pPr>
              <w:shd w:val="clear" w:fill="FFFFFF" w:themeFill="background1"/>
              <w:tabs>
                <w:tab w:val="left" w:pos="1440"/>
              </w:tabs>
              <w:wordWrap w:val="0"/>
              <w:spacing w:line="360" w:lineRule="auto"/>
              <w:ind w:right="525"/>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2020年  月  日</w:t>
            </w:r>
          </w:p>
        </w:tc>
        <w:tc>
          <w:tcPr>
            <w:tcW w:w="4218" w:type="dxa"/>
          </w:tcPr>
          <w:p>
            <w:pPr>
              <w:shd w:val="clear" w:fill="FFFFFF" w:themeFill="background1"/>
              <w:tabs>
                <w:tab w:val="left" w:pos="1440"/>
              </w:tabs>
              <w:wordWrap w:val="0"/>
              <w:spacing w:line="360" w:lineRule="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p>
          <w:p>
            <w:pPr>
              <w:shd w:val="clear" w:fill="FFFFFF" w:themeFill="background1"/>
              <w:tabs>
                <w:tab w:val="left" w:pos="1440"/>
              </w:tabs>
              <w:wordWrap w:val="0"/>
              <w:spacing w:line="360" w:lineRule="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分包人（章）</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w:t>
            </w:r>
          </w:p>
          <w:p>
            <w:pPr>
              <w:shd w:val="clear" w:fill="FFFFFF" w:themeFill="background1"/>
              <w:tabs>
                <w:tab w:val="left" w:pos="1440"/>
              </w:tabs>
              <w:wordWrap w:val="0"/>
              <w:spacing w:line="360" w:lineRule="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p>
          <w:p>
            <w:pPr>
              <w:shd w:val="clear" w:fill="FFFFFF" w:themeFill="background1"/>
              <w:tabs>
                <w:tab w:val="left" w:pos="1440"/>
              </w:tabs>
              <w:wordWrap w:val="0"/>
              <w:spacing w:line="360" w:lineRule="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p>
          <w:p>
            <w:pPr>
              <w:shd w:val="clear" w:fill="FFFFFF" w:themeFill="background1"/>
              <w:tabs>
                <w:tab w:val="left" w:pos="1440"/>
              </w:tabs>
              <w:wordWrap w:val="0"/>
              <w:spacing w:line="360" w:lineRule="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负责人：</w:t>
            </w:r>
          </w:p>
          <w:p>
            <w:pPr>
              <w:shd w:val="clear" w:fill="FFFFFF" w:themeFill="background1"/>
              <w:tabs>
                <w:tab w:val="left" w:pos="1440"/>
              </w:tabs>
              <w:wordWrap w:val="0"/>
              <w:spacing w:line="360" w:lineRule="auto"/>
              <w:ind w:right="420"/>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p>
          <w:p>
            <w:pPr>
              <w:shd w:val="clear" w:fill="FFFFFF" w:themeFill="background1"/>
              <w:tabs>
                <w:tab w:val="left" w:pos="1440"/>
              </w:tabs>
              <w:wordWrap w:val="0"/>
              <w:spacing w:line="360" w:lineRule="auto"/>
              <w:ind w:right="420"/>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2020年  月  日</w:t>
            </w:r>
          </w:p>
        </w:tc>
      </w:tr>
    </w:tbl>
    <w:p>
      <w:pPr>
        <w:shd w:val="clear" w:fill="FFFFFF" w:themeFill="background1"/>
        <w:wordWrap w:val="0"/>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pPr>
      <w:bookmarkStart w:id="33" w:name="_北京建工集团施工现场安全生产管理协议书"/>
      <w:bookmarkEnd w:id="33"/>
    </w:p>
    <w:p>
      <w:pPr>
        <w:shd w:val="clear" w:fill="FFFFFF" w:themeFill="background1"/>
        <w:spacing w:line="360" w:lineRule="auto"/>
        <w:ind w:right="420" w:firstLine="420" w:firstLineChars="200"/>
        <w:jc w:val="cente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pPr>
      <w:r>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br w:type="page"/>
      </w:r>
    </w:p>
    <w:p>
      <w:pPr>
        <w:shd w:val="clear" w:fill="FFFFFF" w:themeFill="background1"/>
        <w:tabs>
          <w:tab w:val="center" w:pos="4677"/>
        </w:tabs>
        <w:rPr>
          <w:rFonts w:hint="eastAsia" w:asciiTheme="minorEastAsia" w:hAnsiTheme="minorEastAsia" w:eastAsiaTheme="minorEastAsia" w:cstheme="minorEastAsia"/>
          <w:b/>
          <w:bCs/>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b/>
          <w:bCs/>
          <w:color w:val="000000" w:themeColor="text1"/>
          <w:sz w:val="21"/>
          <w:szCs w:val="21"/>
          <w:highlight w:val="none"/>
          <w14:textFill>
            <w14:solidFill>
              <w14:schemeClr w14:val="tx1"/>
            </w14:solidFill>
          </w14:textFill>
        </w:rPr>
        <w:t>附件二：</w:t>
      </w:r>
    </w:p>
    <w:p>
      <w:pPr>
        <w:shd w:val="clear" w:fill="FFFFFF" w:themeFill="background1"/>
        <w:tabs>
          <w:tab w:val="center" w:pos="4677"/>
        </w:tabs>
        <w:jc w:val="center"/>
        <w:rPr>
          <w:rFonts w:hint="eastAsia" w:asciiTheme="minorEastAsia" w:hAnsiTheme="minorEastAsia" w:eastAsiaTheme="minorEastAsia" w:cstheme="minorEastAsia"/>
          <w:b/>
          <w:bCs/>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b/>
          <w:bCs/>
          <w:color w:val="000000" w:themeColor="text1"/>
          <w:sz w:val="21"/>
          <w:szCs w:val="21"/>
          <w:highlight w:val="none"/>
          <w14:textFill>
            <w14:solidFill>
              <w14:schemeClr w14:val="tx1"/>
            </w14:solidFill>
          </w14:textFill>
        </w:rPr>
        <w:t>项目安全生产管理协议书</w:t>
      </w:r>
    </w:p>
    <w:p>
      <w:pPr>
        <w:keepNext w:val="0"/>
        <w:keepLines w:val="0"/>
        <w:pageBreakBefore w:val="0"/>
        <w:widowControl w:val="0"/>
        <w:shd w:val="clear" w:fill="FFFFFF" w:themeFill="background1"/>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甲方：</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w:t>
      </w:r>
    </w:p>
    <w:p>
      <w:pPr>
        <w:keepNext w:val="0"/>
        <w:keepLines w:val="0"/>
        <w:pageBreakBefore w:val="0"/>
        <w:widowControl w:val="0"/>
        <w:shd w:val="clear" w:fill="FFFFFF" w:themeFill="background1"/>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乙方：</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w:t>
      </w:r>
    </w:p>
    <w:p>
      <w:pPr>
        <w:keepNext w:val="0"/>
        <w:keepLines w:val="0"/>
        <w:pageBreakBefore w:val="0"/>
        <w:widowControl w:val="0"/>
        <w:shd w:val="clear" w:fill="FFFFFF" w:themeFill="background1"/>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为了加强对甲方指定分包单位的施工现场安全生产与文明施工管理，避免和减少各类生产安全事故的发生，减少纠纷，督促分包单位自觉遵守国家的法律、法规及承包单位施工现场的安全生产与文明施工管理规定，依据《中华人民共和国建筑法》、《中华人民共和国安全生产法》、《建设工程安全生产管理条例》、《中华人民共和国消防法》、《建设工程消防监督管理规定》等法律法规和建筑施工行业管理标准规范等相关规定，经协商签订本“安全生产协议”（以下称协议书），就现场的安全生产、文明施工达成如下协议。</w:t>
      </w:r>
    </w:p>
    <w:p>
      <w:pPr>
        <w:keepNext w:val="0"/>
        <w:keepLines w:val="0"/>
        <w:pageBreakBefore w:val="0"/>
        <w:widowControl w:val="0"/>
        <w:shd w:val="clear" w:fill="FFFFFF" w:themeFill="background1"/>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第一条、适用范围</w:t>
      </w:r>
    </w:p>
    <w:p>
      <w:pPr>
        <w:keepNext w:val="0"/>
        <w:keepLines w:val="0"/>
        <w:pageBreakBefore w:val="0"/>
        <w:widowControl w:val="0"/>
        <w:shd w:val="clear" w:fill="FFFFFF" w:themeFill="background1"/>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本协议书适用于甲方直接发包施工，由乙方施工的工程。</w:t>
      </w:r>
    </w:p>
    <w:p>
      <w:pPr>
        <w:keepNext w:val="0"/>
        <w:keepLines w:val="0"/>
        <w:pageBreakBefore w:val="0"/>
        <w:widowControl w:val="0"/>
        <w:shd w:val="clear" w:fill="FFFFFF" w:themeFill="background1"/>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1、工程名称：</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w:t>
      </w:r>
    </w:p>
    <w:p>
      <w:pPr>
        <w:keepNext w:val="0"/>
        <w:keepLines w:val="0"/>
        <w:pageBreakBefore w:val="0"/>
        <w:widowControl w:val="0"/>
        <w:shd w:val="clear" w:fill="FFFFFF" w:themeFill="background1"/>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2、工程地址：</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w:t>
      </w:r>
    </w:p>
    <w:p>
      <w:pPr>
        <w:keepNext w:val="0"/>
        <w:keepLines w:val="0"/>
        <w:pageBreakBefore w:val="0"/>
        <w:widowControl w:val="0"/>
        <w:shd w:val="clear" w:fill="FFFFFF" w:themeFill="background1"/>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3、分包范围：</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w:t>
      </w:r>
    </w:p>
    <w:p>
      <w:pPr>
        <w:keepNext w:val="0"/>
        <w:keepLines w:val="0"/>
        <w:pageBreakBefore w:val="0"/>
        <w:widowControl w:val="0"/>
        <w:shd w:val="clear" w:fill="FFFFFF" w:themeFill="background1"/>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4、分包方式：</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w:t>
      </w:r>
    </w:p>
    <w:p>
      <w:pPr>
        <w:keepNext w:val="0"/>
        <w:keepLines w:val="0"/>
        <w:pageBreakBefore w:val="0"/>
        <w:widowControl w:val="0"/>
        <w:shd w:val="clear" w:fill="FFFFFF" w:themeFill="background1"/>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5、工程期限：</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w:t>
      </w:r>
    </w:p>
    <w:p>
      <w:pPr>
        <w:keepNext w:val="0"/>
        <w:keepLines w:val="0"/>
        <w:pageBreakBefore w:val="0"/>
        <w:widowControl w:val="0"/>
        <w:shd w:val="clear" w:fill="FFFFFF" w:themeFill="background1"/>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第二条、管理目标</w:t>
      </w:r>
    </w:p>
    <w:p>
      <w:pPr>
        <w:keepNext w:val="0"/>
        <w:keepLines w:val="0"/>
        <w:pageBreakBefore w:val="0"/>
        <w:widowControl w:val="0"/>
        <w:shd w:val="clear" w:fill="FFFFFF" w:themeFill="background1"/>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在当地建设行政主管部门的统一领导下，为建设项目服务，齐心协力完成各项施工生产任务，确保本工程的安全生产与文明施工。结合现场的实际情况制定如下目标。</w:t>
      </w:r>
    </w:p>
    <w:p>
      <w:pPr>
        <w:keepNext w:val="0"/>
        <w:keepLines w:val="0"/>
        <w:pageBreakBefore w:val="0"/>
        <w:widowControl w:val="0"/>
        <w:shd w:val="clear" w:fill="FFFFFF" w:themeFill="background1"/>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1.坚决执行《安徽通康建设工程有限公司分包安全管理实施细则》</w:t>
      </w:r>
    </w:p>
    <w:p>
      <w:pPr>
        <w:keepNext w:val="0"/>
        <w:keepLines w:val="0"/>
        <w:pageBreakBefore w:val="0"/>
        <w:widowControl w:val="0"/>
        <w:shd w:val="clear" w:fill="FFFFFF" w:themeFill="background1"/>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2.现场杜绝重伤、死亡事故、重大环境污染事故的发生；轻伤频率控制在3‰以内；施工现场的安全隐患整改率必须保证在规定时限内达到100 %，杜绝现场重大隐患、违章的出现。</w:t>
      </w:r>
    </w:p>
    <w:p>
      <w:pPr>
        <w:keepNext w:val="0"/>
        <w:keepLines w:val="0"/>
        <w:pageBreakBefore w:val="0"/>
        <w:widowControl w:val="0"/>
        <w:shd w:val="clear" w:fill="FFFFFF" w:themeFill="background1"/>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3.做好施工现场的卫生防疫和食品卫生工作，采取有效措施防止传染病和食物中毒事件的发生。</w:t>
      </w:r>
    </w:p>
    <w:p>
      <w:pPr>
        <w:keepNext w:val="0"/>
        <w:keepLines w:val="0"/>
        <w:pageBreakBefore w:val="0"/>
        <w:widowControl w:val="0"/>
        <w:shd w:val="clear" w:fill="FFFFFF" w:themeFill="background1"/>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4.确保施工现场创建为</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亳州  </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市安全生产标准化示范工地，</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安徽  </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省安全生产标准化示范工地。</w:t>
      </w:r>
    </w:p>
    <w:p>
      <w:pPr>
        <w:keepNext w:val="0"/>
        <w:keepLines w:val="0"/>
        <w:pageBreakBefore w:val="0"/>
        <w:widowControl w:val="0"/>
        <w:shd w:val="clear" w:fill="FFFFFF" w:themeFill="background1"/>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5.落实</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亳州市   </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政府治理大气污染的措施，继续治理施工现场扬尘污染，共同实现治理目标。</w:t>
      </w:r>
    </w:p>
    <w:p>
      <w:pPr>
        <w:keepNext w:val="0"/>
        <w:keepLines w:val="0"/>
        <w:pageBreakBefore w:val="0"/>
        <w:widowControl w:val="0"/>
        <w:shd w:val="clear" w:fill="FFFFFF" w:themeFill="background1"/>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6.严格施工现场明火作业制度，加强监管，确保施工现场不发生火灾火险事故。做好施工现场的保卫工作，杜绝重大刑事案件的发生。 </w:t>
      </w:r>
    </w:p>
    <w:p>
      <w:pPr>
        <w:keepNext w:val="0"/>
        <w:keepLines w:val="0"/>
        <w:pageBreakBefore w:val="0"/>
        <w:widowControl w:val="0"/>
        <w:shd w:val="clear" w:fill="FFFFFF" w:themeFill="background1"/>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7、施工人员三级安全教育考核合格率达100％，安全交底率100％，班前安全活动率100％；三类人员和特种作业人员持证上岗率100％；事故隐患时效整改合格率100％。</w:t>
      </w:r>
    </w:p>
    <w:p>
      <w:pPr>
        <w:keepNext w:val="0"/>
        <w:keepLines w:val="0"/>
        <w:pageBreakBefore w:val="0"/>
        <w:widowControl w:val="0"/>
        <w:shd w:val="clear" w:fill="FFFFFF" w:themeFill="background1"/>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第三条、甲方的责任、权利和义务</w:t>
      </w:r>
    </w:p>
    <w:p>
      <w:pPr>
        <w:keepNext w:val="0"/>
        <w:keepLines w:val="0"/>
        <w:pageBreakBefore w:val="0"/>
        <w:widowControl w:val="0"/>
        <w:shd w:val="clear" w:fill="FFFFFF" w:themeFill="background1"/>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坚持以人为本的安全生产宗旨，贯彻落实国家有关安全生产的法律法规；坚持“安全第一、预防为主、综合治理”的方针，全面实施国家和行业管理部门有关安全生产的标准规范，落实本单位的安全管理规定和办法，确保封闭管理、确保员工安全、确保安全生产。</w:t>
      </w:r>
    </w:p>
    <w:p>
      <w:pPr>
        <w:keepNext w:val="0"/>
        <w:keepLines w:val="0"/>
        <w:pageBreakBefore w:val="0"/>
        <w:widowControl w:val="0"/>
        <w:shd w:val="clear" w:fill="FFFFFF" w:themeFill="background1"/>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2、建立安全生产责任制度，对整个施工现场行使安全管理权，制定并落实企业的安全生产责任制、安全生产规章制度和操作规程。</w:t>
      </w:r>
    </w:p>
    <w:p>
      <w:pPr>
        <w:keepNext w:val="0"/>
        <w:keepLines w:val="0"/>
        <w:pageBreakBefore w:val="0"/>
        <w:widowControl w:val="0"/>
        <w:shd w:val="clear" w:fill="FFFFFF" w:themeFill="background1"/>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3、审查乙方的施工资质、营业执照、安全生产许可证、派驻项目的管理人员的相关证书、安全管理人员的资格证书等，不能将施工项目发包给不具备相应施工资质或施工资质与承包内容不相符的分包单位或个人。</w:t>
      </w:r>
    </w:p>
    <w:p>
      <w:pPr>
        <w:keepNext w:val="0"/>
        <w:keepLines w:val="0"/>
        <w:pageBreakBefore w:val="0"/>
        <w:widowControl w:val="0"/>
        <w:shd w:val="clear" w:fill="FFFFFF" w:themeFill="background1"/>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4、审查乙方的施工方案或专项施工方案编制审核与审批手续，审查乙方确保安全的专项方案的编制与审批手续，审查乙方编制的生产安全事故应急救援预案和安全技术措施的审核与审批手续，并备案。</w:t>
      </w:r>
    </w:p>
    <w:p>
      <w:pPr>
        <w:keepNext w:val="0"/>
        <w:keepLines w:val="0"/>
        <w:pageBreakBefore w:val="0"/>
        <w:widowControl w:val="0"/>
        <w:shd w:val="clear" w:fill="FFFFFF" w:themeFill="background1"/>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5、建立安全例会制度，每周组织召开一次安全会议，并形成会议纪要，做好对乙方的安全监督，对施工现场的安全生产与文明施工实行统一管理。</w:t>
      </w:r>
    </w:p>
    <w:p>
      <w:pPr>
        <w:keepNext w:val="0"/>
        <w:keepLines w:val="0"/>
        <w:pageBreakBefore w:val="0"/>
        <w:widowControl w:val="0"/>
        <w:shd w:val="clear" w:fill="FFFFFF" w:themeFill="background1"/>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6、建立安全检查制度，每周组织一次安全检查，对检查发现的安全隐患，一是采取相应的措施以免发生生产安全事故，同时下达检查通报和整改通知单，进行安全奖罚；二是督促乙方完成整改事项，并要求乙方在整改反馈单上签署意见；对乙方的施工工序、操作岗位的安全行为进行日常监督检查，纠正违章指挥和违章作业的行为。</w:t>
      </w:r>
    </w:p>
    <w:p>
      <w:pPr>
        <w:keepNext w:val="0"/>
        <w:keepLines w:val="0"/>
        <w:pageBreakBefore w:val="0"/>
        <w:widowControl w:val="0"/>
        <w:shd w:val="clear" w:fill="FFFFFF" w:themeFill="background1"/>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7、建立安全教育培训制度，及时对乙方进场人员进行安全培训教育、考核合格人员方准进入施工现场。</w:t>
      </w:r>
    </w:p>
    <w:p>
      <w:pPr>
        <w:keepNext w:val="0"/>
        <w:keepLines w:val="0"/>
        <w:pageBreakBefore w:val="0"/>
        <w:widowControl w:val="0"/>
        <w:shd w:val="clear" w:fill="FFFFFF" w:themeFill="background1"/>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8、组织安全技术交底，技术负责人主管安全技术交底工作，并负责向乙方交底的技术负责人进行交底，同时督促安全管理人员监督乙方向现场施工人员进行交底；重要分项或重点部位的交底，必要时，可直接进行交底；交底人和被交底人要签上自己的名字和交底时间。</w:t>
      </w:r>
    </w:p>
    <w:p>
      <w:pPr>
        <w:keepNext w:val="0"/>
        <w:keepLines w:val="0"/>
        <w:pageBreakBefore w:val="0"/>
        <w:widowControl w:val="0"/>
        <w:shd w:val="clear" w:fill="FFFFFF" w:themeFill="background1"/>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9、乙方使用甲方的机械、临电、脚手架等设备设施的，必须与甲方办理交接手续。 </w:t>
      </w:r>
    </w:p>
    <w:p>
      <w:pPr>
        <w:keepNext w:val="0"/>
        <w:keepLines w:val="0"/>
        <w:pageBreakBefore w:val="0"/>
        <w:widowControl w:val="0"/>
        <w:shd w:val="clear" w:fill="FFFFFF" w:themeFill="background1"/>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10、及时向乙方书面通报现场危险作业环境和危险情况。</w:t>
      </w:r>
    </w:p>
    <w:p>
      <w:pPr>
        <w:keepNext w:val="0"/>
        <w:keepLines w:val="0"/>
        <w:pageBreakBefore w:val="0"/>
        <w:widowControl w:val="0"/>
        <w:shd w:val="clear" w:fill="FFFFFF" w:themeFill="background1"/>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11、有权对乙方的临时设施、安全设施、安全防护用品进行检查和验收，对不符合安全要求和项目管理规定的设施和防护用品有权要求拆除、更换。</w:t>
      </w:r>
    </w:p>
    <w:p>
      <w:pPr>
        <w:keepNext w:val="0"/>
        <w:keepLines w:val="0"/>
        <w:pageBreakBefore w:val="0"/>
        <w:widowControl w:val="0"/>
        <w:shd w:val="clear" w:fill="FFFFFF" w:themeFill="background1"/>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12、对乙方提出的安全生产要求及相关工作提供帮助。</w:t>
      </w:r>
    </w:p>
    <w:p>
      <w:pPr>
        <w:keepNext w:val="0"/>
        <w:keepLines w:val="0"/>
        <w:pageBreakBefore w:val="0"/>
        <w:widowControl w:val="0"/>
        <w:shd w:val="clear" w:fill="FFFFFF" w:themeFill="background1"/>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13、对乙方发生的生产安全事故配合应急救援抢险。</w:t>
      </w:r>
    </w:p>
    <w:p>
      <w:pPr>
        <w:keepNext w:val="0"/>
        <w:keepLines w:val="0"/>
        <w:pageBreakBefore w:val="0"/>
        <w:widowControl w:val="0"/>
        <w:shd w:val="clear" w:fill="FFFFFF" w:themeFill="background1"/>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14、由于甲、乙双方责任造成的生产安全事故，根据当地政府部门的责任划分，承担相应的事故责任和经济责任。</w:t>
      </w:r>
    </w:p>
    <w:p>
      <w:pPr>
        <w:keepNext w:val="0"/>
        <w:keepLines w:val="0"/>
        <w:pageBreakBefore w:val="0"/>
        <w:widowControl w:val="0"/>
        <w:shd w:val="clear" w:fill="FFFFFF" w:themeFill="background1"/>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第五条、乙方的责任、权利和义务</w:t>
      </w:r>
    </w:p>
    <w:p>
      <w:pPr>
        <w:keepNext w:val="0"/>
        <w:keepLines w:val="0"/>
        <w:pageBreakBefore w:val="0"/>
        <w:widowControl w:val="0"/>
        <w:shd w:val="clear" w:fill="FFFFFF" w:themeFill="background1"/>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1、施工期间乙方指派</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同志（证书编号：</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），负责本工程的有关安全、防火工作。</w:t>
      </w:r>
    </w:p>
    <w:p>
      <w:pPr>
        <w:keepNext w:val="0"/>
        <w:keepLines w:val="0"/>
        <w:pageBreakBefore w:val="0"/>
        <w:widowControl w:val="0"/>
        <w:shd w:val="clear" w:fill="FFFFFF" w:themeFill="background1"/>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2、乙方在施工过程当中，如不服从甲方管理，或者有违章行为，甲方出具违约扣款通知单，从履约保证金或当月工程款中扣除。</w:t>
      </w:r>
    </w:p>
    <w:p>
      <w:pPr>
        <w:keepNext w:val="0"/>
        <w:keepLines w:val="0"/>
        <w:pageBreakBefore w:val="0"/>
        <w:widowControl w:val="0"/>
        <w:shd w:val="clear" w:fill="FFFFFF" w:themeFill="background1"/>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3、贯彻落实国家及当地政府有关施工现场安全生产的法律、法规和公司管理规定，建立健全安全生产责任制和安全生管理制度，对分包施工区域和分包项目的安全生产管理负全部责任。在施工期间必须认真执行甲方关于安全生产、文明施工、防火管理等方面的制度及要求，督促职工自觉遵守安全纪律、制度、法规和安全技术操作规程，对于甲方检查出的隐患，乙方必须认真整改，定期不整改的，严格按照甲方的《安全生产奖罚办法》执行，并承担由此造成的后果。</w:t>
      </w:r>
    </w:p>
    <w:p>
      <w:pPr>
        <w:keepNext w:val="0"/>
        <w:keepLines w:val="0"/>
        <w:pageBreakBefore w:val="0"/>
        <w:widowControl w:val="0"/>
        <w:shd w:val="clear" w:fill="FFFFFF" w:themeFill="background1"/>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4、服从甲方的安全生产管理，有权拒绝违反安全生产法规的指令。</w:t>
      </w:r>
    </w:p>
    <w:p>
      <w:pPr>
        <w:keepNext w:val="0"/>
        <w:keepLines w:val="0"/>
        <w:pageBreakBefore w:val="0"/>
        <w:widowControl w:val="0"/>
        <w:shd w:val="clear" w:fill="FFFFFF" w:themeFill="background1"/>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5、对由甲方交付使用的安全防护设施（如脚手架、洞口、临边等）负有全部责任，并按有关标准设置安全标志，在进行有可能危害他人安全的施工作业前，须提前24小时以书面形式告之甲方并要有相关单位人员接收签字手续。</w:t>
      </w:r>
    </w:p>
    <w:p>
      <w:pPr>
        <w:keepNext w:val="0"/>
        <w:keepLines w:val="0"/>
        <w:pageBreakBefore w:val="0"/>
        <w:widowControl w:val="0"/>
        <w:shd w:val="clear" w:fill="FFFFFF" w:themeFill="background1"/>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6、对分包范围内的施工用电及生活用电负有全部安全管理责任，</w:t>
      </w:r>
      <w:r>
        <w:rPr>
          <w:rFonts w:hint="eastAsia" w:asciiTheme="minorEastAsia" w:hAnsiTheme="minorEastAsia" w:eastAsiaTheme="minorEastAsia" w:cstheme="minorEastAsia"/>
          <w:b/>
          <w:bCs/>
          <w:color w:val="000000" w:themeColor="text1"/>
          <w:sz w:val="21"/>
          <w:szCs w:val="21"/>
          <w:highlight w:val="none"/>
          <w14:textFill>
            <w14:solidFill>
              <w14:schemeClr w14:val="tx1"/>
            </w14:solidFill>
          </w14:textFill>
        </w:rPr>
        <w:t>自带开关箱必须选定具有3C认证标识的，质量符合国家及地方标准”；</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开关箱中漏电保护器的额定漏电动作电流不应大于30mA，额定漏电动作时间不应大于0.1s；使用于潮湿或有腐蚀介质场所的漏电保护器应采用防溅型产品，其额定漏电动作电流不应大于15mA，额定漏电动作时间不应大于0.1s；设置开关箱时必须向项目部申请，严禁用同一个开关箱直接控制2台及2台以上用电设备（含插座）。</w:t>
      </w:r>
    </w:p>
    <w:p>
      <w:pPr>
        <w:keepNext w:val="0"/>
        <w:keepLines w:val="0"/>
        <w:pageBreakBefore w:val="0"/>
        <w:widowControl w:val="0"/>
        <w:shd w:val="clear" w:fill="FFFFFF" w:themeFill="background1"/>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7、使用甲方的机械设备、临电、脚手架等设备设施须与甲方办理交接手续，签订“施工现场临时用电安全管理协议”和“机、电、架设备设施验收移交单”；自带机械设备、安全防护用品等必须按照安徽通康建设《分包安全管理实施细则》履行报备及验收程序，验收不合格的产品严禁进入现场使用。</w:t>
      </w:r>
    </w:p>
    <w:p>
      <w:pPr>
        <w:keepNext w:val="0"/>
        <w:keepLines w:val="0"/>
        <w:pageBreakBefore w:val="0"/>
        <w:widowControl w:val="0"/>
        <w:shd w:val="clear" w:fill="FFFFFF" w:themeFill="background1"/>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8、按规定建立安全管理机构和配备足额专职安全管理人员，专职安全管理人员必须持证上岗，专职安全管理人员必须是队伍中最先进场和最后退场的人员。</w:t>
      </w:r>
    </w:p>
    <w:p>
      <w:pPr>
        <w:keepNext w:val="0"/>
        <w:keepLines w:val="0"/>
        <w:pageBreakBefore w:val="0"/>
        <w:widowControl w:val="0"/>
        <w:shd w:val="clear" w:fill="FFFFFF" w:themeFill="background1"/>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9、施工班组进场前，向甲方提供全体施工人员的花名册及健康体检合格证明、组织全体施工人员开展三级安全教育、上报特种作业人员上岗证原件和复印件。进场后，调出和调进作业人员要提前向承包单位通报；并将新进场人员的身份证复印件及健康体检合格证明报送甲方劳务管理员，进行保存。</w:t>
      </w:r>
    </w:p>
    <w:p>
      <w:pPr>
        <w:keepNext w:val="0"/>
        <w:keepLines w:val="0"/>
        <w:pageBreakBefore w:val="0"/>
        <w:widowControl w:val="0"/>
        <w:shd w:val="clear" w:fill="FFFFFF" w:themeFill="background1"/>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10、按要求给施工人员配备合格的劳动防护用品，对高处作业人员配好安全带，给每个施工人员配备上正式编号的合格的安全帽。</w:t>
      </w:r>
    </w:p>
    <w:p>
      <w:pPr>
        <w:keepNext w:val="0"/>
        <w:keepLines w:val="0"/>
        <w:pageBreakBefore w:val="0"/>
        <w:widowControl w:val="0"/>
        <w:shd w:val="clear" w:fill="FFFFFF" w:themeFill="background1"/>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11、把甲方的安全技术交底交到作业面的施工人员，交底人要签字，每一个被交底人都要签字，交底人和被交底人都要签上时间。</w:t>
      </w:r>
    </w:p>
    <w:p>
      <w:pPr>
        <w:keepNext w:val="0"/>
        <w:keepLines w:val="0"/>
        <w:pageBreakBefore w:val="0"/>
        <w:widowControl w:val="0"/>
        <w:shd w:val="clear" w:fill="FFFFFF" w:themeFill="background1"/>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12、配备的专职安全管理人员，每天进行安全巡查，发现重大安全隐患，要立即组织整改，防止安全事故的发生，并及时向甲方报告；参加甲方组织的周检查和其他情况下的安全检查，负责对甲方提出的整改通知单上的问题进行整改，直至隐患消除或得到有效控制，并按要求的时间向甲方反馈整改情况。</w:t>
      </w:r>
    </w:p>
    <w:p>
      <w:pPr>
        <w:keepNext w:val="0"/>
        <w:keepLines w:val="0"/>
        <w:pageBreakBefore w:val="0"/>
        <w:widowControl w:val="0"/>
        <w:shd w:val="clear" w:fill="FFFFFF" w:themeFill="background1"/>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13、建立安全教育制度，负责组织对工人进行班组安全教育和每日班前教育。内容包括：强制性标准、操作规程和项目规章制度、事故案例，正确使用安全防护用具、机械设备等。未经教育培训或者教育培训考核不合格的人员，不得上岗作业。 未进行过三级安全教育的人员不得进入施工现场。按时进行季节变换的安全教育，及时进行变换工作岗位人员的安全教育。细致进行节假日安全教育，高度重视国家重大会议期间的安全教育。</w:t>
      </w:r>
    </w:p>
    <w:p>
      <w:pPr>
        <w:keepNext w:val="0"/>
        <w:keepLines w:val="0"/>
        <w:pageBreakBefore w:val="0"/>
        <w:widowControl w:val="0"/>
        <w:shd w:val="clear" w:fill="FFFFFF" w:themeFill="background1"/>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14、负责根据甲方施工组织设计的要求，编制紧急情况下的应急预案和生产安全事故专项应急预案，并组织进行演练。</w:t>
      </w:r>
    </w:p>
    <w:p>
      <w:pPr>
        <w:keepNext w:val="0"/>
        <w:keepLines w:val="0"/>
        <w:pageBreakBefore w:val="0"/>
        <w:widowControl w:val="0"/>
        <w:shd w:val="clear" w:fill="FFFFFF" w:themeFill="background1"/>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15、参加甲方组织的安全例会，认真贯彻会议做出的决定，接受甲方的监督。</w:t>
      </w:r>
    </w:p>
    <w:p>
      <w:pPr>
        <w:keepNext w:val="0"/>
        <w:keepLines w:val="0"/>
        <w:pageBreakBefore w:val="0"/>
        <w:widowControl w:val="0"/>
        <w:shd w:val="clear" w:fill="FFFFFF" w:themeFill="background1"/>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16、自带的施工机械和电气设备进场时要求向甲方报验，验收合格方可进场，严禁使用不符合要求的施工机械和电气设备，并按规定时间进行保养和维修。</w:t>
      </w:r>
    </w:p>
    <w:p>
      <w:pPr>
        <w:keepNext w:val="0"/>
        <w:keepLines w:val="0"/>
        <w:pageBreakBefore w:val="0"/>
        <w:widowControl w:val="0"/>
        <w:shd w:val="clear" w:fill="FFFFFF" w:themeFill="background1"/>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17、发生交叉作业时，在施工前向甲方报告，在甲方的组织下与有交叉作业的其他队伍签订交叉作业安全生产协议书，明确规定双方施工的顺序和保护措施并指定监督人员。</w:t>
      </w:r>
    </w:p>
    <w:p>
      <w:pPr>
        <w:keepNext w:val="0"/>
        <w:keepLines w:val="0"/>
        <w:pageBreakBefore w:val="0"/>
        <w:widowControl w:val="0"/>
        <w:shd w:val="clear" w:fill="FFFFFF" w:themeFill="background1"/>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18、在施工现场需动火作业时，要到甲方开动火证，并采取有效的防护措施，配置灭火器、安排看火人员。</w:t>
      </w:r>
    </w:p>
    <w:p>
      <w:pPr>
        <w:keepNext w:val="0"/>
        <w:keepLines w:val="0"/>
        <w:pageBreakBefore w:val="0"/>
        <w:widowControl w:val="0"/>
        <w:shd w:val="clear" w:fill="FFFFFF" w:themeFill="background1"/>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19、组织开展班前安全活动，班组长每天组织班组人员活动，活动要有针对性，要有活动记录。</w:t>
      </w:r>
    </w:p>
    <w:p>
      <w:pPr>
        <w:keepNext w:val="0"/>
        <w:keepLines w:val="0"/>
        <w:pageBreakBefore w:val="0"/>
        <w:widowControl w:val="0"/>
        <w:shd w:val="clear" w:fill="FFFFFF" w:themeFill="background1"/>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20、严禁在在建的建筑物内布置工人宿舍；服从甲方项目部对生活区的管理，宿舍内不得男女混住，不得擅自改造宿舍内的线路或使用违规电器和大功率电器等。</w:t>
      </w:r>
    </w:p>
    <w:p>
      <w:pPr>
        <w:keepNext w:val="0"/>
        <w:keepLines w:val="0"/>
        <w:pageBreakBefore w:val="0"/>
        <w:widowControl w:val="0"/>
        <w:shd w:val="clear" w:fill="FFFFFF" w:themeFill="background1"/>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21、建立食堂的，必须规范设置；取得卫生许可证（餐饮服务许可证），炊事员持健康证上岗；做好饭菜防护；防止食物中毒。</w:t>
      </w:r>
    </w:p>
    <w:p>
      <w:pPr>
        <w:keepNext w:val="0"/>
        <w:keepLines w:val="0"/>
        <w:pageBreakBefore w:val="0"/>
        <w:widowControl w:val="0"/>
        <w:shd w:val="clear" w:fill="FFFFFF" w:themeFill="background1"/>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22、服从甲方的安全生产和文明施工管理，负责所辖区域内的管理工作，保证所辖区域消防通道畅通。</w:t>
      </w:r>
    </w:p>
    <w:p>
      <w:pPr>
        <w:keepNext w:val="0"/>
        <w:keepLines w:val="0"/>
        <w:pageBreakBefore w:val="0"/>
        <w:widowControl w:val="0"/>
        <w:shd w:val="clear" w:fill="FFFFFF" w:themeFill="background1"/>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23、因乙方管理不到位、违章操作、违章指挥或不服从甲方管理而造成的生产安全事故的，由乙方承担事故的主要责任和全部经济责任。</w:t>
      </w:r>
    </w:p>
    <w:p>
      <w:pPr>
        <w:keepNext w:val="0"/>
        <w:keepLines w:val="0"/>
        <w:pageBreakBefore w:val="0"/>
        <w:widowControl w:val="0"/>
        <w:shd w:val="clear" w:fill="FFFFFF" w:themeFill="background1"/>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24、发生生产安全事故后，必须在立即内向甲方报告，由甲方按照事故的类型向政府有关部门报告，迟报或者隐瞒不报，必须承担事故的全部责任。</w:t>
      </w:r>
    </w:p>
    <w:p>
      <w:pPr>
        <w:keepNext w:val="0"/>
        <w:keepLines w:val="0"/>
        <w:pageBreakBefore w:val="0"/>
        <w:widowControl w:val="0"/>
        <w:shd w:val="clear" w:fill="FFFFFF" w:themeFill="background1"/>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第六条、事故处理</w:t>
      </w:r>
    </w:p>
    <w:p>
      <w:pPr>
        <w:keepNext w:val="0"/>
        <w:keepLines w:val="0"/>
        <w:pageBreakBefore w:val="0"/>
        <w:widowControl w:val="0"/>
        <w:shd w:val="clear" w:fill="FFFFFF" w:themeFill="background1"/>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一旦发生生产安全事故，要依据《生产安全事故报告和调查处理条例》(中华人民共和国国务院令493号令)的规定进行办理。向甲方报告事故情况，保护事故现场，及时抢救伤员，防止事故扩大。由甲方安排向有关方面报告。双方一起组织成立事故调查组，现场整改小组和事故善后小组。事故调查组，要查清事故原因，确定事故责任，按照“四不放过”的原则拟订改进措施，提出对事故责任者的处理意见。现场整改小组，要立即对现场进行全面细致的检查，组织人员对查出的所有隐患进行整改直至隐患消除，然后报当地安全主管部门前来验收。善后小组负责对伤亡家属的接待、商谈有关赔偿等事宜。</w:t>
      </w:r>
    </w:p>
    <w:p>
      <w:pPr>
        <w:keepNext w:val="0"/>
        <w:keepLines w:val="0"/>
        <w:pageBreakBefore w:val="0"/>
        <w:widowControl w:val="0"/>
        <w:shd w:val="clear" w:fill="FFFFFF" w:themeFill="background1"/>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2、事故责任清楚，双方意见一致的，由违反国家有关规定及上述规定的责任方对事故全面负责。</w:t>
      </w:r>
    </w:p>
    <w:p>
      <w:pPr>
        <w:keepNext w:val="0"/>
        <w:keepLines w:val="0"/>
        <w:pageBreakBefore w:val="0"/>
        <w:widowControl w:val="0"/>
        <w:shd w:val="clear" w:fill="FFFFFF" w:themeFill="background1"/>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3、双方对事故责任意见不一致的，协商解决。</w:t>
      </w:r>
    </w:p>
    <w:p>
      <w:pPr>
        <w:keepNext w:val="0"/>
        <w:keepLines w:val="0"/>
        <w:pageBreakBefore w:val="0"/>
        <w:widowControl w:val="0"/>
        <w:shd w:val="clear" w:fill="FFFFFF" w:themeFill="background1"/>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4、双方协商不成的，按地方安全主管部门对事故的处理意见办理，或在当地仲裁委员会申请仲裁：属于谁的责任就由谁负责；双方都有责任时，各负其应负的责任。</w:t>
      </w:r>
    </w:p>
    <w:p>
      <w:pPr>
        <w:keepNext w:val="0"/>
        <w:keepLines w:val="0"/>
        <w:pageBreakBefore w:val="0"/>
        <w:widowControl w:val="0"/>
        <w:shd w:val="clear" w:fill="FFFFFF" w:themeFill="background1"/>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第七条、安全奖罚</w:t>
      </w:r>
    </w:p>
    <w:p>
      <w:pPr>
        <w:keepNext w:val="0"/>
        <w:keepLines w:val="0"/>
        <w:pageBreakBefore w:val="0"/>
        <w:widowControl w:val="0"/>
        <w:shd w:val="clear" w:fill="FFFFFF" w:themeFill="background1"/>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1、凡因乙方原因造成的生产安全事故，除由乙方承担全部经济责任外，乙方还应按事故的大小向乙方交纳一定比例的罚金：</w:t>
      </w:r>
    </w:p>
    <w:p>
      <w:pPr>
        <w:keepNext w:val="0"/>
        <w:keepLines w:val="0"/>
        <w:pageBreakBefore w:val="0"/>
        <w:widowControl w:val="0"/>
        <w:shd w:val="clear" w:fill="FFFFFF" w:themeFill="background1"/>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死亡事故每人次罚款人民币</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20  </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万元；</w:t>
      </w:r>
    </w:p>
    <w:p>
      <w:pPr>
        <w:keepNext w:val="0"/>
        <w:keepLines w:val="0"/>
        <w:pageBreakBefore w:val="0"/>
        <w:widowControl w:val="0"/>
        <w:shd w:val="clear" w:fill="FFFFFF" w:themeFill="background1"/>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重伤事故每人次罚款人民币</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5   </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万元；</w:t>
      </w:r>
    </w:p>
    <w:p>
      <w:pPr>
        <w:keepNext w:val="0"/>
        <w:keepLines w:val="0"/>
        <w:pageBreakBefore w:val="0"/>
        <w:widowControl w:val="0"/>
        <w:shd w:val="clear" w:fill="FFFFFF" w:themeFill="background1"/>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火灾、环境污染和食物中毒事故每人次罚款人民币</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10  </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万元；</w:t>
      </w:r>
    </w:p>
    <w:p>
      <w:pPr>
        <w:keepNext w:val="0"/>
        <w:keepLines w:val="0"/>
        <w:pageBreakBefore w:val="0"/>
        <w:widowControl w:val="0"/>
        <w:shd w:val="clear" w:fill="FFFFFF" w:themeFill="background1"/>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其它奖罚按公司有关办法执行。</w:t>
      </w:r>
    </w:p>
    <w:p>
      <w:pPr>
        <w:keepNext w:val="0"/>
        <w:keepLines w:val="0"/>
        <w:pageBreakBefore w:val="0"/>
        <w:widowControl w:val="0"/>
        <w:shd w:val="clear" w:fill="FFFFFF" w:themeFill="background1"/>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2、上述罚款甲方将从履约保证金或当月工程款中扣除。</w:t>
      </w:r>
    </w:p>
    <w:p>
      <w:pPr>
        <w:keepNext w:val="0"/>
        <w:keepLines w:val="0"/>
        <w:pageBreakBefore w:val="0"/>
        <w:widowControl w:val="0"/>
        <w:shd w:val="clear" w:fill="FFFFFF" w:themeFill="background1"/>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3、进入施工现场要规范佩戴安全帽，违者每人次给予50—100元罚款。</w:t>
      </w:r>
    </w:p>
    <w:p>
      <w:pPr>
        <w:keepNext w:val="0"/>
        <w:keepLines w:val="0"/>
        <w:pageBreakBefore w:val="0"/>
        <w:widowControl w:val="0"/>
        <w:shd w:val="clear" w:fill="FFFFFF" w:themeFill="background1"/>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4、严格执行甲方的消防、临电管理规范、制度，并承担相关费用。</w:t>
      </w:r>
    </w:p>
    <w:p>
      <w:pPr>
        <w:keepNext w:val="0"/>
        <w:keepLines w:val="0"/>
        <w:pageBreakBefore w:val="0"/>
        <w:widowControl w:val="0"/>
        <w:shd w:val="clear" w:fill="FFFFFF" w:themeFill="background1"/>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5、乙方施工过程中需要对现场安全防护进行改动时，应事先向甲方提出书面申请，经甲方书面批准后方可施工。私自拆除的将给予500—1000元处罚，因乙方私自拆除安全防护而导致安全事故的由乙方承担事故的主要责任和全部经济责任。</w:t>
      </w:r>
    </w:p>
    <w:p>
      <w:pPr>
        <w:keepNext w:val="0"/>
        <w:keepLines w:val="0"/>
        <w:pageBreakBefore w:val="0"/>
        <w:widowControl w:val="0"/>
        <w:shd w:val="clear" w:fill="FFFFFF" w:themeFill="background1"/>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6、因乙方违反安全文明施工管理要求，被地方政府有关部门处罚的，以及由此而使甲方受到的经济损失，均由乙方承担。</w:t>
      </w:r>
    </w:p>
    <w:p>
      <w:pPr>
        <w:keepNext w:val="0"/>
        <w:keepLines w:val="0"/>
        <w:pageBreakBefore w:val="0"/>
        <w:widowControl w:val="0"/>
        <w:shd w:val="clear" w:fill="FFFFFF" w:themeFill="background1"/>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7、由于乙方没有履行上述责任和义务或安全措施落实不力、隐患整改不及时而导致发生事故，由乙方承担全部责任和经济损失。</w:t>
      </w:r>
    </w:p>
    <w:p>
      <w:pPr>
        <w:keepNext w:val="0"/>
        <w:keepLines w:val="0"/>
        <w:pageBreakBefore w:val="0"/>
        <w:widowControl w:val="0"/>
        <w:shd w:val="clear" w:fill="FFFFFF" w:themeFill="background1"/>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8、乙方项目经理、安全员必须按要求参加甲方召开的安全例会。迟到罚款500元/次，缺席罚款 1000/次。</w:t>
      </w:r>
    </w:p>
    <w:p>
      <w:pPr>
        <w:keepNext w:val="0"/>
        <w:keepLines w:val="0"/>
        <w:pageBreakBefore w:val="0"/>
        <w:widowControl w:val="0"/>
        <w:shd w:val="clear" w:fill="FFFFFF" w:themeFill="background1"/>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第八条、协议生效与终止</w:t>
      </w:r>
    </w:p>
    <w:p>
      <w:pPr>
        <w:keepNext w:val="0"/>
        <w:keepLines w:val="0"/>
        <w:pageBreakBefore w:val="0"/>
        <w:widowControl w:val="0"/>
        <w:shd w:val="clear" w:fill="FFFFFF" w:themeFill="background1"/>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本协议的签订并不免除乙方应承担的协议中没有提及而政府法律、法规有相关规定的责任。</w:t>
      </w:r>
    </w:p>
    <w:p>
      <w:pPr>
        <w:keepNext w:val="0"/>
        <w:keepLines w:val="0"/>
        <w:pageBreakBefore w:val="0"/>
        <w:widowControl w:val="0"/>
        <w:shd w:val="clear" w:fill="FFFFFF" w:themeFill="background1"/>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本协议书在乙方进入现场时签订，一式</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份，具有同等效力，甲方持</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份；乙方持</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份。本协议书自签订之日起生效，乙方全体人员撤离现场时，工程交付验收合格后终止。</w:t>
      </w:r>
    </w:p>
    <w:p>
      <w:pPr>
        <w:keepNext w:val="0"/>
        <w:keepLines w:val="0"/>
        <w:pageBreakBefore w:val="0"/>
        <w:widowControl w:val="0"/>
        <w:shd w:val="clear" w:fill="FFFFFF" w:themeFill="background1"/>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甲方、乙方需另行注明事项可在补充条款中说明，补充条款如下：</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w:t>
      </w:r>
    </w:p>
    <w:p>
      <w:pPr>
        <w:shd w:val="clear" w:fill="FFFFFF" w:themeFill="background1"/>
        <w:ind w:firstLine="420" w:firstLineChars="200"/>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w:t>
      </w:r>
    </w:p>
    <w:p>
      <w:pPr>
        <w:shd w:val="clear" w:fill="FFFFFF" w:themeFill="background1"/>
        <w:ind w:firstLine="420" w:firstLineChars="200"/>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甲方（盖章）：                       乙方（盖章）： </w:t>
      </w:r>
    </w:p>
    <w:p>
      <w:pPr>
        <w:shd w:val="clear" w:fill="FFFFFF" w:themeFill="background1"/>
        <w:ind w:firstLine="420" w:firstLineChars="200"/>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w:t>
      </w:r>
    </w:p>
    <w:p>
      <w:pPr>
        <w:shd w:val="clear" w:fill="FFFFFF" w:themeFill="background1"/>
        <w:ind w:firstLine="420" w:firstLineChars="200"/>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w:t>
      </w:r>
    </w:p>
    <w:p>
      <w:pPr>
        <w:shd w:val="clear" w:fill="FFFFFF" w:themeFill="background1"/>
        <w:ind w:firstLine="420" w:firstLineChars="200"/>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现场负责人（签字）：               现场负责人（签字）：            </w:t>
      </w:r>
    </w:p>
    <w:p>
      <w:pPr>
        <w:shd w:val="clear" w:fill="FFFFFF" w:themeFill="background1"/>
        <w:ind w:firstLine="420" w:firstLineChars="200"/>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w:t>
      </w:r>
    </w:p>
    <w:p>
      <w:pPr>
        <w:shd w:val="clear" w:fill="FFFFFF" w:themeFill="background1"/>
        <w:ind w:firstLine="420" w:firstLineChars="200"/>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现场安全负责人（签字）：           现场安全负责人（签字）：</w:t>
      </w:r>
    </w:p>
    <w:p>
      <w:pPr>
        <w:shd w:val="clear" w:fill="FFFFFF" w:themeFill="background1"/>
        <w:ind w:firstLine="420" w:firstLineChars="200"/>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p>
    <w:p>
      <w:pPr>
        <w:shd w:val="clear" w:fill="FFFFFF" w:themeFill="background1"/>
        <w:ind w:firstLine="1260" w:firstLineChars="600"/>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年    月      日                    年     月      日</w:t>
      </w:r>
    </w:p>
    <w:p>
      <w:pPr>
        <w:shd w:val="clear" w:fill="FFFFFF" w:themeFill="background1"/>
        <w:spacing w:line="360" w:lineRule="auto"/>
        <w:ind w:right="420" w:firstLine="480" w:firstLineChars="200"/>
        <w:jc w:val="center"/>
        <w:rPr>
          <w:rFonts w:ascii="宋体" w:hAnsi="宋体"/>
          <w:color w:val="000000" w:themeColor="text1"/>
          <w:sz w:val="24"/>
          <w:highlight w:val="none"/>
          <w:u w:val="single"/>
          <w14:textFill>
            <w14:solidFill>
              <w14:schemeClr w14:val="tx1"/>
            </w14:solidFill>
          </w14:textFill>
        </w:rPr>
      </w:pPr>
    </w:p>
    <w:p>
      <w:pPr>
        <w:shd w:val="clear" w:fill="FFFFFF" w:themeFill="background1"/>
        <w:spacing w:line="360" w:lineRule="auto"/>
        <w:ind w:right="420" w:firstLine="480" w:firstLineChars="200"/>
        <w:jc w:val="center"/>
        <w:rPr>
          <w:rFonts w:ascii="宋体" w:hAnsi="宋体"/>
          <w:color w:val="000000" w:themeColor="text1"/>
          <w:sz w:val="24"/>
          <w:highlight w:val="none"/>
          <w:u w:val="single"/>
          <w14:textFill>
            <w14:solidFill>
              <w14:schemeClr w14:val="tx1"/>
            </w14:solidFill>
          </w14:textFill>
        </w:rPr>
      </w:pPr>
    </w:p>
    <w:p>
      <w:pPr>
        <w:shd w:val="clear" w:fill="FFFFFF" w:themeFill="background1"/>
        <w:spacing w:line="360" w:lineRule="auto"/>
        <w:ind w:right="420" w:firstLine="480" w:firstLineChars="200"/>
        <w:jc w:val="center"/>
        <w:rPr>
          <w:rFonts w:ascii="宋体" w:hAnsi="宋体"/>
          <w:color w:val="000000" w:themeColor="text1"/>
          <w:sz w:val="24"/>
          <w:highlight w:val="none"/>
          <w:u w:val="single"/>
          <w14:textFill>
            <w14:solidFill>
              <w14:schemeClr w14:val="tx1"/>
            </w14:solidFill>
          </w14:textFill>
        </w:rPr>
      </w:pPr>
    </w:p>
    <w:p>
      <w:pPr>
        <w:shd w:val="clear" w:fill="FFFFFF" w:themeFill="background1"/>
        <w:spacing w:line="360" w:lineRule="auto"/>
        <w:ind w:right="420" w:firstLine="480" w:firstLineChars="200"/>
        <w:jc w:val="center"/>
        <w:rPr>
          <w:rFonts w:ascii="宋体" w:hAnsi="宋体"/>
          <w:color w:val="000000" w:themeColor="text1"/>
          <w:sz w:val="24"/>
          <w:highlight w:val="none"/>
          <w:u w:val="single"/>
          <w14:textFill>
            <w14:solidFill>
              <w14:schemeClr w14:val="tx1"/>
            </w14:solidFill>
          </w14:textFill>
        </w:rPr>
      </w:pPr>
    </w:p>
    <w:p>
      <w:pPr>
        <w:shd w:val="clear" w:fill="FFFFFF" w:themeFill="background1"/>
        <w:spacing w:line="360" w:lineRule="auto"/>
        <w:ind w:right="420" w:firstLine="480" w:firstLineChars="200"/>
        <w:jc w:val="center"/>
        <w:rPr>
          <w:rFonts w:ascii="宋体" w:hAnsi="宋体"/>
          <w:color w:val="000000" w:themeColor="text1"/>
          <w:sz w:val="24"/>
          <w:highlight w:val="none"/>
          <w:u w:val="single"/>
          <w14:textFill>
            <w14:solidFill>
              <w14:schemeClr w14:val="tx1"/>
            </w14:solidFill>
          </w14:textFill>
        </w:rPr>
      </w:pPr>
    </w:p>
    <w:p>
      <w:pPr>
        <w:shd w:val="clear" w:fill="FFFFFF" w:themeFill="background1"/>
        <w:spacing w:line="300" w:lineRule="exact"/>
        <w:rPr>
          <w:rFonts w:ascii="仿宋_GB2312" w:hAnsi="仿宋_GB2312" w:eastAsia="仿宋_GB2312" w:cs="仿宋_GB2312"/>
          <w:b/>
          <w:color w:val="000000" w:themeColor="text1"/>
          <w:sz w:val="24"/>
          <w:highlight w:val="none"/>
          <w14:textFill>
            <w14:solidFill>
              <w14:schemeClr w14:val="tx1"/>
            </w14:solidFill>
          </w14:textFill>
        </w:rPr>
      </w:pPr>
    </w:p>
    <w:p>
      <w:pPr>
        <w:shd w:val="clear" w:fill="FFFFFF" w:themeFill="background1"/>
        <w:spacing w:line="300" w:lineRule="exact"/>
        <w:rPr>
          <w:rFonts w:ascii="仿宋_GB2312" w:hAnsi="仿宋_GB2312" w:eastAsia="仿宋_GB2312" w:cs="仿宋_GB2312"/>
          <w:b/>
          <w:color w:val="000000" w:themeColor="text1"/>
          <w:sz w:val="24"/>
          <w:highlight w:val="none"/>
          <w14:textFill>
            <w14:solidFill>
              <w14:schemeClr w14:val="tx1"/>
            </w14:solidFill>
          </w14:textFill>
        </w:rPr>
      </w:pPr>
    </w:p>
    <w:p>
      <w:pPr>
        <w:shd w:val="clear" w:fill="FFFFFF" w:themeFill="background1"/>
        <w:spacing w:line="300" w:lineRule="exact"/>
        <w:rPr>
          <w:rFonts w:ascii="仿宋_GB2312" w:hAnsi="仿宋_GB2312" w:eastAsia="仿宋_GB2312" w:cs="仿宋_GB2312"/>
          <w:b/>
          <w:color w:val="000000" w:themeColor="text1"/>
          <w:sz w:val="24"/>
          <w:highlight w:val="none"/>
          <w14:textFill>
            <w14:solidFill>
              <w14:schemeClr w14:val="tx1"/>
            </w14:solidFill>
          </w14:textFill>
        </w:rPr>
      </w:pPr>
    </w:p>
    <w:p>
      <w:pPr>
        <w:shd w:val="clear" w:fill="FFFFFF" w:themeFill="background1"/>
        <w:spacing w:line="300" w:lineRule="exact"/>
        <w:rPr>
          <w:rFonts w:ascii="仿宋_GB2312" w:hAnsi="仿宋_GB2312" w:eastAsia="仿宋_GB2312" w:cs="仿宋_GB2312"/>
          <w:b/>
          <w:color w:val="000000" w:themeColor="text1"/>
          <w:sz w:val="24"/>
          <w:highlight w:val="none"/>
          <w14:textFill>
            <w14:solidFill>
              <w14:schemeClr w14:val="tx1"/>
            </w14:solidFill>
          </w14:textFill>
        </w:rPr>
      </w:pPr>
    </w:p>
    <w:p>
      <w:pPr>
        <w:shd w:val="clear" w:fill="FFFFFF" w:themeFill="background1"/>
        <w:spacing w:line="300" w:lineRule="exact"/>
        <w:rPr>
          <w:rFonts w:ascii="仿宋_GB2312" w:hAnsi="仿宋_GB2312" w:eastAsia="仿宋_GB2312" w:cs="仿宋_GB2312"/>
          <w:b/>
          <w:color w:val="000000" w:themeColor="text1"/>
          <w:sz w:val="24"/>
          <w:highlight w:val="none"/>
          <w14:textFill>
            <w14:solidFill>
              <w14:schemeClr w14:val="tx1"/>
            </w14:solidFill>
          </w14:textFill>
        </w:rPr>
      </w:pPr>
    </w:p>
    <w:p>
      <w:pPr>
        <w:keepNext w:val="0"/>
        <w:keepLines w:val="0"/>
        <w:pageBreakBefore w:val="0"/>
        <w:widowControl w:val="0"/>
        <w:shd w:val="clear" w:fill="FFFFFF" w:themeFill="background1"/>
        <w:kinsoku/>
        <w:wordWrap/>
        <w:overflowPunct/>
        <w:topLinePunct w:val="0"/>
        <w:autoSpaceDE/>
        <w:autoSpaceDN/>
        <w:bidi w:val="0"/>
        <w:adjustRightInd/>
        <w:snapToGrid/>
        <w:spacing w:line="540" w:lineRule="exact"/>
        <w:textAlignment w:val="auto"/>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t>附件三：</w:t>
      </w:r>
    </w:p>
    <w:p>
      <w:pPr>
        <w:keepNext w:val="0"/>
        <w:keepLines w:val="0"/>
        <w:pageBreakBefore w:val="0"/>
        <w:widowControl w:val="0"/>
        <w:shd w:val="clear" w:fill="FFFFFF" w:themeFill="background1"/>
        <w:kinsoku/>
        <w:wordWrap/>
        <w:overflowPunct/>
        <w:topLinePunct w:val="0"/>
        <w:autoSpaceDE/>
        <w:autoSpaceDN/>
        <w:bidi w:val="0"/>
        <w:adjustRightInd/>
        <w:snapToGrid/>
        <w:spacing w:line="540" w:lineRule="exact"/>
        <w:jc w:val="center"/>
        <w:textAlignment w:val="auto"/>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t>廉洁协议</w:t>
      </w:r>
    </w:p>
    <w:p>
      <w:pPr>
        <w:keepNext w:val="0"/>
        <w:keepLines w:val="0"/>
        <w:pageBreakBefore w:val="0"/>
        <w:widowControl w:val="0"/>
        <w:shd w:val="clear" w:fill="FFFFFF" w:themeFill="background1"/>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甲方：</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w:t>
      </w:r>
    </w:p>
    <w:p>
      <w:pPr>
        <w:keepNext w:val="0"/>
        <w:keepLines w:val="0"/>
        <w:pageBreakBefore w:val="0"/>
        <w:widowControl w:val="0"/>
        <w:shd w:val="clear" w:fill="FFFFFF" w:themeFill="background1"/>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乙方：</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w:t>
      </w:r>
    </w:p>
    <w:p>
      <w:pPr>
        <w:keepNext w:val="0"/>
        <w:keepLines w:val="0"/>
        <w:pageBreakBefore w:val="0"/>
        <w:widowControl w:val="0"/>
        <w:shd w:val="clear" w:fill="FFFFFF" w:themeFill="background1"/>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为了在双方履约中体现公正、透明、合作、共赢，保持廉洁自律的工作作风，防止各种不正当行为的发生，根据国家有关工程建设的法律法规和廉政建设责任制规定，结合工程建设的特点，特订立本协议如下：</w:t>
      </w:r>
    </w:p>
    <w:p>
      <w:pPr>
        <w:keepNext w:val="0"/>
        <w:keepLines w:val="0"/>
        <w:pageBreakBefore w:val="0"/>
        <w:widowControl w:val="0"/>
        <w:shd w:val="clear" w:fill="FFFFFF" w:themeFill="background1"/>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一、甲乙双方应当自觉遵守国家和工程所在地市关于建设工程承发包工作规则以及有关廉政建设的各项规定。</w:t>
      </w:r>
    </w:p>
    <w:p>
      <w:pPr>
        <w:keepNext w:val="0"/>
        <w:keepLines w:val="0"/>
        <w:pageBreakBefore w:val="0"/>
        <w:widowControl w:val="0"/>
        <w:shd w:val="clear" w:fill="FFFFFF" w:themeFill="background1"/>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二、甲方及其工作人员不得以任何形式向乙方索要和收受回扣等好处费。</w:t>
      </w:r>
    </w:p>
    <w:p>
      <w:pPr>
        <w:keepNext w:val="0"/>
        <w:keepLines w:val="0"/>
        <w:pageBreakBefore w:val="0"/>
        <w:widowControl w:val="0"/>
        <w:shd w:val="clear" w:fill="FFFFFF" w:themeFill="background1"/>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三、甲方工作人员应当保持与乙方的正常业务交往，不得接受乙方的礼金、有价证券和贵重物品，不得在乙方报销任何应有个人支付的费用。</w:t>
      </w:r>
    </w:p>
    <w:p>
      <w:pPr>
        <w:keepNext w:val="0"/>
        <w:keepLines w:val="0"/>
        <w:pageBreakBefore w:val="0"/>
        <w:widowControl w:val="0"/>
        <w:shd w:val="clear" w:fill="FFFFFF" w:themeFill="background1"/>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四、甲方工作人员不得参加可能对公正开展工作有影响的宴请和娱乐活动。</w:t>
      </w:r>
    </w:p>
    <w:p>
      <w:pPr>
        <w:keepNext w:val="0"/>
        <w:keepLines w:val="0"/>
        <w:pageBreakBefore w:val="0"/>
        <w:widowControl w:val="0"/>
        <w:shd w:val="clear" w:fill="FFFFFF" w:themeFill="background1"/>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五、甲方工作人员不得要求或者接受乙方为其住房装修、婚丧嫁娶、家属和子女的工作安排以及出国等提供方便。</w:t>
      </w:r>
    </w:p>
    <w:p>
      <w:pPr>
        <w:keepNext w:val="0"/>
        <w:keepLines w:val="0"/>
        <w:pageBreakBefore w:val="0"/>
        <w:widowControl w:val="0"/>
        <w:shd w:val="clear" w:fill="FFFFFF" w:themeFill="background1"/>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六、甲方工作人员不得向乙方介绍家属或者亲友从事与甲方工程有关的材料设备供应、工程分包等经济活动。</w:t>
      </w:r>
    </w:p>
    <w:p>
      <w:pPr>
        <w:keepNext w:val="0"/>
        <w:keepLines w:val="0"/>
        <w:pageBreakBefore w:val="0"/>
        <w:widowControl w:val="0"/>
        <w:shd w:val="clear" w:fill="FFFFFF" w:themeFill="background1"/>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七、乙方应当通过正常途径开展相对业务工作，不得为获取某些不正当利益而向甲方工作人员赠送礼金、有价证券和贵重物品等。</w:t>
      </w:r>
    </w:p>
    <w:p>
      <w:pPr>
        <w:keepNext w:val="0"/>
        <w:keepLines w:val="0"/>
        <w:pageBreakBefore w:val="0"/>
        <w:widowControl w:val="0"/>
        <w:shd w:val="clear" w:fill="FFFFFF" w:themeFill="background1"/>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八、乙方不得为谋取私利擅自与甲方工作人员就工程承包、工程费用、材料设备供应、工程变更索赔、工程验收、工程质量问题处理等进行私下商谈或者达成默契。</w:t>
      </w:r>
    </w:p>
    <w:p>
      <w:pPr>
        <w:keepNext w:val="0"/>
        <w:keepLines w:val="0"/>
        <w:pageBreakBefore w:val="0"/>
        <w:widowControl w:val="0"/>
        <w:shd w:val="clear" w:fill="FFFFFF" w:themeFill="background1"/>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九、乙方不得以洽谈业务、签订经济合同为借口，邀请甲方工作人员外出旅游和进入高档娱乐场所。</w:t>
      </w:r>
    </w:p>
    <w:p>
      <w:pPr>
        <w:keepNext w:val="0"/>
        <w:keepLines w:val="0"/>
        <w:pageBreakBefore w:val="0"/>
        <w:widowControl w:val="0"/>
        <w:shd w:val="clear" w:fill="FFFFFF" w:themeFill="background1"/>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十、乙方不得为甲方单位和个人购置或者提供通讯工具、交通工具、家电、办公用品等物品。</w:t>
      </w:r>
    </w:p>
    <w:p>
      <w:pPr>
        <w:keepNext w:val="0"/>
        <w:keepLines w:val="0"/>
        <w:pageBreakBefore w:val="0"/>
        <w:widowControl w:val="0"/>
        <w:shd w:val="clear" w:fill="FFFFFF" w:themeFill="background1"/>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十一、甲方发现乙方有违反本协议或者采用不正当的手段行贿甲方工作人员，甲方根据具体情节和造成的后果追究乙方工程合同造价1-5％的违约金，由此给甲方造成的损失均由乙方承担，乙方用不正当手段获取的非法所得由甲方单位予以追缴。涉嫌违法的，由甲方纪检部门移交司法机关处理。</w:t>
      </w:r>
    </w:p>
    <w:p>
      <w:pPr>
        <w:keepNext w:val="0"/>
        <w:keepLines w:val="0"/>
        <w:pageBreakBefore w:val="0"/>
        <w:widowControl w:val="0"/>
        <w:shd w:val="clear" w:fill="FFFFFF" w:themeFill="background1"/>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十二、乙方发现甲方工作人员存在吃拿卡要行为时，应立即向甲方纪检部门反映并提供相关证据。甲方纪检部门电话0558-5998931，举报邮箱：ahtkjsgcyxgs@163.com</w:t>
      </w:r>
    </w:p>
    <w:p>
      <w:pPr>
        <w:keepNext w:val="0"/>
        <w:keepLines w:val="0"/>
        <w:pageBreakBefore w:val="0"/>
        <w:widowControl w:val="0"/>
        <w:shd w:val="clear" w:fill="FFFFFF" w:themeFill="background1"/>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十三、本廉洁协议作为  劳务分包合同的附件，与劳务分包合同具有同等法律效力，经协议双方签署后立即生效。</w:t>
      </w:r>
    </w:p>
    <w:p>
      <w:pPr>
        <w:keepNext w:val="0"/>
        <w:keepLines w:val="0"/>
        <w:pageBreakBefore w:val="0"/>
        <w:widowControl w:val="0"/>
        <w:shd w:val="clear" w:fill="FFFFFF" w:themeFill="background1"/>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十四、本协议一式二份，甲、乙双方各执一份。</w:t>
      </w:r>
    </w:p>
    <w:p>
      <w:pPr>
        <w:keepNext w:val="0"/>
        <w:keepLines w:val="0"/>
        <w:pageBreakBefore w:val="0"/>
        <w:widowControl w:val="0"/>
        <w:shd w:val="clear" w:fill="FFFFFF" w:themeFill="background1"/>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甲方：(盖章)                     乙方：(盖章)</w:t>
      </w:r>
    </w:p>
    <w:p>
      <w:pPr>
        <w:keepNext w:val="0"/>
        <w:keepLines w:val="0"/>
        <w:pageBreakBefore w:val="0"/>
        <w:widowControl w:val="0"/>
        <w:shd w:val="clear" w:fill="FFFFFF" w:themeFill="background1"/>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w:t>
      </w:r>
    </w:p>
    <w:p>
      <w:pPr>
        <w:keepNext w:val="0"/>
        <w:keepLines w:val="0"/>
        <w:pageBreakBefore w:val="0"/>
        <w:widowControl w:val="0"/>
        <w:shd w:val="clear" w:fill="FFFFFF" w:themeFill="background1"/>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法定代表人或                     法定代表人或</w:t>
      </w:r>
    </w:p>
    <w:p>
      <w:pPr>
        <w:keepNext w:val="0"/>
        <w:keepLines w:val="0"/>
        <w:pageBreakBefore w:val="0"/>
        <w:widowControl w:val="0"/>
        <w:shd w:val="clear" w:fill="FFFFFF" w:themeFill="background1"/>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委托代理人 ：                    委托代理人：</w:t>
      </w:r>
    </w:p>
    <w:p>
      <w:pPr>
        <w:keepNext w:val="0"/>
        <w:keepLines w:val="0"/>
        <w:pageBreakBefore w:val="0"/>
        <w:widowControl w:val="0"/>
        <w:shd w:val="clear" w:fill="FFFFFF" w:themeFill="background1"/>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w:t>
      </w:r>
    </w:p>
    <w:p>
      <w:pPr>
        <w:keepNext w:val="0"/>
        <w:keepLines w:val="0"/>
        <w:pageBreakBefore w:val="0"/>
        <w:widowControl w:val="0"/>
        <w:shd w:val="clear" w:fill="FFFFFF" w:themeFill="background1"/>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签订日期：                       签订日期： </w:t>
      </w:r>
    </w:p>
    <w:p>
      <w:pPr>
        <w:keepNext w:val="0"/>
        <w:keepLines w:val="0"/>
        <w:pageBreakBefore w:val="0"/>
        <w:widowControl w:val="0"/>
        <w:shd w:val="clear" w:fill="FFFFFF" w:themeFill="background1"/>
        <w:kinsoku/>
        <w:wordWrap/>
        <w:overflowPunct/>
        <w:topLinePunct w:val="0"/>
        <w:autoSpaceDE/>
        <w:autoSpaceDN/>
        <w:bidi w:val="0"/>
        <w:adjustRightInd/>
        <w:snapToGrid/>
        <w:spacing w:line="540" w:lineRule="exact"/>
        <w:textAlignment w:val="auto"/>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br w:type="page"/>
      </w:r>
      <w:r>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t>附件四：</w:t>
      </w:r>
    </w:p>
    <w:p>
      <w:pPr>
        <w:keepNext w:val="0"/>
        <w:keepLines w:val="0"/>
        <w:pageBreakBefore w:val="0"/>
        <w:widowControl w:val="0"/>
        <w:shd w:val="clear" w:fill="FFFFFF" w:themeFill="background1"/>
        <w:kinsoku/>
        <w:wordWrap/>
        <w:overflowPunct/>
        <w:topLinePunct w:val="0"/>
        <w:autoSpaceDE/>
        <w:autoSpaceDN/>
        <w:bidi w:val="0"/>
        <w:adjustRightInd/>
        <w:snapToGrid/>
        <w:spacing w:line="540" w:lineRule="exact"/>
        <w:jc w:val="center"/>
        <w:textAlignment w:val="auto"/>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t>建筑业企业工资支付承诺</w:t>
      </w:r>
    </w:p>
    <w:p>
      <w:pPr>
        <w:keepNext w:val="0"/>
        <w:keepLines w:val="0"/>
        <w:pageBreakBefore w:val="0"/>
        <w:widowControl w:val="0"/>
        <w:shd w:val="clear" w:fill="FFFFFF" w:themeFill="background1"/>
        <w:kinsoku/>
        <w:wordWrap/>
        <w:overflowPunct/>
        <w:topLinePunct w:val="0"/>
        <w:autoSpaceDE/>
        <w:autoSpaceDN/>
        <w:bidi w:val="0"/>
        <w:adjustRightInd/>
        <w:snapToGrid/>
        <w:spacing w:line="540" w:lineRule="exact"/>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p>
    <w:p>
      <w:pPr>
        <w:keepNext w:val="0"/>
        <w:keepLines w:val="0"/>
        <w:pageBreakBefore w:val="0"/>
        <w:widowControl w:val="0"/>
        <w:shd w:val="clear" w:fill="FFFFFF" w:themeFill="background1"/>
        <w:kinsoku/>
        <w:wordWrap/>
        <w:overflowPunct/>
        <w:topLinePunct w:val="0"/>
        <w:autoSpaceDE/>
        <w:autoSpaceDN/>
        <w:bidi w:val="0"/>
        <w:adjustRightInd/>
        <w:snapToGrid/>
        <w:spacing w:line="540" w:lineRule="exact"/>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致：</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公司</w:t>
      </w:r>
    </w:p>
    <w:p>
      <w:pPr>
        <w:keepNext w:val="0"/>
        <w:keepLines w:val="0"/>
        <w:pageBreakBefore w:val="0"/>
        <w:widowControl w:val="0"/>
        <w:shd w:val="clear" w:fill="FFFFFF" w:themeFill="background1"/>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项目现由我公司参与分包，为确保在该项目务工的农民工的合法权益不受侵犯，特做出如下承诺：</w:t>
      </w:r>
    </w:p>
    <w:p>
      <w:pPr>
        <w:keepNext w:val="0"/>
        <w:keepLines w:val="0"/>
        <w:pageBreakBefore w:val="0"/>
        <w:widowControl w:val="0"/>
        <w:shd w:val="clear" w:fill="FFFFFF" w:themeFill="background1"/>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一、严格遵守《中华人民共和国建筑法》、《劳动法》、《合同法》和《建设领域农民工工资支付监管暂行办法》等法律法规和规定。</w:t>
      </w:r>
    </w:p>
    <w:p>
      <w:pPr>
        <w:keepNext w:val="0"/>
        <w:keepLines w:val="0"/>
        <w:pageBreakBefore w:val="0"/>
        <w:widowControl w:val="0"/>
        <w:shd w:val="clear" w:fill="FFFFFF" w:themeFill="background1"/>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二、严格按合同约定支付劳务工程款和农民工工资。</w:t>
      </w:r>
    </w:p>
    <w:p>
      <w:pPr>
        <w:keepNext w:val="0"/>
        <w:keepLines w:val="0"/>
        <w:pageBreakBefore w:val="0"/>
        <w:widowControl w:val="0"/>
        <w:shd w:val="clear" w:fill="FFFFFF" w:themeFill="background1"/>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三、做到用工企业与农民工依法签订劳动合同，合同内容明确工资支付方式、标准和结算时间等。</w:t>
      </w:r>
    </w:p>
    <w:p>
      <w:pPr>
        <w:keepNext w:val="0"/>
        <w:keepLines w:val="0"/>
        <w:pageBreakBefore w:val="0"/>
        <w:widowControl w:val="0"/>
        <w:shd w:val="clear" w:fill="FFFFFF" w:themeFill="background1"/>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四、告知农民工享有的合法权益和其合法权益受到侵犯时的投诉部门和联系电话。</w:t>
      </w:r>
    </w:p>
    <w:p>
      <w:pPr>
        <w:keepNext w:val="0"/>
        <w:keepLines w:val="0"/>
        <w:pageBreakBefore w:val="0"/>
        <w:widowControl w:val="0"/>
        <w:shd w:val="clear" w:fill="FFFFFF" w:themeFill="background1"/>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五、当发生以下几种情形时，有权直接在我公司交付的履约保证金及劳务工程款中扣除：</w:t>
      </w:r>
    </w:p>
    <w:p>
      <w:pPr>
        <w:keepNext w:val="0"/>
        <w:keepLines w:val="0"/>
        <w:pageBreakBefore w:val="0"/>
        <w:widowControl w:val="0"/>
        <w:shd w:val="clear" w:fill="FFFFFF" w:themeFill="background1"/>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1．故意拖延、拒不履行支付农民工工资义务，超过限定时间的；</w:t>
      </w:r>
    </w:p>
    <w:p>
      <w:pPr>
        <w:keepNext w:val="0"/>
        <w:keepLines w:val="0"/>
        <w:pageBreakBefore w:val="0"/>
        <w:widowControl w:val="0"/>
        <w:shd w:val="clear" w:fill="FFFFFF" w:themeFill="background1"/>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2．因拖欠农民工工资，发生农民工聚众围堵甲方项目部、甲方办公场所讨要工资的或上访及其它恶性事件的；</w:t>
      </w:r>
    </w:p>
    <w:p>
      <w:pPr>
        <w:keepNext w:val="0"/>
        <w:keepLines w:val="0"/>
        <w:pageBreakBefore w:val="0"/>
        <w:widowControl w:val="0"/>
        <w:shd w:val="clear" w:fill="FFFFFF" w:themeFill="background1"/>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3．劳务甲方规避、逃逸，致使农民工诉求的拖欠事项无法认定的。</w:t>
      </w:r>
    </w:p>
    <w:p>
      <w:pPr>
        <w:keepNext w:val="0"/>
        <w:keepLines w:val="0"/>
        <w:pageBreakBefore w:val="0"/>
        <w:widowControl w:val="0"/>
        <w:shd w:val="clear" w:fill="FFFFFF" w:themeFill="background1"/>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4．甲方认定的其他需要动用保证金支付的情形。</w:t>
      </w:r>
    </w:p>
    <w:p>
      <w:pPr>
        <w:keepNext w:val="0"/>
        <w:keepLines w:val="0"/>
        <w:pageBreakBefore w:val="0"/>
        <w:widowControl w:val="0"/>
        <w:shd w:val="clear" w:fill="FFFFFF" w:themeFill="background1"/>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w:t>
      </w:r>
    </w:p>
    <w:p>
      <w:pPr>
        <w:keepNext w:val="0"/>
        <w:keepLines w:val="0"/>
        <w:pageBreakBefore w:val="0"/>
        <w:widowControl w:val="0"/>
        <w:shd w:val="clear" w:fill="FFFFFF" w:themeFill="background1"/>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w:t>
      </w:r>
    </w:p>
    <w:p>
      <w:pPr>
        <w:keepNext w:val="0"/>
        <w:keepLines w:val="0"/>
        <w:pageBreakBefore w:val="0"/>
        <w:widowControl w:val="0"/>
        <w:shd w:val="clear" w:fill="FFFFFF" w:themeFill="background1"/>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单位：（盖章）</w:t>
      </w:r>
    </w:p>
    <w:p>
      <w:pPr>
        <w:keepNext w:val="0"/>
        <w:keepLines w:val="0"/>
        <w:pageBreakBefore w:val="0"/>
        <w:widowControl w:val="0"/>
        <w:shd w:val="clear" w:fill="FFFFFF" w:themeFill="background1"/>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法定代表人或其委托代理人：           </w:t>
      </w:r>
    </w:p>
    <w:p>
      <w:pPr>
        <w:keepNext w:val="0"/>
        <w:keepLines w:val="0"/>
        <w:pageBreakBefore w:val="0"/>
        <w:widowControl w:val="0"/>
        <w:shd w:val="clear" w:fill="FFFFFF" w:themeFill="background1"/>
        <w:kinsoku/>
        <w:wordWrap/>
        <w:overflowPunct/>
        <w:topLinePunct w:val="0"/>
        <w:autoSpaceDE/>
        <w:autoSpaceDN/>
        <w:bidi w:val="0"/>
        <w:adjustRightInd/>
        <w:snapToGrid/>
        <w:spacing w:line="540" w:lineRule="exact"/>
        <w:ind w:firstLine="630" w:firstLineChars="3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年  月  日</w:t>
      </w:r>
    </w:p>
    <w:p>
      <w:pPr>
        <w:keepNext w:val="0"/>
        <w:keepLines w:val="0"/>
        <w:pageBreakBefore w:val="0"/>
        <w:widowControl w:val="0"/>
        <w:shd w:val="clear" w:fill="FFFFFF" w:themeFill="background1"/>
        <w:kinsoku/>
        <w:wordWrap/>
        <w:overflowPunct/>
        <w:topLinePunct w:val="0"/>
        <w:autoSpaceDE/>
        <w:autoSpaceDN/>
        <w:bidi w:val="0"/>
        <w:adjustRightInd/>
        <w:snapToGrid/>
        <w:spacing w:line="540" w:lineRule="exact"/>
        <w:ind w:right="480" w:firstLine="4410" w:firstLineChars="21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br w:type="page"/>
      </w:r>
    </w:p>
    <w:p>
      <w:pPr>
        <w:keepNext w:val="0"/>
        <w:keepLines w:val="0"/>
        <w:pageBreakBefore w:val="0"/>
        <w:widowControl w:val="0"/>
        <w:shd w:val="clear" w:fill="FFFFFF" w:themeFill="background1"/>
        <w:kinsoku/>
        <w:wordWrap/>
        <w:overflowPunct/>
        <w:topLinePunct w:val="0"/>
        <w:autoSpaceDE/>
        <w:autoSpaceDN/>
        <w:bidi w:val="0"/>
        <w:adjustRightInd/>
        <w:snapToGrid/>
        <w:spacing w:line="540" w:lineRule="exact"/>
        <w:textAlignment w:val="auto"/>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t>附件六：</w:t>
      </w:r>
    </w:p>
    <w:p>
      <w:pPr>
        <w:keepNext w:val="0"/>
        <w:keepLines w:val="0"/>
        <w:pageBreakBefore w:val="0"/>
        <w:widowControl w:val="0"/>
        <w:shd w:val="clear" w:fill="FFFFFF" w:themeFill="background1"/>
        <w:kinsoku/>
        <w:wordWrap/>
        <w:overflowPunct/>
        <w:topLinePunct w:val="0"/>
        <w:autoSpaceDE/>
        <w:autoSpaceDN/>
        <w:bidi w:val="0"/>
        <w:adjustRightInd/>
        <w:snapToGrid/>
        <w:spacing w:line="540" w:lineRule="exact"/>
        <w:jc w:val="center"/>
        <w:textAlignment w:val="auto"/>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t>劳务实名制管理承诺书</w:t>
      </w:r>
    </w:p>
    <w:p>
      <w:pPr>
        <w:keepNext w:val="0"/>
        <w:keepLines w:val="0"/>
        <w:pageBreakBefore w:val="0"/>
        <w:widowControl w:val="0"/>
        <w:shd w:val="clear" w:fill="FFFFFF" w:themeFill="background1"/>
        <w:kinsoku/>
        <w:wordWrap/>
        <w:overflowPunct/>
        <w:topLinePunct w:val="0"/>
        <w:autoSpaceDE/>
        <w:autoSpaceDN/>
        <w:bidi w:val="0"/>
        <w:adjustRightInd/>
        <w:snapToGrid/>
        <w:spacing w:line="540" w:lineRule="exact"/>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致：</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公司</w:t>
      </w:r>
    </w:p>
    <w:p>
      <w:pPr>
        <w:keepNext w:val="0"/>
        <w:keepLines w:val="0"/>
        <w:pageBreakBefore w:val="0"/>
        <w:widowControl w:val="0"/>
        <w:shd w:val="clear" w:fill="FFFFFF" w:themeFill="background1"/>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br w:type="textWrapping"/>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项目现由我公司参与分包，为严肃执行《项目劳务实名制管理办法》，保证劳务人员合法权益，积极配合总包项目施工及劳务管理工作，本企业（班组）向贵公司做出下列郑重承诺：</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br w:type="textWrapping"/>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一、坚决执行贵公司的《项目劳务实名制管理办法》 ；</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br w:type="textWrapping"/>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二、施工现场设置专人配合总包项目劳务管理员做好劳务实名制工作；</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br w:type="textWrapping"/>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三、按规定时间提供劳务人员花名册及相关信息资料；</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br w:type="textWrapping"/>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四、按规定时间给现场劳务人员办理工资卡，并统计工资卡信息报送总包项目劳务管理员；</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br w:type="textWrapping"/>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五、按时报送人员考勤表、工资结算表；</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br w:type="textWrapping"/>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六、按要求编制人员工资发放表（预付生活费表）并实名终端支付；</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br w:type="textWrapping"/>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七、施工结束，对劳务人员工资应及时结算并支付，编制劳务人员欠付工资情况表报送项目部。</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br w:type="textWrapping"/>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八、保证每一位现场劳务人员工资终端支付，保证不发生劳务工资纠纷和上访事件。</w:t>
      </w:r>
    </w:p>
    <w:p>
      <w:pPr>
        <w:keepNext w:val="0"/>
        <w:keepLines w:val="0"/>
        <w:pageBreakBefore w:val="0"/>
        <w:widowControl w:val="0"/>
        <w:shd w:val="clear" w:fill="FFFFFF" w:themeFill="background1"/>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w:t>
      </w:r>
    </w:p>
    <w:p>
      <w:pPr>
        <w:keepNext w:val="0"/>
        <w:keepLines w:val="0"/>
        <w:pageBreakBefore w:val="0"/>
        <w:widowControl w:val="0"/>
        <w:shd w:val="clear" w:fill="FFFFFF" w:themeFill="background1"/>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w:t>
      </w:r>
    </w:p>
    <w:p>
      <w:pPr>
        <w:keepNext w:val="0"/>
        <w:keepLines w:val="0"/>
        <w:pageBreakBefore w:val="0"/>
        <w:widowControl w:val="0"/>
        <w:shd w:val="clear" w:fill="FFFFFF" w:themeFill="background1"/>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单位（盖章））：                                   </w:t>
      </w:r>
    </w:p>
    <w:p>
      <w:pPr>
        <w:keepNext w:val="0"/>
        <w:keepLines w:val="0"/>
        <w:pageBreakBefore w:val="0"/>
        <w:widowControl w:val="0"/>
        <w:shd w:val="clear" w:fill="FFFFFF" w:themeFill="background1"/>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法定代表人或其委托代理人：                           </w:t>
      </w:r>
    </w:p>
    <w:p>
      <w:pPr>
        <w:keepNext w:val="0"/>
        <w:keepLines w:val="0"/>
        <w:pageBreakBefore w:val="0"/>
        <w:widowControl w:val="0"/>
        <w:shd w:val="clear" w:fill="FFFFFF" w:themeFill="background1"/>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联系电话/传真：</w:t>
      </w:r>
    </w:p>
    <w:p>
      <w:pPr>
        <w:keepNext w:val="0"/>
        <w:keepLines w:val="0"/>
        <w:pageBreakBefore w:val="0"/>
        <w:widowControl w:val="0"/>
        <w:shd w:val="clear" w:fill="FFFFFF" w:themeFill="background1"/>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公司地址：                                           </w:t>
      </w:r>
    </w:p>
    <w:p>
      <w:pPr>
        <w:keepNext w:val="0"/>
        <w:keepLines w:val="0"/>
        <w:pageBreakBefore w:val="0"/>
        <w:widowControl w:val="0"/>
        <w:shd w:val="clear" w:fill="FFFFFF" w:themeFill="background1"/>
        <w:kinsoku/>
        <w:wordWrap/>
        <w:overflowPunct/>
        <w:topLinePunct w:val="0"/>
        <w:autoSpaceDE/>
        <w:autoSpaceDN/>
        <w:bidi w:val="0"/>
        <w:adjustRightInd/>
        <w:snapToGrid/>
        <w:spacing w:line="54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日期：</w:t>
      </w:r>
    </w:p>
    <w:p>
      <w:pPr>
        <w:shd w:val="clear" w:fill="FFFFFF" w:themeFill="background1"/>
        <w:spacing w:line="360" w:lineRule="auto"/>
        <w:rPr>
          <w:rFonts w:ascii="仿宋_GB2312" w:hAnsi="仿宋_GB2312" w:eastAsia="仿宋_GB2312" w:cs="仿宋_GB2312"/>
          <w:color w:val="000000" w:themeColor="text1"/>
          <w:szCs w:val="21"/>
          <w:highlight w:val="none"/>
          <w14:textFill>
            <w14:solidFill>
              <w14:schemeClr w14:val="tx1"/>
            </w14:solidFill>
          </w14:textFill>
        </w:rPr>
      </w:pPr>
    </w:p>
    <w:p>
      <w:pPr>
        <w:shd w:val="clear" w:fill="FFFFFF" w:themeFill="background1"/>
        <w:ind w:firstLine="420" w:firstLineChars="200"/>
        <w:rPr>
          <w:rFonts w:ascii="仿宋_GB2312" w:hAnsi="仿宋_GB2312" w:eastAsia="仿宋_GB2312" w:cs="仿宋_GB2312"/>
          <w:color w:val="000000" w:themeColor="text1"/>
          <w:highlight w:val="none"/>
          <w14:textFill>
            <w14:solidFill>
              <w14:schemeClr w14:val="tx1"/>
            </w14:solidFill>
          </w14:textFill>
        </w:rPr>
      </w:pPr>
    </w:p>
    <w:p>
      <w:pPr>
        <w:shd w:val="clear" w:fill="FFFFFF" w:themeFill="background1"/>
        <w:rPr>
          <w:rFonts w:ascii="仿宋_GB2312" w:hAnsi="仿宋_GB2312" w:eastAsia="仿宋_GB2312" w:cs="仿宋_GB2312"/>
          <w:b/>
          <w:color w:val="000000" w:themeColor="text1"/>
          <w:sz w:val="24"/>
          <w:highlight w:val="none"/>
          <w14:textFill>
            <w14:solidFill>
              <w14:schemeClr w14:val="tx1"/>
            </w14:solidFill>
          </w14:textFill>
        </w:rPr>
      </w:pPr>
    </w:p>
    <w:p>
      <w:pPr>
        <w:shd w:val="clear" w:fill="FFFFFF" w:themeFill="background1"/>
        <w:spacing w:line="360" w:lineRule="auto"/>
        <w:rPr>
          <w:rFonts w:hint="eastAsia"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 xml:space="preserve">                             </w:t>
      </w:r>
    </w:p>
    <w:p>
      <w:pPr>
        <w:shd w:val="clear" w:fill="FFFFFF" w:themeFill="background1"/>
        <w:spacing w:line="360" w:lineRule="auto"/>
        <w:rPr>
          <w:rFonts w:hint="eastAsia" w:ascii="仿宋_GB2312" w:hAnsi="仿宋_GB2312" w:eastAsia="仿宋_GB2312" w:cs="仿宋_GB2312"/>
          <w:color w:val="000000" w:themeColor="text1"/>
          <w:sz w:val="24"/>
          <w:highlight w:val="none"/>
          <w14:textFill>
            <w14:solidFill>
              <w14:schemeClr w14:val="tx1"/>
            </w14:solidFill>
          </w14:textFill>
        </w:rPr>
      </w:pPr>
    </w:p>
    <w:p>
      <w:pPr>
        <w:shd w:val="clear" w:fill="FFFFFF" w:themeFill="background1"/>
        <w:spacing w:line="360" w:lineRule="auto"/>
        <w:jc w:val="center"/>
        <w:rPr>
          <w:rFonts w:asciiTheme="minorEastAsia" w:hAnsiTheme="minorEastAsia" w:cstheme="minorEastAsia"/>
          <w:bCs/>
          <w:color w:val="000000"/>
          <w:szCs w:val="21"/>
          <w:highlight w:val="none"/>
        </w:rPr>
      </w:pPr>
      <w:r>
        <w:rPr>
          <w:rFonts w:hint="eastAsia" w:asciiTheme="majorEastAsia" w:hAnsiTheme="majorEastAsia" w:eastAsiaTheme="majorEastAsia" w:cstheme="majorEastAsia"/>
          <w:b/>
          <w:bCs/>
          <w:sz w:val="32"/>
          <w:szCs w:val="32"/>
          <w:highlight w:val="none"/>
        </w:rPr>
        <w:t>第五章 图纸和工程量清单</w:t>
      </w:r>
    </w:p>
    <w:p>
      <w:pPr>
        <w:shd w:val="clear" w:fill="FFFFFF" w:themeFill="background1"/>
        <w:spacing w:line="540" w:lineRule="exact"/>
        <w:ind w:firstLine="420" w:firstLineChars="200"/>
        <w:rPr>
          <w:rFonts w:asciiTheme="minorEastAsia" w:hAnsiTheme="minorEastAsia" w:cstheme="minorEastAsia"/>
          <w:bCs/>
          <w:color w:val="000000"/>
          <w:szCs w:val="21"/>
          <w:highlight w:val="none"/>
        </w:rPr>
      </w:pPr>
      <w:r>
        <w:rPr>
          <w:rFonts w:hint="eastAsia" w:asciiTheme="minorEastAsia" w:hAnsiTheme="minorEastAsia" w:cstheme="minorEastAsia"/>
          <w:bCs/>
          <w:color w:val="000000"/>
          <w:szCs w:val="21"/>
          <w:highlight w:val="none"/>
        </w:rPr>
        <w:t>本项目图纸和工程量清单详见附件。</w:t>
      </w:r>
    </w:p>
    <w:p>
      <w:pPr>
        <w:shd w:val="clear" w:fill="FFFFFF" w:themeFill="background1"/>
        <w:spacing w:line="540" w:lineRule="exact"/>
        <w:ind w:firstLine="420" w:firstLineChars="200"/>
        <w:rPr>
          <w:rFonts w:asciiTheme="minorEastAsia" w:hAnsiTheme="minorEastAsia" w:cstheme="minorEastAsia"/>
          <w:bCs/>
          <w:color w:val="000000"/>
          <w:szCs w:val="21"/>
          <w:highlight w:val="none"/>
        </w:rPr>
      </w:pPr>
      <w:r>
        <w:rPr>
          <w:rFonts w:hint="eastAsia" w:asciiTheme="minorEastAsia" w:hAnsiTheme="minorEastAsia" w:cstheme="minorEastAsia"/>
          <w:bCs/>
          <w:color w:val="000000"/>
          <w:szCs w:val="21"/>
          <w:highlight w:val="none"/>
        </w:rPr>
        <w:t>投标人应详细了解图纸和工程量清单内容及施工现场情况，投标时我方认为投标单位已充分了解工程概况，投标报价应包含完成图纸和工程量清单范围内发生的所有费用。中标后招标人与中标人签订固定总价合同，中标价中包括为完成图纸和工程量清单内的所有施工内容的费用及税费，其他未尽事宜应统一考虑在报价内，不得另行计取。</w:t>
      </w:r>
    </w:p>
    <w:p>
      <w:pPr>
        <w:shd w:val="clear" w:fill="FFFFFF" w:themeFill="background1"/>
        <w:autoSpaceDE w:val="0"/>
        <w:autoSpaceDN w:val="0"/>
        <w:adjustRightInd w:val="0"/>
        <w:spacing w:line="200" w:lineRule="exact"/>
        <w:rPr>
          <w:rFonts w:ascii="仿宋_GB2312" w:hAnsi="仿宋_GB2312" w:eastAsia="仿宋_GB2312" w:cs="仿宋_GB2312"/>
          <w:color w:val="000000" w:themeColor="text1"/>
          <w:sz w:val="18"/>
          <w:szCs w:val="18"/>
          <w:highlight w:val="none"/>
          <w14:textFill>
            <w14:solidFill>
              <w14:schemeClr w14:val="tx1"/>
            </w14:solidFill>
          </w14:textFill>
        </w:rPr>
      </w:pPr>
    </w:p>
    <w:p>
      <w:pPr>
        <w:shd w:val="clear" w:fill="FFFFFF" w:themeFill="background1"/>
        <w:spacing w:line="200" w:lineRule="exact"/>
        <w:rPr>
          <w:rFonts w:ascii="仿宋_GB2312" w:hAnsi="仿宋_GB2312" w:eastAsia="仿宋_GB2312" w:cs="仿宋_GB2312"/>
          <w:color w:val="000000" w:themeColor="text1"/>
          <w:sz w:val="18"/>
          <w:szCs w:val="18"/>
          <w:highlight w:val="none"/>
          <w14:textFill>
            <w14:solidFill>
              <w14:schemeClr w14:val="tx1"/>
            </w14:solidFill>
          </w14:textFill>
        </w:rPr>
      </w:pPr>
    </w:p>
    <w:p>
      <w:pPr>
        <w:shd w:val="clear" w:fill="FFFFFF" w:themeFill="background1"/>
        <w:spacing w:line="360" w:lineRule="auto"/>
        <w:jc w:val="left"/>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 xml:space="preserve"> </w:t>
      </w:r>
    </w:p>
    <w:p>
      <w:pPr>
        <w:pStyle w:val="17"/>
        <w:shd w:val="clear" w:fill="FFFFFF" w:themeFill="background1"/>
        <w:ind w:firstLine="480"/>
        <w:rPr>
          <w:rFonts w:hAnsi="仿宋_GB2312" w:cs="仿宋_GB2312"/>
          <w:bCs/>
          <w:color w:val="000000" w:themeColor="text1"/>
          <w:sz w:val="24"/>
          <w:highlight w:val="none"/>
          <w14:textFill>
            <w14:solidFill>
              <w14:schemeClr w14:val="tx1"/>
            </w14:solidFill>
          </w14:textFill>
        </w:rPr>
      </w:pPr>
    </w:p>
    <w:p>
      <w:pPr>
        <w:shd w:val="clear" w:fill="FFFFFF" w:themeFill="background1"/>
        <w:spacing w:line="540" w:lineRule="exact"/>
        <w:jc w:val="center"/>
        <w:rPr>
          <w:rFonts w:asciiTheme="majorEastAsia" w:hAnsiTheme="majorEastAsia" w:eastAsiaTheme="majorEastAsia" w:cstheme="majorEastAsia"/>
          <w:b/>
          <w:bCs/>
          <w:sz w:val="32"/>
          <w:szCs w:val="32"/>
          <w:highlight w:val="none"/>
        </w:rPr>
      </w:pPr>
      <w:r>
        <w:rPr>
          <w:rFonts w:asciiTheme="majorEastAsia" w:hAnsiTheme="majorEastAsia" w:eastAsiaTheme="majorEastAsia" w:cstheme="majorEastAsia"/>
          <w:b/>
          <w:bCs/>
          <w:sz w:val="32"/>
          <w:szCs w:val="32"/>
          <w:highlight w:val="none"/>
        </w:rPr>
        <w:br w:type="page"/>
      </w:r>
    </w:p>
    <w:p>
      <w:pPr>
        <w:shd w:val="clear" w:fill="FFFFFF" w:themeFill="background1"/>
        <w:spacing w:line="540" w:lineRule="exact"/>
        <w:jc w:val="center"/>
        <w:rPr>
          <w:rFonts w:asciiTheme="majorEastAsia" w:hAnsiTheme="majorEastAsia" w:eastAsiaTheme="majorEastAsia" w:cstheme="majorEastAsia"/>
          <w:b/>
          <w:bCs/>
          <w:sz w:val="32"/>
          <w:szCs w:val="32"/>
          <w:highlight w:val="none"/>
        </w:rPr>
      </w:pPr>
      <w:r>
        <w:rPr>
          <w:rFonts w:asciiTheme="majorEastAsia" w:hAnsiTheme="majorEastAsia" w:eastAsiaTheme="majorEastAsia" w:cstheme="majorEastAsia"/>
          <w:b/>
          <w:bCs/>
          <w:sz w:val="32"/>
          <w:szCs w:val="32"/>
          <w:highlight w:val="none"/>
        </w:rPr>
        <w:t>第</w:t>
      </w:r>
      <w:r>
        <w:rPr>
          <w:rFonts w:hint="eastAsia" w:asciiTheme="majorEastAsia" w:hAnsiTheme="majorEastAsia" w:eastAsiaTheme="majorEastAsia" w:cstheme="majorEastAsia"/>
          <w:b/>
          <w:bCs/>
          <w:sz w:val="32"/>
          <w:szCs w:val="32"/>
          <w:highlight w:val="none"/>
        </w:rPr>
        <w:t>六</w:t>
      </w:r>
      <w:r>
        <w:rPr>
          <w:rFonts w:asciiTheme="majorEastAsia" w:hAnsiTheme="majorEastAsia" w:eastAsiaTheme="majorEastAsia" w:cstheme="majorEastAsia"/>
          <w:b/>
          <w:bCs/>
          <w:sz w:val="32"/>
          <w:szCs w:val="32"/>
          <w:highlight w:val="none"/>
        </w:rPr>
        <w:t>章</w:t>
      </w:r>
      <w:r>
        <w:rPr>
          <w:rFonts w:hint="eastAsia" w:asciiTheme="majorEastAsia" w:hAnsiTheme="majorEastAsia" w:eastAsiaTheme="majorEastAsia" w:cstheme="majorEastAsia"/>
          <w:b/>
          <w:bCs/>
          <w:sz w:val="32"/>
          <w:szCs w:val="32"/>
          <w:highlight w:val="none"/>
        </w:rPr>
        <w:t xml:space="preserve"> </w:t>
      </w:r>
      <w:r>
        <w:rPr>
          <w:rFonts w:asciiTheme="majorEastAsia" w:hAnsiTheme="majorEastAsia" w:eastAsiaTheme="majorEastAsia" w:cstheme="majorEastAsia"/>
          <w:b/>
          <w:bCs/>
          <w:sz w:val="32"/>
          <w:szCs w:val="32"/>
          <w:highlight w:val="none"/>
        </w:rPr>
        <w:t>投标文件格式</w:t>
      </w:r>
    </w:p>
    <w:p>
      <w:pPr>
        <w:shd w:val="clear" w:fill="FFFFFF" w:themeFill="background1"/>
        <w:wordWrap w:val="0"/>
        <w:spacing w:line="540" w:lineRule="exact"/>
        <w:rPr>
          <w:rFonts w:ascii="Times New Roman" w:hAnsi="Times New Roman" w:eastAsia="黑体" w:cs="Times New Roman"/>
          <w:kern w:val="0"/>
          <w:sz w:val="32"/>
          <w:szCs w:val="32"/>
          <w:highlight w:val="none"/>
        </w:rPr>
      </w:pPr>
    </w:p>
    <w:p>
      <w:pPr>
        <w:shd w:val="clear" w:fill="FFFFFF" w:themeFill="background1"/>
        <w:wordWrap w:val="0"/>
        <w:spacing w:line="540" w:lineRule="exact"/>
        <w:jc w:val="center"/>
        <w:rPr>
          <w:rFonts w:ascii="Times New Roman" w:hAnsi="Times New Roman" w:eastAsia="黑体" w:cs="Times New Roman"/>
          <w:kern w:val="0"/>
          <w:sz w:val="32"/>
          <w:szCs w:val="32"/>
          <w:highlight w:val="none"/>
        </w:rPr>
      </w:pPr>
      <w:r>
        <w:rPr>
          <w:rFonts w:hint="eastAsia" w:ascii="Times New Roman" w:hAnsi="Times New Roman" w:eastAsia="黑体" w:cs="Times New Roman"/>
          <w:kern w:val="0"/>
          <w:sz w:val="32"/>
          <w:szCs w:val="32"/>
          <w:highlight w:val="none"/>
          <w:lang w:eastAsia="zh-CN"/>
        </w:rPr>
        <w:t>城北驾校</w:t>
      </w:r>
      <w:r>
        <w:rPr>
          <w:rFonts w:hint="eastAsia" w:ascii="Times New Roman" w:hAnsi="Times New Roman" w:eastAsia="黑体" w:cs="Times New Roman"/>
          <w:kern w:val="0"/>
          <w:sz w:val="32"/>
          <w:szCs w:val="32"/>
          <w:highlight w:val="none"/>
        </w:rPr>
        <w:t>公交首末站项目劳务分包</w:t>
      </w:r>
    </w:p>
    <w:p>
      <w:pPr>
        <w:shd w:val="clear" w:fill="FFFFFF" w:themeFill="background1"/>
        <w:wordWrap w:val="0"/>
        <w:spacing w:line="540" w:lineRule="exact"/>
        <w:jc w:val="center"/>
        <w:rPr>
          <w:rFonts w:ascii="Times New Roman" w:hAnsi="Times New Roman" w:eastAsia="黑体" w:cs="Times New Roman"/>
          <w:kern w:val="0"/>
          <w:sz w:val="32"/>
          <w:szCs w:val="32"/>
          <w:highlight w:val="none"/>
        </w:rPr>
      </w:pPr>
    </w:p>
    <w:p>
      <w:pPr>
        <w:shd w:val="clear" w:fill="FFFFFF" w:themeFill="background1"/>
        <w:wordWrap w:val="0"/>
        <w:spacing w:line="800" w:lineRule="exact"/>
        <w:rPr>
          <w:rFonts w:ascii="Times New Roman" w:hAnsi="Times New Roman" w:eastAsia="方正小标宋简体" w:cs="Times New Roman"/>
          <w:kern w:val="0"/>
          <w:sz w:val="84"/>
          <w:szCs w:val="84"/>
          <w:highlight w:val="none"/>
        </w:rPr>
      </w:pPr>
    </w:p>
    <w:p>
      <w:pPr>
        <w:shd w:val="clear" w:fill="FFFFFF" w:themeFill="background1"/>
        <w:wordWrap w:val="0"/>
        <w:spacing w:line="1000" w:lineRule="exact"/>
        <w:jc w:val="center"/>
        <w:rPr>
          <w:rFonts w:ascii="Times New Roman" w:hAnsi="Times New Roman" w:eastAsia="方正小标宋简体" w:cs="Times New Roman"/>
          <w:kern w:val="0"/>
          <w:sz w:val="84"/>
          <w:szCs w:val="84"/>
          <w:highlight w:val="none"/>
        </w:rPr>
      </w:pPr>
      <w:r>
        <w:rPr>
          <w:rFonts w:hint="eastAsia" w:ascii="Times New Roman" w:hAnsi="Times New Roman" w:eastAsia="方正小标宋简体" w:cs="Times New Roman"/>
          <w:kern w:val="0"/>
          <w:sz w:val="84"/>
          <w:szCs w:val="84"/>
          <w:highlight w:val="none"/>
        </w:rPr>
        <w:t>投</w:t>
      </w:r>
    </w:p>
    <w:p>
      <w:pPr>
        <w:shd w:val="clear" w:fill="FFFFFF" w:themeFill="background1"/>
        <w:wordWrap w:val="0"/>
        <w:spacing w:line="1000" w:lineRule="exact"/>
        <w:jc w:val="center"/>
        <w:rPr>
          <w:rFonts w:ascii="Times New Roman" w:hAnsi="Times New Roman" w:eastAsia="方正小标宋简体" w:cs="Times New Roman"/>
          <w:kern w:val="0"/>
          <w:sz w:val="84"/>
          <w:szCs w:val="84"/>
          <w:highlight w:val="none"/>
        </w:rPr>
      </w:pPr>
      <w:r>
        <w:rPr>
          <w:rFonts w:ascii="Times New Roman" w:hAnsi="Times New Roman" w:eastAsia="方正小标宋简体" w:cs="Times New Roman"/>
          <w:kern w:val="0"/>
          <w:sz w:val="84"/>
          <w:szCs w:val="84"/>
          <w:highlight w:val="none"/>
        </w:rPr>
        <w:t>标</w:t>
      </w:r>
    </w:p>
    <w:p>
      <w:pPr>
        <w:shd w:val="clear" w:fill="FFFFFF" w:themeFill="background1"/>
        <w:wordWrap w:val="0"/>
        <w:spacing w:line="1000" w:lineRule="exact"/>
        <w:jc w:val="center"/>
        <w:rPr>
          <w:rFonts w:ascii="Times New Roman" w:hAnsi="Times New Roman" w:eastAsia="方正小标宋简体" w:cs="Times New Roman"/>
          <w:kern w:val="0"/>
          <w:sz w:val="84"/>
          <w:szCs w:val="84"/>
          <w:highlight w:val="none"/>
        </w:rPr>
      </w:pPr>
      <w:r>
        <w:rPr>
          <w:rFonts w:ascii="Times New Roman" w:hAnsi="Times New Roman" w:eastAsia="方正小标宋简体" w:cs="Times New Roman"/>
          <w:kern w:val="0"/>
          <w:sz w:val="84"/>
          <w:szCs w:val="84"/>
          <w:highlight w:val="none"/>
        </w:rPr>
        <w:t>文</w:t>
      </w:r>
    </w:p>
    <w:p>
      <w:pPr>
        <w:shd w:val="clear" w:fill="FFFFFF" w:themeFill="background1"/>
        <w:wordWrap w:val="0"/>
        <w:spacing w:line="1000" w:lineRule="exact"/>
        <w:jc w:val="center"/>
        <w:rPr>
          <w:rFonts w:ascii="Times New Roman" w:hAnsi="Times New Roman" w:eastAsia="方正小标宋简体" w:cs="Times New Roman"/>
          <w:kern w:val="0"/>
          <w:sz w:val="84"/>
          <w:szCs w:val="84"/>
          <w:highlight w:val="none"/>
        </w:rPr>
      </w:pPr>
      <w:r>
        <w:rPr>
          <w:rFonts w:ascii="Times New Roman" w:hAnsi="Times New Roman" w:eastAsia="方正小标宋简体" w:cs="Times New Roman"/>
          <w:kern w:val="0"/>
          <w:sz w:val="84"/>
          <w:szCs w:val="84"/>
          <w:highlight w:val="none"/>
        </w:rPr>
        <w:t>件</w:t>
      </w:r>
    </w:p>
    <w:p>
      <w:pPr>
        <w:shd w:val="clear" w:fill="FFFFFF" w:themeFill="background1"/>
        <w:wordWrap w:val="0"/>
        <w:spacing w:line="540" w:lineRule="exact"/>
        <w:jc w:val="center"/>
        <w:rPr>
          <w:rFonts w:ascii="Times New Roman" w:hAnsi="Times New Roman" w:eastAsia="楷体" w:cs="Times New Roman"/>
          <w:kern w:val="0"/>
          <w:sz w:val="28"/>
          <w:szCs w:val="28"/>
          <w:highlight w:val="none"/>
        </w:rPr>
      </w:pPr>
    </w:p>
    <w:p>
      <w:pPr>
        <w:shd w:val="clear" w:fill="FFFFFF" w:themeFill="background1"/>
        <w:wordWrap w:val="0"/>
        <w:spacing w:line="540" w:lineRule="exact"/>
        <w:jc w:val="center"/>
        <w:rPr>
          <w:rFonts w:hint="eastAsia" w:ascii="Times New Roman" w:hAnsi="Times New Roman" w:eastAsia="楷体" w:cs="Times New Roman"/>
          <w:color w:val="auto"/>
          <w:kern w:val="0"/>
          <w:sz w:val="28"/>
          <w:szCs w:val="28"/>
          <w:highlight w:val="none"/>
          <w:lang w:eastAsia="zh-CN"/>
        </w:rPr>
      </w:pPr>
      <w:r>
        <w:rPr>
          <w:rFonts w:ascii="Times New Roman" w:hAnsi="Times New Roman" w:eastAsia="楷体" w:cs="Times New Roman"/>
          <w:color w:val="auto"/>
          <w:kern w:val="0"/>
          <w:sz w:val="28"/>
          <w:szCs w:val="28"/>
          <w:highlight w:val="none"/>
        </w:rPr>
        <w:t>项目编号：</w:t>
      </w:r>
      <w:r>
        <w:rPr>
          <w:rFonts w:hint="eastAsia" w:ascii="Times New Roman" w:hAnsi="Times New Roman" w:eastAsia="楷体" w:cs="Times New Roman"/>
          <w:color w:val="auto"/>
          <w:kern w:val="0"/>
          <w:sz w:val="28"/>
          <w:szCs w:val="28"/>
          <w:highlight w:val="none"/>
          <w:lang w:eastAsia="zh-CN"/>
        </w:rPr>
        <w:t>BZJK-2020-044号</w:t>
      </w:r>
    </w:p>
    <w:p>
      <w:pPr>
        <w:shd w:val="clear" w:fill="FFFFFF" w:themeFill="background1"/>
        <w:wordWrap w:val="0"/>
        <w:spacing w:line="540" w:lineRule="exact"/>
        <w:jc w:val="center"/>
        <w:rPr>
          <w:rFonts w:ascii="Times New Roman" w:hAnsi="Times New Roman" w:eastAsia="楷体" w:cs="Times New Roman"/>
          <w:kern w:val="0"/>
          <w:sz w:val="28"/>
          <w:szCs w:val="28"/>
          <w:highlight w:val="none"/>
        </w:rPr>
      </w:pPr>
    </w:p>
    <w:p>
      <w:pPr>
        <w:shd w:val="clear" w:fill="FFFFFF" w:themeFill="background1"/>
        <w:wordWrap w:val="0"/>
        <w:spacing w:line="540" w:lineRule="exact"/>
        <w:rPr>
          <w:rFonts w:ascii="Times New Roman" w:hAnsi="Times New Roman" w:eastAsia="楷体" w:cs="Times New Roman"/>
          <w:kern w:val="0"/>
          <w:sz w:val="32"/>
          <w:szCs w:val="32"/>
          <w:highlight w:val="none"/>
        </w:rPr>
      </w:pPr>
    </w:p>
    <w:p>
      <w:pPr>
        <w:shd w:val="clear" w:fill="FFFFFF" w:themeFill="background1"/>
        <w:wordWrap w:val="0"/>
        <w:spacing w:line="540" w:lineRule="exact"/>
        <w:ind w:left="1260" w:leftChars="600"/>
        <w:jc w:val="left"/>
        <w:rPr>
          <w:rFonts w:ascii="Times New Roman" w:hAnsi="Times New Roman" w:eastAsia="楷体" w:cs="Times New Roman"/>
          <w:kern w:val="0"/>
          <w:sz w:val="32"/>
          <w:szCs w:val="32"/>
          <w:highlight w:val="none"/>
        </w:rPr>
      </w:pPr>
      <w:r>
        <w:rPr>
          <w:rFonts w:hint="eastAsia" w:ascii="Times New Roman" w:hAnsi="Times New Roman" w:eastAsia="楷体" w:cs="Times New Roman"/>
          <w:kern w:val="0"/>
          <w:sz w:val="32"/>
          <w:szCs w:val="32"/>
          <w:highlight w:val="none"/>
        </w:rPr>
        <w:t>投标</w:t>
      </w:r>
      <w:r>
        <w:rPr>
          <w:rFonts w:ascii="Times New Roman" w:hAnsi="Times New Roman" w:eastAsia="楷体" w:cs="Times New Roman"/>
          <w:kern w:val="0"/>
          <w:sz w:val="32"/>
          <w:szCs w:val="32"/>
          <w:highlight w:val="none"/>
        </w:rPr>
        <w:t>单位：</w:t>
      </w:r>
      <w:r>
        <w:rPr>
          <w:rFonts w:hint="eastAsia" w:ascii="Times New Roman" w:hAnsi="Times New Roman" w:eastAsia="楷体" w:cs="Times New Roman"/>
          <w:kern w:val="0"/>
          <w:sz w:val="32"/>
          <w:szCs w:val="32"/>
          <w:highlight w:val="none"/>
          <w:u w:val="single"/>
        </w:rPr>
        <w:t xml:space="preserve">                    </w:t>
      </w:r>
      <w:r>
        <w:rPr>
          <w:rFonts w:hint="eastAsia" w:ascii="Times New Roman" w:hAnsi="Times New Roman" w:eastAsia="楷体" w:cs="Times New Roman"/>
          <w:kern w:val="0"/>
          <w:sz w:val="32"/>
          <w:szCs w:val="32"/>
          <w:highlight w:val="none"/>
        </w:rPr>
        <w:t>（盖章）</w:t>
      </w:r>
    </w:p>
    <w:p>
      <w:pPr>
        <w:shd w:val="clear" w:fill="FFFFFF" w:themeFill="background1"/>
        <w:wordWrap w:val="0"/>
        <w:spacing w:line="540" w:lineRule="exact"/>
        <w:ind w:left="1260" w:leftChars="600"/>
        <w:jc w:val="left"/>
        <w:rPr>
          <w:rFonts w:ascii="Times New Roman" w:hAnsi="Times New Roman" w:eastAsia="楷体" w:cs="Times New Roman"/>
          <w:kern w:val="0"/>
          <w:sz w:val="32"/>
          <w:szCs w:val="32"/>
          <w:highlight w:val="none"/>
        </w:rPr>
      </w:pPr>
      <w:r>
        <w:rPr>
          <w:rFonts w:hint="eastAsia" w:ascii="Times New Roman" w:hAnsi="Times New Roman" w:eastAsia="楷体" w:cs="Times New Roman"/>
          <w:kern w:val="0"/>
          <w:sz w:val="32"/>
          <w:szCs w:val="32"/>
          <w:highlight w:val="none"/>
        </w:rPr>
        <w:t>法定代表人或其委托代理人：</w:t>
      </w:r>
      <w:r>
        <w:rPr>
          <w:rFonts w:hint="eastAsia" w:ascii="Times New Roman" w:hAnsi="Times New Roman" w:eastAsia="楷体" w:cs="Times New Roman"/>
          <w:kern w:val="0"/>
          <w:sz w:val="32"/>
          <w:szCs w:val="32"/>
          <w:highlight w:val="none"/>
          <w:u w:val="single"/>
        </w:rPr>
        <w:t xml:space="preserve">    </w:t>
      </w:r>
      <w:r>
        <w:rPr>
          <w:rFonts w:hint="eastAsia" w:ascii="Times New Roman" w:hAnsi="Times New Roman" w:eastAsia="楷体" w:cs="Times New Roman"/>
          <w:kern w:val="0"/>
          <w:sz w:val="32"/>
          <w:szCs w:val="32"/>
          <w:highlight w:val="none"/>
        </w:rPr>
        <w:t>（签字）</w:t>
      </w:r>
    </w:p>
    <w:p>
      <w:pPr>
        <w:shd w:val="clear" w:fill="FFFFFF" w:themeFill="background1"/>
        <w:spacing w:line="540" w:lineRule="exact"/>
        <w:ind w:firstLine="1920" w:firstLineChars="600"/>
        <w:jc w:val="left"/>
        <w:rPr>
          <w:rFonts w:ascii="Times New Roman" w:hAnsi="Times New Roman" w:eastAsia="楷体" w:cs="Times New Roman"/>
          <w:kern w:val="0"/>
          <w:sz w:val="32"/>
          <w:szCs w:val="32"/>
          <w:highlight w:val="none"/>
        </w:rPr>
      </w:pPr>
      <w:r>
        <w:rPr>
          <w:rFonts w:hint="eastAsia" w:ascii="Times New Roman" w:hAnsi="Times New Roman" w:eastAsia="楷体" w:cs="Times New Roman"/>
          <w:kern w:val="0"/>
          <w:sz w:val="32"/>
          <w:szCs w:val="32"/>
          <w:highlight w:val="none"/>
          <w:u w:val="single"/>
        </w:rPr>
        <w:t xml:space="preserve">       </w:t>
      </w:r>
      <w:r>
        <w:rPr>
          <w:rFonts w:hint="eastAsia" w:ascii="Times New Roman" w:hAnsi="Times New Roman" w:eastAsia="楷体" w:cs="Times New Roman"/>
          <w:kern w:val="0"/>
          <w:sz w:val="32"/>
          <w:szCs w:val="32"/>
          <w:highlight w:val="none"/>
        </w:rPr>
        <w:t>年</w:t>
      </w:r>
      <w:r>
        <w:rPr>
          <w:rFonts w:hint="eastAsia" w:ascii="Times New Roman" w:hAnsi="Times New Roman" w:eastAsia="楷体" w:cs="Times New Roman"/>
          <w:kern w:val="0"/>
          <w:sz w:val="32"/>
          <w:szCs w:val="32"/>
          <w:highlight w:val="none"/>
          <w:u w:val="single"/>
        </w:rPr>
        <w:t xml:space="preserve">       </w:t>
      </w:r>
      <w:r>
        <w:rPr>
          <w:rFonts w:hint="eastAsia" w:ascii="Times New Roman" w:hAnsi="Times New Roman" w:eastAsia="楷体" w:cs="Times New Roman"/>
          <w:kern w:val="0"/>
          <w:sz w:val="32"/>
          <w:szCs w:val="32"/>
          <w:highlight w:val="none"/>
        </w:rPr>
        <w:t>月</w:t>
      </w:r>
      <w:r>
        <w:rPr>
          <w:rFonts w:hint="eastAsia" w:ascii="Times New Roman" w:hAnsi="Times New Roman" w:eastAsia="楷体" w:cs="Times New Roman"/>
          <w:kern w:val="0"/>
          <w:sz w:val="32"/>
          <w:szCs w:val="32"/>
          <w:highlight w:val="none"/>
          <w:u w:val="single"/>
        </w:rPr>
        <w:t xml:space="preserve">       </w:t>
      </w:r>
      <w:r>
        <w:rPr>
          <w:rFonts w:hint="eastAsia" w:ascii="Times New Roman" w:hAnsi="Times New Roman" w:eastAsia="楷体" w:cs="Times New Roman"/>
          <w:kern w:val="0"/>
          <w:sz w:val="32"/>
          <w:szCs w:val="32"/>
          <w:highlight w:val="none"/>
        </w:rPr>
        <w:t>日</w:t>
      </w:r>
    </w:p>
    <w:p>
      <w:pPr>
        <w:shd w:val="clear" w:fill="FFFFFF" w:themeFill="background1"/>
        <w:wordWrap w:val="0"/>
        <w:spacing w:line="540" w:lineRule="exact"/>
        <w:rPr>
          <w:rFonts w:ascii="宋体" w:hAnsi="宋体" w:eastAsia="宋体" w:cs="宋体"/>
          <w:kern w:val="0"/>
          <w:sz w:val="24"/>
          <w:highlight w:val="none"/>
        </w:rPr>
      </w:pPr>
      <w:r>
        <w:rPr>
          <w:rFonts w:hint="eastAsia" w:ascii="宋体" w:hAnsi="宋体" w:eastAsia="宋体" w:cs="宋体"/>
          <w:kern w:val="0"/>
          <w:sz w:val="24"/>
          <w:highlight w:val="none"/>
        </w:rPr>
        <w:br w:type="page"/>
      </w:r>
    </w:p>
    <w:p>
      <w:pPr>
        <w:shd w:val="clear" w:fill="FFFFFF" w:themeFill="background1"/>
        <w:wordWrap w:val="0"/>
        <w:spacing w:line="540" w:lineRule="exact"/>
        <w:jc w:val="center"/>
        <w:rPr>
          <w:rFonts w:ascii="Times New Roman" w:hAnsi="Times New Roman" w:eastAsia="黑体" w:cs="Times New Roman"/>
          <w:kern w:val="0"/>
          <w:sz w:val="32"/>
          <w:szCs w:val="32"/>
          <w:highlight w:val="none"/>
        </w:rPr>
      </w:pPr>
      <w:r>
        <w:rPr>
          <w:rFonts w:ascii="Times New Roman" w:hAnsi="Times New Roman" w:eastAsia="黑体" w:cs="Times New Roman"/>
          <w:kern w:val="0"/>
          <w:sz w:val="32"/>
          <w:szCs w:val="32"/>
          <w:highlight w:val="none"/>
        </w:rPr>
        <w:t>目录</w:t>
      </w:r>
    </w:p>
    <w:p>
      <w:pPr>
        <w:shd w:val="clear" w:fill="FFFFFF" w:themeFill="background1"/>
        <w:wordWrap w:val="0"/>
        <w:spacing w:line="540" w:lineRule="exact"/>
        <w:jc w:val="center"/>
        <w:rPr>
          <w:rFonts w:ascii="Times New Roman" w:hAnsi="Times New Roman" w:eastAsia="黑体" w:cs="Times New Roman"/>
          <w:kern w:val="0"/>
          <w:sz w:val="32"/>
          <w:szCs w:val="32"/>
          <w:highlight w:val="none"/>
        </w:rPr>
      </w:pPr>
    </w:p>
    <w:p>
      <w:pPr>
        <w:shd w:val="clear" w:fill="FFFFFF" w:themeFill="background1"/>
        <w:wordWrap w:val="0"/>
        <w:spacing w:line="540" w:lineRule="exact"/>
        <w:rPr>
          <w:rFonts w:ascii="Times New Roman" w:hAnsi="Times New Roman" w:eastAsia="黑体" w:cs="Times New Roman"/>
          <w:kern w:val="0"/>
          <w:sz w:val="32"/>
          <w:szCs w:val="32"/>
          <w:highlight w:val="none"/>
        </w:rPr>
      </w:pPr>
      <w:r>
        <w:rPr>
          <w:rFonts w:ascii="Times New Roman" w:hAnsi="Times New Roman" w:eastAsia="黑体" w:cs="Times New Roman"/>
          <w:kern w:val="0"/>
          <w:sz w:val="32"/>
          <w:szCs w:val="32"/>
          <w:highlight w:val="none"/>
        </w:rPr>
        <w:t>一</w:t>
      </w:r>
      <w:r>
        <w:rPr>
          <w:rFonts w:hint="eastAsia" w:ascii="Times New Roman" w:hAnsi="Times New Roman" w:eastAsia="黑体" w:cs="Times New Roman"/>
          <w:kern w:val="0"/>
          <w:sz w:val="32"/>
          <w:szCs w:val="32"/>
          <w:highlight w:val="none"/>
        </w:rPr>
        <w:t>、投标函及投标函附录</w:t>
      </w:r>
    </w:p>
    <w:p>
      <w:pPr>
        <w:shd w:val="clear" w:fill="FFFFFF" w:themeFill="background1"/>
        <w:wordWrap w:val="0"/>
        <w:spacing w:line="540" w:lineRule="exact"/>
        <w:rPr>
          <w:rFonts w:ascii="Times New Roman" w:hAnsi="Times New Roman" w:eastAsia="黑体" w:cs="Times New Roman"/>
          <w:kern w:val="0"/>
          <w:sz w:val="32"/>
          <w:szCs w:val="32"/>
          <w:highlight w:val="none"/>
        </w:rPr>
      </w:pPr>
      <w:r>
        <w:rPr>
          <w:rFonts w:ascii="Times New Roman" w:hAnsi="Times New Roman" w:eastAsia="黑体" w:cs="Times New Roman"/>
          <w:kern w:val="0"/>
          <w:sz w:val="32"/>
          <w:szCs w:val="32"/>
          <w:highlight w:val="none"/>
        </w:rPr>
        <w:t>二</w:t>
      </w:r>
      <w:r>
        <w:rPr>
          <w:rFonts w:hint="eastAsia" w:ascii="Times New Roman" w:hAnsi="Times New Roman" w:eastAsia="黑体" w:cs="Times New Roman"/>
          <w:kern w:val="0"/>
          <w:sz w:val="32"/>
          <w:szCs w:val="32"/>
          <w:highlight w:val="none"/>
        </w:rPr>
        <w:t>、法定代表人身份证明</w:t>
      </w:r>
    </w:p>
    <w:p>
      <w:pPr>
        <w:shd w:val="clear" w:fill="FFFFFF" w:themeFill="background1"/>
        <w:wordWrap w:val="0"/>
        <w:spacing w:line="540" w:lineRule="exact"/>
        <w:rPr>
          <w:rFonts w:ascii="Times New Roman" w:hAnsi="Times New Roman" w:eastAsia="黑体" w:cs="Times New Roman"/>
          <w:kern w:val="0"/>
          <w:sz w:val="32"/>
          <w:szCs w:val="32"/>
          <w:highlight w:val="none"/>
        </w:rPr>
      </w:pPr>
      <w:r>
        <w:rPr>
          <w:rFonts w:hint="eastAsia" w:ascii="Times New Roman" w:hAnsi="Times New Roman" w:eastAsia="黑体" w:cs="Times New Roman"/>
          <w:kern w:val="0"/>
          <w:sz w:val="32"/>
          <w:szCs w:val="32"/>
          <w:highlight w:val="none"/>
        </w:rPr>
        <w:t>二、授权委托书</w:t>
      </w:r>
    </w:p>
    <w:p>
      <w:pPr>
        <w:shd w:val="clear" w:fill="FFFFFF" w:themeFill="background1"/>
        <w:wordWrap w:val="0"/>
        <w:spacing w:line="540" w:lineRule="exact"/>
        <w:rPr>
          <w:rFonts w:ascii="Times New Roman" w:hAnsi="Times New Roman" w:eastAsia="黑体" w:cs="Times New Roman"/>
          <w:kern w:val="0"/>
          <w:sz w:val="32"/>
          <w:szCs w:val="32"/>
          <w:highlight w:val="none"/>
        </w:rPr>
      </w:pPr>
      <w:r>
        <w:rPr>
          <w:rFonts w:hint="eastAsia" w:ascii="Times New Roman" w:hAnsi="Times New Roman" w:eastAsia="黑体" w:cs="Times New Roman"/>
          <w:kern w:val="0"/>
          <w:sz w:val="32"/>
          <w:szCs w:val="32"/>
          <w:highlight w:val="none"/>
        </w:rPr>
        <w:t>三、投标保证金</w:t>
      </w:r>
    </w:p>
    <w:p>
      <w:pPr>
        <w:shd w:val="clear" w:fill="FFFFFF" w:themeFill="background1"/>
        <w:wordWrap w:val="0"/>
        <w:spacing w:line="540" w:lineRule="exact"/>
        <w:rPr>
          <w:rFonts w:ascii="Times New Roman" w:hAnsi="Times New Roman" w:eastAsia="黑体" w:cs="Times New Roman"/>
          <w:color w:val="auto"/>
          <w:kern w:val="0"/>
          <w:sz w:val="32"/>
          <w:szCs w:val="32"/>
          <w:highlight w:val="none"/>
        </w:rPr>
      </w:pPr>
      <w:r>
        <w:rPr>
          <w:rFonts w:hint="eastAsia" w:ascii="Times New Roman" w:hAnsi="Times New Roman" w:eastAsia="黑体" w:cs="Times New Roman"/>
          <w:color w:val="auto"/>
          <w:kern w:val="0"/>
          <w:sz w:val="32"/>
          <w:szCs w:val="32"/>
          <w:highlight w:val="none"/>
        </w:rPr>
        <w:t>四、已标价的工程量清单</w:t>
      </w:r>
    </w:p>
    <w:p>
      <w:pPr>
        <w:shd w:val="clear" w:fill="FFFFFF" w:themeFill="background1"/>
        <w:wordWrap w:val="0"/>
        <w:spacing w:line="540" w:lineRule="exact"/>
        <w:rPr>
          <w:rFonts w:ascii="Times New Roman" w:hAnsi="Times New Roman" w:eastAsia="黑体" w:cs="Times New Roman"/>
          <w:color w:val="auto"/>
          <w:kern w:val="0"/>
          <w:sz w:val="32"/>
          <w:szCs w:val="32"/>
          <w:highlight w:val="none"/>
        </w:rPr>
      </w:pPr>
      <w:r>
        <w:rPr>
          <w:rFonts w:hint="eastAsia" w:ascii="Times New Roman" w:hAnsi="Times New Roman" w:eastAsia="黑体" w:cs="Times New Roman"/>
          <w:color w:val="auto"/>
          <w:kern w:val="0"/>
          <w:sz w:val="32"/>
          <w:szCs w:val="32"/>
          <w:highlight w:val="none"/>
        </w:rPr>
        <w:t>五、资格审查资料</w:t>
      </w:r>
    </w:p>
    <w:p>
      <w:pPr>
        <w:shd w:val="clear" w:fill="FFFFFF" w:themeFill="background1"/>
        <w:wordWrap w:val="0"/>
        <w:spacing w:line="540" w:lineRule="exact"/>
        <w:rPr>
          <w:rFonts w:ascii="Times New Roman" w:hAnsi="Times New Roman" w:eastAsia="黑体" w:cs="Times New Roman"/>
          <w:color w:val="auto"/>
          <w:kern w:val="0"/>
          <w:sz w:val="32"/>
          <w:szCs w:val="32"/>
          <w:highlight w:val="none"/>
        </w:rPr>
      </w:pPr>
      <w:r>
        <w:rPr>
          <w:rFonts w:hint="eastAsia" w:ascii="Times New Roman" w:hAnsi="Times New Roman" w:eastAsia="黑体" w:cs="Times New Roman"/>
          <w:color w:val="auto"/>
          <w:kern w:val="0"/>
          <w:sz w:val="32"/>
          <w:szCs w:val="32"/>
          <w:highlight w:val="none"/>
        </w:rPr>
        <w:t>六、其他资料</w:t>
      </w:r>
    </w:p>
    <w:p>
      <w:pPr>
        <w:shd w:val="clear" w:fill="FFFFFF" w:themeFill="background1"/>
        <w:wordWrap w:val="0"/>
        <w:spacing w:line="540" w:lineRule="exact"/>
        <w:rPr>
          <w:rFonts w:ascii="Times New Roman" w:hAnsi="Times New Roman" w:eastAsia="黑体" w:cs="Times New Roman"/>
          <w:kern w:val="0"/>
          <w:sz w:val="32"/>
          <w:szCs w:val="32"/>
          <w:highlight w:val="none"/>
        </w:rPr>
      </w:pPr>
    </w:p>
    <w:p>
      <w:pPr>
        <w:shd w:val="clear" w:fill="FFFFFF" w:themeFill="background1"/>
        <w:wordWrap w:val="0"/>
        <w:spacing w:line="540" w:lineRule="exact"/>
        <w:rPr>
          <w:rFonts w:ascii="Times New Roman" w:hAnsi="Times New Roman" w:eastAsia="黑体" w:cs="Times New Roman"/>
          <w:kern w:val="0"/>
          <w:sz w:val="32"/>
          <w:szCs w:val="32"/>
          <w:highlight w:val="none"/>
        </w:rPr>
      </w:pPr>
    </w:p>
    <w:p>
      <w:pPr>
        <w:shd w:val="clear" w:fill="FFFFFF" w:themeFill="background1"/>
        <w:wordWrap w:val="0"/>
        <w:spacing w:line="540" w:lineRule="exact"/>
        <w:rPr>
          <w:rFonts w:ascii="Times New Roman" w:hAnsi="Times New Roman" w:eastAsia="黑体" w:cs="Times New Roman"/>
          <w:kern w:val="0"/>
          <w:sz w:val="32"/>
          <w:szCs w:val="32"/>
          <w:highlight w:val="none"/>
        </w:rPr>
      </w:pPr>
    </w:p>
    <w:p>
      <w:pPr>
        <w:shd w:val="clear" w:fill="FFFFFF" w:themeFill="background1"/>
        <w:spacing w:line="540" w:lineRule="exact"/>
        <w:rPr>
          <w:rFonts w:ascii="宋体" w:hAnsi="宋体" w:eastAsia="宋体" w:cs="宋体"/>
          <w:b/>
          <w:bCs/>
          <w:kern w:val="0"/>
          <w:sz w:val="24"/>
          <w:highlight w:val="none"/>
        </w:rPr>
      </w:pPr>
      <w:r>
        <w:rPr>
          <w:rFonts w:hint="eastAsia" w:ascii="宋体" w:hAnsi="宋体" w:eastAsia="宋体" w:cs="宋体"/>
          <w:b/>
          <w:bCs/>
          <w:kern w:val="0"/>
          <w:sz w:val="24"/>
          <w:highlight w:val="none"/>
        </w:rPr>
        <w:br w:type="page"/>
      </w:r>
    </w:p>
    <w:p>
      <w:pPr>
        <w:pStyle w:val="3"/>
        <w:shd w:val="clear" w:fill="FFFFFF" w:themeFill="background1"/>
        <w:spacing w:line="540" w:lineRule="exact"/>
        <w:jc w:val="center"/>
        <w:rPr>
          <w:rFonts w:ascii="Times New Roman" w:hAnsi="Times New Roman"/>
          <w:szCs w:val="21"/>
          <w:highlight w:val="none"/>
          <w:u w:val="single"/>
        </w:rPr>
      </w:pPr>
      <w:bookmarkStart w:id="34" w:name="_Toc492300526"/>
      <w:r>
        <w:rPr>
          <w:rFonts w:ascii="Times New Roman" w:hAnsi="Times New Roman"/>
          <w:highlight w:val="none"/>
        </w:rPr>
        <w:t>一、投标</w:t>
      </w:r>
      <w:bookmarkStart w:id="35" w:name="_Toc369531692"/>
      <w:bookmarkStart w:id="36" w:name="_Toc352691656"/>
      <w:bookmarkStart w:id="37" w:name="_Toc6931"/>
      <w:r>
        <w:rPr>
          <w:rFonts w:ascii="Times New Roman" w:hAnsi="Times New Roman"/>
          <w:highlight w:val="none"/>
        </w:rPr>
        <w:t>函</w:t>
      </w:r>
      <w:bookmarkEnd w:id="34"/>
      <w:bookmarkEnd w:id="35"/>
      <w:bookmarkEnd w:id="36"/>
      <w:bookmarkEnd w:id="37"/>
    </w:p>
    <w:p>
      <w:pPr>
        <w:shd w:val="clear" w:fill="FFFFFF" w:themeFill="background1"/>
        <w:spacing w:line="440" w:lineRule="exact"/>
        <w:rPr>
          <w:rFonts w:ascii="Times New Roman" w:hAnsi="Times New Roman"/>
          <w:szCs w:val="21"/>
          <w:highlight w:val="none"/>
        </w:rPr>
      </w:pPr>
      <w:r>
        <w:rPr>
          <w:rFonts w:ascii="Times New Roman" w:hAnsi="Times New Roman"/>
          <w:szCs w:val="21"/>
          <w:highlight w:val="none"/>
          <w:u w:val="single"/>
        </w:rPr>
        <w:t xml:space="preserve">  </w:t>
      </w:r>
      <w:r>
        <w:rPr>
          <w:rFonts w:hint="eastAsia" w:ascii="Times New Roman" w:hAnsi="Times New Roman"/>
          <w:szCs w:val="21"/>
          <w:highlight w:val="none"/>
          <w:u w:val="single"/>
        </w:rPr>
        <w:t>安徽通康建设工程有限公司</w:t>
      </w:r>
      <w:r>
        <w:rPr>
          <w:rFonts w:ascii="Times New Roman" w:hAnsi="Times New Roman"/>
          <w:szCs w:val="21"/>
          <w:highlight w:val="none"/>
          <w:u w:val="single"/>
        </w:rPr>
        <w:t xml:space="preserve">   </w:t>
      </w:r>
      <w:r>
        <w:rPr>
          <w:rFonts w:ascii="Times New Roman" w:hAnsi="Times New Roman"/>
          <w:szCs w:val="21"/>
          <w:highlight w:val="none"/>
        </w:rPr>
        <w:t>（招标人名称）：</w:t>
      </w:r>
    </w:p>
    <w:p>
      <w:pPr>
        <w:shd w:val="clear" w:fill="FFFFFF" w:themeFill="background1"/>
        <w:spacing w:line="440" w:lineRule="exact"/>
        <w:ind w:firstLine="405"/>
        <w:rPr>
          <w:rFonts w:ascii="Times New Roman" w:hAnsi="Times New Roman"/>
          <w:szCs w:val="21"/>
          <w:highlight w:val="none"/>
        </w:rPr>
      </w:pPr>
      <w:r>
        <w:rPr>
          <w:rFonts w:ascii="Times New Roman" w:hAnsi="Times New Roman"/>
          <w:szCs w:val="21"/>
          <w:highlight w:val="none"/>
        </w:rPr>
        <w:t>1</w:t>
      </w:r>
      <w:r>
        <w:rPr>
          <w:rFonts w:hint="eastAsia" w:ascii="Times New Roman" w:hAnsi="Times New Roman"/>
          <w:szCs w:val="21"/>
          <w:highlight w:val="none"/>
        </w:rPr>
        <w:t xml:space="preserve">. </w:t>
      </w:r>
      <w:r>
        <w:rPr>
          <w:rFonts w:ascii="Times New Roman" w:hAnsi="Times New Roman"/>
          <w:szCs w:val="21"/>
          <w:highlight w:val="none"/>
        </w:rPr>
        <w:t>我方已仔细研究了</w:t>
      </w:r>
      <w:r>
        <w:rPr>
          <w:rFonts w:ascii="Times New Roman" w:hAnsi="Times New Roman"/>
          <w:szCs w:val="21"/>
          <w:highlight w:val="none"/>
          <w:u w:val="single"/>
        </w:rPr>
        <w:t xml:space="preserve">                  </w:t>
      </w:r>
      <w:r>
        <w:rPr>
          <w:rFonts w:ascii="Times New Roman" w:hAnsi="Times New Roman"/>
          <w:color w:val="000000"/>
          <w:szCs w:val="21"/>
          <w:highlight w:val="none"/>
        </w:rPr>
        <w:t>（项目名称）招标项目</w:t>
      </w:r>
      <w:r>
        <w:rPr>
          <w:rFonts w:ascii="Times New Roman" w:hAnsi="Times New Roman"/>
          <w:szCs w:val="21"/>
          <w:highlight w:val="none"/>
        </w:rPr>
        <w:t>招标文件的全部内容，愿意以人民币（大写）</w:t>
      </w:r>
      <w:r>
        <w:rPr>
          <w:rFonts w:ascii="Times New Roman" w:hAnsi="Times New Roman"/>
          <w:szCs w:val="21"/>
          <w:highlight w:val="none"/>
          <w:u w:val="single"/>
        </w:rPr>
        <w:t xml:space="preserve">               </w:t>
      </w:r>
      <w:r>
        <w:rPr>
          <w:rFonts w:ascii="Times New Roman" w:hAnsi="Times New Roman"/>
          <w:szCs w:val="21"/>
          <w:highlight w:val="none"/>
        </w:rPr>
        <w:t>（¥</w:t>
      </w:r>
      <w:r>
        <w:rPr>
          <w:rFonts w:ascii="Times New Roman" w:hAnsi="Times New Roman"/>
          <w:szCs w:val="21"/>
          <w:highlight w:val="none"/>
          <w:u w:val="single"/>
        </w:rPr>
        <w:t xml:space="preserve">               </w:t>
      </w:r>
      <w:r>
        <w:rPr>
          <w:rFonts w:ascii="Times New Roman" w:hAnsi="Times New Roman"/>
          <w:szCs w:val="21"/>
          <w:highlight w:val="none"/>
        </w:rPr>
        <w:t>）的</w:t>
      </w:r>
      <w:r>
        <w:rPr>
          <w:rFonts w:hint="eastAsia" w:ascii="Times New Roman" w:hAnsi="Times New Roman"/>
          <w:szCs w:val="21"/>
          <w:highlight w:val="none"/>
        </w:rPr>
        <w:t xml:space="preserve">总报价进行投标报价 </w:t>
      </w:r>
      <w:r>
        <w:rPr>
          <w:rFonts w:ascii="Times New Roman" w:hAnsi="Times New Roman"/>
          <w:szCs w:val="21"/>
          <w:highlight w:val="none"/>
        </w:rPr>
        <w:t>（</w:t>
      </w:r>
      <w:r>
        <w:rPr>
          <w:rFonts w:hint="eastAsia" w:ascii="Times New Roman" w:hAnsi="Times New Roman"/>
          <w:szCs w:val="21"/>
          <w:highlight w:val="none"/>
          <w:lang w:eastAsia="zh-CN"/>
        </w:rPr>
        <w:t>不含税）</w:t>
      </w:r>
      <w:r>
        <w:rPr>
          <w:rFonts w:ascii="Times New Roman" w:hAnsi="Times New Roman"/>
          <w:szCs w:val="21"/>
          <w:highlight w:val="none"/>
        </w:rPr>
        <w:t>，增值税税率为</w:t>
      </w:r>
      <w:r>
        <w:rPr>
          <w:rFonts w:ascii="Times New Roman" w:hAnsi="Times New Roman" w:eastAsia="黑体"/>
          <w:color w:val="000000"/>
          <w:szCs w:val="21"/>
          <w:highlight w:val="none"/>
          <w:u w:val="single"/>
        </w:rPr>
        <w:t xml:space="preserve">         </w:t>
      </w:r>
      <w:r>
        <w:rPr>
          <w:rFonts w:ascii="Times New Roman" w:hAnsi="Times New Roman" w:eastAsia="黑体"/>
          <w:color w:val="000000"/>
          <w:szCs w:val="21"/>
          <w:highlight w:val="none"/>
        </w:rPr>
        <w:t>，</w:t>
      </w:r>
      <w:r>
        <w:rPr>
          <w:rFonts w:hint="eastAsia" w:ascii="Times New Roman" w:hAnsi="Times New Roman"/>
          <w:color w:val="000000"/>
          <w:szCs w:val="21"/>
          <w:highlight w:val="none"/>
        </w:rPr>
        <w:t>不再计取其他一切费用</w:t>
      </w:r>
      <w:r>
        <w:rPr>
          <w:rFonts w:ascii="Times New Roman" w:hAnsi="Times New Roman"/>
          <w:color w:val="000000"/>
          <w:szCs w:val="21"/>
          <w:highlight w:val="none"/>
        </w:rPr>
        <w:t>的</w:t>
      </w:r>
      <w:r>
        <w:rPr>
          <w:rFonts w:hint="eastAsia" w:ascii="Times New Roman" w:hAnsi="Times New Roman"/>
          <w:color w:val="000000"/>
          <w:szCs w:val="21"/>
          <w:highlight w:val="none"/>
        </w:rPr>
        <w:t>投标</w:t>
      </w:r>
      <w:r>
        <w:rPr>
          <w:rFonts w:ascii="Times New Roman" w:hAnsi="Times New Roman"/>
          <w:color w:val="000000"/>
          <w:szCs w:val="21"/>
          <w:highlight w:val="none"/>
        </w:rPr>
        <w:t>报价</w:t>
      </w:r>
      <w:r>
        <w:rPr>
          <w:rFonts w:hint="eastAsia" w:ascii="Times New Roman" w:hAnsi="Times New Roman"/>
          <w:color w:val="000000"/>
          <w:szCs w:val="21"/>
          <w:highlight w:val="none"/>
        </w:rPr>
        <w:t>，</w:t>
      </w:r>
      <w:r>
        <w:rPr>
          <w:rFonts w:hint="eastAsia" w:ascii="Times New Roman" w:hAnsi="Times New Roman"/>
          <w:szCs w:val="21"/>
          <w:highlight w:val="none"/>
        </w:rPr>
        <w:t>计划工期为</w:t>
      </w:r>
      <w:r>
        <w:rPr>
          <w:rFonts w:ascii="Times New Roman" w:hAnsi="Times New Roman"/>
          <w:szCs w:val="21"/>
          <w:highlight w:val="none"/>
        </w:rPr>
        <w:t xml:space="preserve"> </w:t>
      </w:r>
      <w:r>
        <w:rPr>
          <w:rFonts w:ascii="Times New Roman" w:hAnsi="Times New Roman"/>
          <w:szCs w:val="21"/>
          <w:highlight w:val="none"/>
          <w:u w:val="single"/>
        </w:rPr>
        <w:t xml:space="preserve">  </w:t>
      </w:r>
      <w:r>
        <w:rPr>
          <w:rFonts w:hint="eastAsia" w:ascii="Times New Roman" w:hAnsi="Times New Roman"/>
          <w:szCs w:val="21"/>
          <w:highlight w:val="none"/>
          <w:u w:val="single"/>
        </w:rPr>
        <w:t xml:space="preserve">   </w:t>
      </w:r>
      <w:r>
        <w:rPr>
          <w:rFonts w:ascii="Times New Roman" w:hAnsi="Times New Roman"/>
          <w:szCs w:val="21"/>
          <w:highlight w:val="none"/>
          <w:u w:val="single"/>
        </w:rPr>
        <w:t xml:space="preserve">   </w:t>
      </w:r>
      <w:r>
        <w:rPr>
          <w:rFonts w:ascii="Times New Roman" w:hAnsi="Times New Roman"/>
          <w:szCs w:val="21"/>
          <w:highlight w:val="none"/>
        </w:rPr>
        <w:t>，</w:t>
      </w:r>
      <w:r>
        <w:rPr>
          <w:rFonts w:hint="eastAsia" w:ascii="Times New Roman" w:hAnsi="Times New Roman"/>
          <w:szCs w:val="21"/>
          <w:highlight w:val="none"/>
        </w:rPr>
        <w:t>质保期为</w:t>
      </w:r>
      <w:r>
        <w:rPr>
          <w:rFonts w:ascii="Times New Roman" w:hAnsi="Times New Roman" w:eastAsia="黑体"/>
          <w:color w:val="000000"/>
          <w:szCs w:val="21"/>
          <w:highlight w:val="none"/>
          <w:u w:val="single"/>
        </w:rPr>
        <w:t xml:space="preserve">        </w:t>
      </w:r>
      <w:r>
        <w:rPr>
          <w:rFonts w:hint="eastAsia" w:ascii="Times New Roman" w:hAnsi="Times New Roman" w:eastAsia="黑体"/>
          <w:color w:val="000000"/>
          <w:szCs w:val="21"/>
          <w:highlight w:val="none"/>
        </w:rPr>
        <w:t>，</w:t>
      </w:r>
      <w:r>
        <w:rPr>
          <w:rFonts w:hint="eastAsia" w:ascii="Times New Roman" w:hAnsi="Times New Roman"/>
          <w:color w:val="000000"/>
          <w:szCs w:val="21"/>
          <w:highlight w:val="none"/>
          <w:lang w:eastAsia="zh-CN"/>
        </w:rPr>
        <w:t>投标有效期为</w:t>
      </w:r>
      <w:r>
        <w:rPr>
          <w:rFonts w:hint="eastAsia" w:ascii="Times New Roman" w:hAnsi="Times New Roman"/>
          <w:color w:val="000000"/>
          <w:szCs w:val="21"/>
          <w:highlight w:val="none"/>
        </w:rPr>
        <w:t xml:space="preserve"> </w:t>
      </w:r>
      <w:r>
        <w:rPr>
          <w:rFonts w:ascii="Times New Roman" w:hAnsi="Times New Roman"/>
          <w:szCs w:val="21"/>
          <w:highlight w:val="none"/>
          <w:u w:val="single"/>
        </w:rPr>
        <w:t xml:space="preserve">  </w:t>
      </w:r>
      <w:r>
        <w:rPr>
          <w:rFonts w:hint="eastAsia" w:ascii="Times New Roman" w:hAnsi="Times New Roman"/>
          <w:szCs w:val="21"/>
          <w:highlight w:val="none"/>
          <w:u w:val="single"/>
        </w:rPr>
        <w:t xml:space="preserve">   </w:t>
      </w:r>
      <w:r>
        <w:rPr>
          <w:rFonts w:ascii="Times New Roman" w:hAnsi="Times New Roman"/>
          <w:szCs w:val="21"/>
          <w:highlight w:val="none"/>
          <w:u w:val="single"/>
        </w:rPr>
        <w:t xml:space="preserve">   </w:t>
      </w:r>
      <w:r>
        <w:rPr>
          <w:rFonts w:hint="eastAsia" w:ascii="Times New Roman" w:hAnsi="Times New Roman"/>
          <w:color w:val="000000"/>
          <w:szCs w:val="21"/>
          <w:highlight w:val="none"/>
          <w:lang w:eastAsia="zh-CN"/>
        </w:rPr>
        <w:t>，质量标准</w:t>
      </w:r>
      <w:r>
        <w:rPr>
          <w:rFonts w:ascii="Times New Roman" w:hAnsi="Times New Roman"/>
          <w:szCs w:val="21"/>
          <w:highlight w:val="none"/>
          <w:u w:val="single"/>
        </w:rPr>
        <w:t xml:space="preserve">  </w:t>
      </w:r>
      <w:r>
        <w:rPr>
          <w:rFonts w:hint="eastAsia" w:ascii="Times New Roman" w:hAnsi="Times New Roman"/>
          <w:szCs w:val="21"/>
          <w:highlight w:val="none"/>
          <w:u w:val="single"/>
        </w:rPr>
        <w:t xml:space="preserve">   </w:t>
      </w:r>
      <w:r>
        <w:rPr>
          <w:rFonts w:ascii="Times New Roman" w:hAnsi="Times New Roman"/>
          <w:szCs w:val="21"/>
          <w:highlight w:val="none"/>
          <w:u w:val="single"/>
        </w:rPr>
        <w:t xml:space="preserve">   </w:t>
      </w:r>
      <w:r>
        <w:rPr>
          <w:rFonts w:hint="eastAsia" w:ascii="Times New Roman" w:hAnsi="Times New Roman"/>
          <w:szCs w:val="21"/>
          <w:highlight w:val="none"/>
          <w:u w:val="none"/>
          <w:lang w:eastAsia="zh-CN"/>
        </w:rPr>
        <w:t>，</w:t>
      </w:r>
      <w:r>
        <w:rPr>
          <w:rFonts w:hint="eastAsia" w:ascii="Times New Roman" w:hAnsi="Times New Roman"/>
          <w:color w:val="000000"/>
          <w:szCs w:val="21"/>
          <w:highlight w:val="none"/>
        </w:rPr>
        <w:t>按招标文件规定的条件和要求承包本合同规定的全部工作，并承担相关的责任。</w:t>
      </w:r>
    </w:p>
    <w:p>
      <w:pPr>
        <w:shd w:val="clear" w:fill="FFFFFF" w:themeFill="background1"/>
        <w:spacing w:line="440" w:lineRule="exact"/>
        <w:ind w:firstLine="420" w:firstLineChars="200"/>
        <w:rPr>
          <w:rFonts w:ascii="Times New Roman" w:hAnsi="Times New Roman"/>
          <w:szCs w:val="21"/>
          <w:highlight w:val="none"/>
        </w:rPr>
      </w:pPr>
      <w:r>
        <w:rPr>
          <w:rFonts w:ascii="Times New Roman" w:hAnsi="Times New Roman"/>
          <w:szCs w:val="21"/>
          <w:highlight w:val="none"/>
        </w:rPr>
        <w:t xml:space="preserve">2. </w:t>
      </w:r>
      <w:r>
        <w:rPr>
          <w:rFonts w:hint="eastAsia" w:ascii="Times New Roman" w:hAnsi="Times New Roman"/>
          <w:szCs w:val="21"/>
          <w:highlight w:val="none"/>
        </w:rPr>
        <w:t>随同本投标报价书递交投标保证金</w:t>
      </w:r>
      <w:r>
        <w:rPr>
          <w:rFonts w:ascii="Times New Roman" w:hAnsi="Times New Roman"/>
          <w:szCs w:val="21"/>
          <w:highlight w:val="none"/>
        </w:rPr>
        <w:t xml:space="preserve"> </w:t>
      </w:r>
      <w:r>
        <w:rPr>
          <w:rFonts w:ascii="Times New Roman" w:hAnsi="Times New Roman"/>
          <w:szCs w:val="21"/>
          <w:highlight w:val="none"/>
          <w:u w:val="single"/>
        </w:rPr>
        <w:t xml:space="preserve">          </w:t>
      </w:r>
      <w:r>
        <w:rPr>
          <w:rFonts w:ascii="Times New Roman" w:hAnsi="Times New Roman"/>
          <w:szCs w:val="21"/>
          <w:highlight w:val="none"/>
        </w:rPr>
        <w:t xml:space="preserve"> </w:t>
      </w:r>
      <w:r>
        <w:rPr>
          <w:rFonts w:hint="eastAsia" w:ascii="Times New Roman" w:hAnsi="Times New Roman"/>
          <w:szCs w:val="21"/>
          <w:highlight w:val="none"/>
        </w:rPr>
        <w:t>，作为我方投标的担保。我们如有下列行为之一时，你们有权没收投标保证金，并可取消我们的中标资格：</w:t>
      </w:r>
    </w:p>
    <w:p>
      <w:pPr>
        <w:shd w:val="clear" w:fill="FFFFFF" w:themeFill="background1"/>
        <w:spacing w:line="440" w:lineRule="exact"/>
        <w:ind w:left="945" w:leftChars="400" w:hanging="105" w:hangingChars="50"/>
        <w:rPr>
          <w:rFonts w:ascii="Times New Roman" w:hAnsi="Times New Roman"/>
          <w:szCs w:val="21"/>
          <w:highlight w:val="none"/>
        </w:rPr>
      </w:pPr>
      <w:r>
        <w:rPr>
          <w:rFonts w:ascii="Times New Roman" w:hAnsi="Times New Roman"/>
          <w:szCs w:val="21"/>
          <w:highlight w:val="none"/>
        </w:rPr>
        <w:t>(1)</w:t>
      </w:r>
      <w:r>
        <w:rPr>
          <w:rFonts w:hint="eastAsia" w:ascii="Times New Roman" w:hAnsi="Times New Roman"/>
          <w:szCs w:val="21"/>
          <w:highlight w:val="none"/>
        </w:rPr>
        <w:t>在投标有效期内撤回投标文件；</w:t>
      </w:r>
    </w:p>
    <w:p>
      <w:pPr>
        <w:shd w:val="clear" w:fill="FFFFFF" w:themeFill="background1"/>
        <w:spacing w:line="440" w:lineRule="exact"/>
        <w:ind w:left="945" w:leftChars="400" w:hanging="105" w:hangingChars="50"/>
        <w:rPr>
          <w:rFonts w:ascii="Times New Roman" w:hAnsi="Times New Roman"/>
          <w:szCs w:val="21"/>
          <w:highlight w:val="none"/>
        </w:rPr>
      </w:pPr>
      <w:r>
        <w:rPr>
          <w:rFonts w:ascii="Times New Roman" w:hAnsi="Times New Roman"/>
          <w:szCs w:val="21"/>
          <w:highlight w:val="none"/>
        </w:rPr>
        <w:t>(2)</w:t>
      </w:r>
      <w:r>
        <w:rPr>
          <w:rFonts w:hint="eastAsia" w:ascii="Times New Roman" w:hAnsi="Times New Roman"/>
          <w:szCs w:val="21"/>
          <w:highlight w:val="none"/>
        </w:rPr>
        <w:t>未能或拒绝按招标文件的要求提交履约保证金；</w:t>
      </w:r>
    </w:p>
    <w:p>
      <w:pPr>
        <w:shd w:val="clear" w:fill="FFFFFF" w:themeFill="background1"/>
        <w:spacing w:line="440" w:lineRule="exact"/>
        <w:ind w:left="945" w:leftChars="400" w:hanging="105" w:hangingChars="50"/>
        <w:rPr>
          <w:rFonts w:ascii="Times New Roman" w:hAnsi="Times New Roman"/>
          <w:szCs w:val="21"/>
          <w:highlight w:val="none"/>
        </w:rPr>
      </w:pPr>
      <w:r>
        <w:rPr>
          <w:rFonts w:ascii="Times New Roman" w:hAnsi="Times New Roman"/>
          <w:szCs w:val="21"/>
          <w:highlight w:val="none"/>
        </w:rPr>
        <w:t>(3)</w:t>
      </w:r>
      <w:r>
        <w:rPr>
          <w:rFonts w:hint="eastAsia" w:ascii="Times New Roman" w:hAnsi="Times New Roman"/>
          <w:szCs w:val="21"/>
          <w:highlight w:val="none"/>
        </w:rPr>
        <w:t>在接到中标通知后</w:t>
      </w:r>
      <w:r>
        <w:rPr>
          <w:rFonts w:ascii="Times New Roman" w:hAnsi="Times New Roman"/>
          <w:szCs w:val="21"/>
          <w:highlight w:val="none"/>
        </w:rPr>
        <w:t>15</w:t>
      </w:r>
      <w:r>
        <w:rPr>
          <w:rFonts w:hint="eastAsia" w:ascii="Times New Roman" w:hAnsi="Times New Roman"/>
          <w:szCs w:val="21"/>
          <w:highlight w:val="none"/>
        </w:rPr>
        <w:t>天内由于我方的原因未能或拒绝签订合同协议书；</w:t>
      </w:r>
    </w:p>
    <w:p>
      <w:pPr>
        <w:shd w:val="clear" w:fill="FFFFFF" w:themeFill="background1"/>
        <w:spacing w:line="440" w:lineRule="exact"/>
        <w:ind w:left="945" w:leftChars="400" w:hanging="105" w:hangingChars="50"/>
        <w:rPr>
          <w:rFonts w:ascii="Times New Roman" w:hAnsi="Times New Roman"/>
          <w:szCs w:val="21"/>
          <w:highlight w:val="none"/>
        </w:rPr>
      </w:pPr>
      <w:r>
        <w:rPr>
          <w:rFonts w:ascii="Times New Roman" w:hAnsi="Times New Roman"/>
          <w:szCs w:val="21"/>
          <w:highlight w:val="none"/>
        </w:rPr>
        <w:t>(4)</w:t>
      </w:r>
      <w:r>
        <w:rPr>
          <w:rFonts w:hint="eastAsia" w:ascii="Times New Roman" w:hAnsi="Times New Roman"/>
          <w:szCs w:val="21"/>
          <w:highlight w:val="none"/>
        </w:rPr>
        <w:t>投标人在投标过程中提供虚假资料经证实的</w:t>
      </w:r>
      <w:r>
        <w:rPr>
          <w:rFonts w:ascii="Times New Roman" w:hAnsi="Times New Roman"/>
          <w:szCs w:val="21"/>
          <w:highlight w:val="none"/>
        </w:rPr>
        <w:t xml:space="preserve"> </w:t>
      </w:r>
      <w:r>
        <w:rPr>
          <w:rFonts w:hint="eastAsia" w:ascii="Times New Roman" w:hAnsi="Times New Roman"/>
          <w:szCs w:val="21"/>
          <w:highlight w:val="none"/>
        </w:rPr>
        <w:t>；</w:t>
      </w:r>
    </w:p>
    <w:p>
      <w:pPr>
        <w:shd w:val="clear" w:fill="FFFFFF" w:themeFill="background1"/>
        <w:spacing w:line="440" w:lineRule="exact"/>
        <w:ind w:left="945" w:leftChars="400" w:hanging="105" w:hangingChars="50"/>
        <w:rPr>
          <w:rFonts w:ascii="Times New Roman" w:hAnsi="Times New Roman"/>
          <w:szCs w:val="21"/>
          <w:highlight w:val="none"/>
        </w:rPr>
      </w:pPr>
      <w:r>
        <w:rPr>
          <w:rFonts w:ascii="Times New Roman" w:hAnsi="Times New Roman"/>
          <w:szCs w:val="21"/>
          <w:highlight w:val="none"/>
        </w:rPr>
        <w:t>(5)</w:t>
      </w:r>
      <w:r>
        <w:rPr>
          <w:rFonts w:hint="eastAsia" w:ascii="Times New Roman" w:hAnsi="Times New Roman"/>
          <w:szCs w:val="21"/>
          <w:highlight w:val="none"/>
        </w:rPr>
        <w:t>投标人相互串通投标的。</w:t>
      </w:r>
    </w:p>
    <w:p>
      <w:pPr>
        <w:shd w:val="clear" w:fill="FFFFFF" w:themeFill="background1"/>
        <w:spacing w:line="440" w:lineRule="exact"/>
        <w:ind w:firstLine="420" w:firstLineChars="200"/>
        <w:rPr>
          <w:rFonts w:ascii="Times New Roman" w:hAnsi="Times New Roman"/>
          <w:szCs w:val="21"/>
          <w:highlight w:val="none"/>
        </w:rPr>
      </w:pPr>
      <w:r>
        <w:rPr>
          <w:rFonts w:ascii="Times New Roman" w:hAnsi="Times New Roman"/>
          <w:szCs w:val="21"/>
          <w:highlight w:val="none"/>
        </w:rPr>
        <w:t>3．我方承诺在招标文件规定的投标有效期内不撤销投标文件。</w:t>
      </w:r>
    </w:p>
    <w:p>
      <w:pPr>
        <w:shd w:val="clear" w:fill="FFFFFF" w:themeFill="background1"/>
        <w:spacing w:line="440" w:lineRule="exact"/>
        <w:ind w:firstLine="420" w:firstLineChars="200"/>
        <w:rPr>
          <w:rFonts w:ascii="Times New Roman" w:hAnsi="Times New Roman"/>
          <w:szCs w:val="21"/>
          <w:highlight w:val="none"/>
        </w:rPr>
      </w:pPr>
      <w:r>
        <w:rPr>
          <w:rFonts w:ascii="Times New Roman" w:hAnsi="Times New Roman"/>
          <w:szCs w:val="21"/>
          <w:highlight w:val="none"/>
        </w:rPr>
        <w:t>4．如我方中标，我方承诺：</w:t>
      </w:r>
    </w:p>
    <w:p>
      <w:pPr>
        <w:shd w:val="clear" w:fill="FFFFFF" w:themeFill="background1"/>
        <w:spacing w:line="440" w:lineRule="exact"/>
        <w:ind w:left="945" w:leftChars="400" w:hanging="105" w:hangingChars="50"/>
        <w:rPr>
          <w:rFonts w:ascii="Times New Roman" w:hAnsi="Times New Roman"/>
          <w:szCs w:val="21"/>
          <w:highlight w:val="none"/>
        </w:rPr>
      </w:pPr>
      <w:r>
        <w:rPr>
          <w:rFonts w:ascii="Times New Roman" w:hAnsi="Times New Roman"/>
          <w:szCs w:val="21"/>
          <w:highlight w:val="none"/>
        </w:rPr>
        <w:t>（1）在收到中标通知书后，在中标通知书规定的期限内与你方签订合同；</w:t>
      </w:r>
    </w:p>
    <w:p>
      <w:pPr>
        <w:shd w:val="clear" w:fill="FFFFFF" w:themeFill="background1"/>
        <w:spacing w:line="440" w:lineRule="exact"/>
        <w:ind w:left="945" w:leftChars="400" w:hanging="105" w:hangingChars="50"/>
        <w:rPr>
          <w:rFonts w:ascii="Times New Roman" w:hAnsi="Times New Roman"/>
          <w:szCs w:val="21"/>
          <w:highlight w:val="none"/>
        </w:rPr>
      </w:pPr>
      <w:r>
        <w:rPr>
          <w:rFonts w:ascii="Times New Roman" w:hAnsi="Times New Roman"/>
          <w:szCs w:val="21"/>
          <w:highlight w:val="none"/>
        </w:rPr>
        <w:t>（2）在签订合同时不向你方提出附加条件；</w:t>
      </w:r>
    </w:p>
    <w:p>
      <w:pPr>
        <w:shd w:val="clear" w:fill="FFFFFF" w:themeFill="background1"/>
        <w:spacing w:line="440" w:lineRule="exact"/>
        <w:ind w:left="945" w:leftChars="400" w:hanging="105" w:hangingChars="50"/>
        <w:rPr>
          <w:rFonts w:ascii="Times New Roman" w:hAnsi="Times New Roman"/>
          <w:szCs w:val="21"/>
          <w:highlight w:val="none"/>
        </w:rPr>
      </w:pPr>
      <w:r>
        <w:rPr>
          <w:rFonts w:ascii="Times New Roman" w:hAnsi="Times New Roman"/>
          <w:szCs w:val="21"/>
          <w:highlight w:val="none"/>
        </w:rPr>
        <w:t>（3）按照招标文件要求提交履约保证金；</w:t>
      </w:r>
      <w:bookmarkStart w:id="38" w:name="_Toc369531694"/>
      <w:bookmarkStart w:id="39" w:name="_Toc1187"/>
      <w:bookmarkStart w:id="40" w:name="_Toc352691658"/>
    </w:p>
    <w:p>
      <w:pPr>
        <w:shd w:val="clear" w:fill="FFFFFF" w:themeFill="background1"/>
        <w:spacing w:line="440" w:lineRule="exact"/>
        <w:ind w:left="945" w:leftChars="400" w:hanging="105" w:hangingChars="50"/>
        <w:rPr>
          <w:rFonts w:ascii="Times New Roman" w:hAnsi="Times New Roman"/>
          <w:szCs w:val="21"/>
          <w:highlight w:val="none"/>
        </w:rPr>
      </w:pPr>
      <w:r>
        <w:rPr>
          <w:rFonts w:ascii="Times New Roman" w:hAnsi="Times New Roman"/>
          <w:szCs w:val="21"/>
          <w:highlight w:val="none"/>
        </w:rPr>
        <w:t>（4）在合</w:t>
      </w:r>
      <w:bookmarkEnd w:id="38"/>
      <w:bookmarkEnd w:id="39"/>
      <w:bookmarkEnd w:id="40"/>
      <w:r>
        <w:rPr>
          <w:rFonts w:ascii="Times New Roman" w:hAnsi="Times New Roman"/>
          <w:szCs w:val="21"/>
          <w:highlight w:val="none"/>
        </w:rPr>
        <w:t>同约定的期限内完成合同规定的全部义务。</w:t>
      </w:r>
    </w:p>
    <w:p>
      <w:pPr>
        <w:shd w:val="clear" w:fill="FFFFFF" w:themeFill="background1"/>
        <w:spacing w:line="440" w:lineRule="exact"/>
        <w:ind w:firstLine="840" w:firstLineChars="400"/>
        <w:rPr>
          <w:rFonts w:ascii="Times New Roman" w:hAnsi="Times New Roman"/>
          <w:szCs w:val="21"/>
          <w:highlight w:val="none"/>
        </w:rPr>
      </w:pPr>
      <w:r>
        <w:rPr>
          <w:rFonts w:hint="eastAsia" w:ascii="Times New Roman" w:hAnsi="Times New Roman"/>
          <w:szCs w:val="21"/>
          <w:highlight w:val="none"/>
        </w:rPr>
        <w:t>（5）本项目的现场负责人每月住工地时间不少于</w:t>
      </w:r>
      <w:r>
        <w:rPr>
          <w:rFonts w:ascii="Times New Roman" w:hAnsi="Times New Roman"/>
          <w:szCs w:val="21"/>
          <w:highlight w:val="none"/>
        </w:rPr>
        <w:t>20</w:t>
      </w:r>
      <w:r>
        <w:rPr>
          <w:rFonts w:hint="eastAsia" w:ascii="Times New Roman" w:hAnsi="Times New Roman"/>
          <w:szCs w:val="21"/>
          <w:highlight w:val="none"/>
        </w:rPr>
        <w:t>天，每月每少一天罚款</w:t>
      </w:r>
      <w:r>
        <w:rPr>
          <w:rFonts w:ascii="Times New Roman" w:hAnsi="Times New Roman"/>
          <w:szCs w:val="21"/>
          <w:highlight w:val="none"/>
        </w:rPr>
        <w:t>500</w:t>
      </w:r>
      <w:r>
        <w:rPr>
          <w:rFonts w:hint="eastAsia" w:ascii="Times New Roman" w:hAnsi="Times New Roman"/>
          <w:szCs w:val="21"/>
          <w:highlight w:val="none"/>
        </w:rPr>
        <w:t>元，直接从工程款中扣除。</w:t>
      </w:r>
    </w:p>
    <w:p>
      <w:pPr>
        <w:shd w:val="clear" w:fill="FFFFFF" w:themeFill="background1"/>
        <w:spacing w:line="440" w:lineRule="exact"/>
        <w:ind w:firstLine="420" w:firstLineChars="200"/>
        <w:rPr>
          <w:rFonts w:ascii="Times New Roman" w:hAnsi="Times New Roman"/>
          <w:szCs w:val="21"/>
          <w:highlight w:val="none"/>
        </w:rPr>
      </w:pPr>
      <w:r>
        <w:rPr>
          <w:rFonts w:ascii="Times New Roman" w:hAnsi="Times New Roman"/>
          <w:szCs w:val="21"/>
          <w:highlight w:val="none"/>
        </w:rPr>
        <w:t>5．我方在此声明，所递交的投标文件及有关资料内容完整、真实和准确，且不存在第二章“投标人须知”第1.4.3项规定的任何一种情形。</w:t>
      </w:r>
    </w:p>
    <w:p>
      <w:pPr>
        <w:shd w:val="clear" w:fill="FFFFFF" w:themeFill="background1"/>
        <w:spacing w:line="440" w:lineRule="exact"/>
        <w:ind w:firstLine="420" w:firstLineChars="200"/>
        <w:rPr>
          <w:rFonts w:ascii="Times New Roman" w:hAnsi="Times New Roman"/>
          <w:szCs w:val="21"/>
          <w:highlight w:val="none"/>
        </w:rPr>
      </w:pPr>
      <w:r>
        <w:rPr>
          <w:rFonts w:ascii="Times New Roman" w:hAnsi="Times New Roman"/>
          <w:szCs w:val="21"/>
          <w:highlight w:val="none"/>
        </w:rPr>
        <w:t>6．</w:t>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szCs w:val="21"/>
          <w:highlight w:val="none"/>
        </w:rPr>
        <w:t>（其他补充说明）。</w:t>
      </w:r>
    </w:p>
    <w:p>
      <w:pPr>
        <w:shd w:val="clear" w:fill="FFFFFF" w:themeFill="background1"/>
        <w:spacing w:line="440" w:lineRule="exact"/>
        <w:ind w:firstLine="420" w:firstLineChars="200"/>
        <w:rPr>
          <w:rFonts w:ascii="Times New Roman" w:hAnsi="Times New Roman"/>
          <w:szCs w:val="21"/>
          <w:highlight w:val="none"/>
        </w:rPr>
      </w:pPr>
    </w:p>
    <w:p>
      <w:pPr>
        <w:shd w:val="clear" w:fill="FFFFFF" w:themeFill="background1"/>
        <w:spacing w:line="440" w:lineRule="exact"/>
        <w:ind w:firstLine="2520" w:firstLineChars="1200"/>
        <w:jc w:val="left"/>
        <w:rPr>
          <w:rFonts w:ascii="Times New Roman" w:hAnsi="Times New Roman"/>
          <w:szCs w:val="21"/>
          <w:highlight w:val="none"/>
        </w:rPr>
      </w:pPr>
      <w:bookmarkStart w:id="41" w:name="_Toc352691659"/>
      <w:bookmarkEnd w:id="41"/>
      <w:bookmarkStart w:id="42" w:name="_Toc369531696"/>
      <w:bookmarkEnd w:id="42"/>
      <w:bookmarkStart w:id="43" w:name="_Toc16568"/>
      <w:bookmarkEnd w:id="43"/>
      <w:bookmarkStart w:id="44" w:name="_Toc352691660"/>
      <w:bookmarkEnd w:id="44"/>
      <w:bookmarkStart w:id="45" w:name="_Toc369531695"/>
      <w:bookmarkEnd w:id="45"/>
      <w:bookmarkStart w:id="46" w:name="_Toc16824"/>
      <w:bookmarkEnd w:id="46"/>
      <w:r>
        <w:rPr>
          <w:rFonts w:ascii="Times New Roman" w:hAnsi="Times New Roman"/>
          <w:szCs w:val="21"/>
          <w:highlight w:val="none"/>
        </w:rPr>
        <w:t>投 标 人：</w:t>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szCs w:val="21"/>
          <w:highlight w:val="none"/>
        </w:rPr>
        <w:t>（盖单位章）</w:t>
      </w:r>
    </w:p>
    <w:p>
      <w:pPr>
        <w:shd w:val="clear" w:fill="FFFFFF" w:themeFill="background1"/>
        <w:spacing w:line="440" w:lineRule="exact"/>
        <w:jc w:val="left"/>
        <w:rPr>
          <w:rFonts w:ascii="Times New Roman" w:hAnsi="Times New Roman"/>
          <w:szCs w:val="21"/>
          <w:highlight w:val="none"/>
        </w:rPr>
      </w:pPr>
      <w:r>
        <w:rPr>
          <w:rFonts w:ascii="Times New Roman" w:hAnsi="Times New Roman"/>
          <w:color w:val="000000"/>
          <w:highlight w:val="none"/>
        </w:rPr>
        <w:t xml:space="preserve">                        法定代表人</w:t>
      </w:r>
      <w:r>
        <w:rPr>
          <w:rFonts w:ascii="Times New Roman" w:hAnsi="Times New Roman"/>
          <w:szCs w:val="21"/>
          <w:highlight w:val="none"/>
        </w:rPr>
        <w:t>或其委托代理人：</w:t>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szCs w:val="21"/>
          <w:highlight w:val="none"/>
        </w:rPr>
        <w:t>（签字）</w:t>
      </w:r>
    </w:p>
    <w:p>
      <w:pPr>
        <w:shd w:val="clear" w:fill="FFFFFF" w:themeFill="background1"/>
        <w:spacing w:line="440" w:lineRule="exact"/>
        <w:ind w:firstLine="4725" w:firstLineChars="2250"/>
        <w:jc w:val="right"/>
        <w:rPr>
          <w:rFonts w:ascii="Times New Roman" w:hAnsi="Times New Roman" w:eastAsia="黑体"/>
          <w:color w:val="000000"/>
          <w:sz w:val="20"/>
          <w:highlight w:val="none"/>
        </w:rPr>
      </w:pPr>
      <w:r>
        <w:rPr>
          <w:rFonts w:ascii="Times New Roman" w:hAnsi="Times New Roman"/>
          <w:color w:val="000000"/>
          <w:highlight w:val="none"/>
          <w:u w:val="single"/>
        </w:rPr>
        <w:t xml:space="preserve">      </w:t>
      </w:r>
      <w:r>
        <w:rPr>
          <w:rFonts w:ascii="Times New Roman" w:hAnsi="Times New Roman"/>
          <w:szCs w:val="21"/>
          <w:highlight w:val="none"/>
        </w:rPr>
        <w:t>年</w:t>
      </w:r>
      <w:r>
        <w:rPr>
          <w:rFonts w:ascii="Times New Roman" w:hAnsi="Times New Roman"/>
          <w:color w:val="000000"/>
          <w:highlight w:val="none"/>
          <w:u w:val="single"/>
        </w:rPr>
        <w:t xml:space="preserve">      </w:t>
      </w:r>
      <w:r>
        <w:rPr>
          <w:rFonts w:ascii="Times New Roman" w:hAnsi="Times New Roman"/>
          <w:szCs w:val="21"/>
          <w:highlight w:val="none"/>
        </w:rPr>
        <w:t>月</w:t>
      </w:r>
      <w:r>
        <w:rPr>
          <w:rFonts w:ascii="Times New Roman" w:hAnsi="Times New Roman"/>
          <w:color w:val="000000"/>
          <w:highlight w:val="none"/>
          <w:u w:val="single"/>
        </w:rPr>
        <w:t xml:space="preserve">      </w:t>
      </w:r>
      <w:r>
        <w:rPr>
          <w:rFonts w:ascii="Times New Roman" w:hAnsi="Times New Roman"/>
          <w:szCs w:val="21"/>
          <w:highlight w:val="none"/>
        </w:rPr>
        <w:t>日</w:t>
      </w:r>
      <w:bookmarkStart w:id="47" w:name="_Toc152045787"/>
      <w:bookmarkStart w:id="48" w:name="_Toc300835209"/>
      <w:bookmarkStart w:id="49" w:name="_Toc17960"/>
      <w:bookmarkStart w:id="50" w:name="_Toc152042576"/>
      <w:bookmarkStart w:id="51" w:name="_Toc369531697"/>
      <w:bookmarkStart w:id="52" w:name="_Toc247527827"/>
      <w:bookmarkStart w:id="53" w:name="_Toc247514246"/>
      <w:bookmarkStart w:id="54" w:name="_Toc352691661"/>
      <w:bookmarkStart w:id="55" w:name="_Toc384308375"/>
      <w:bookmarkStart w:id="56" w:name="_Toc361508752"/>
      <w:bookmarkStart w:id="57" w:name="_Toc144974856"/>
    </w:p>
    <w:p>
      <w:pPr>
        <w:shd w:val="clear" w:fill="FFFFFF" w:themeFill="background1"/>
        <w:rPr>
          <w:rFonts w:ascii="Times New Roman" w:hAnsi="Times New Roman"/>
          <w:color w:val="000000"/>
          <w:highlight w:val="none"/>
        </w:rPr>
      </w:pPr>
      <w:bookmarkStart w:id="58" w:name="_Toc492300529"/>
    </w:p>
    <w:p>
      <w:pPr>
        <w:shd w:val="clear" w:fill="FFFFFF" w:themeFill="background1"/>
        <w:rPr>
          <w:rFonts w:ascii="Times New Roman" w:hAnsi="Times New Roman"/>
          <w:color w:val="000000"/>
          <w:highlight w:val="none"/>
        </w:rPr>
      </w:pPr>
    </w:p>
    <w:p>
      <w:pPr>
        <w:pStyle w:val="3"/>
        <w:shd w:val="clear" w:fill="FFFFFF" w:themeFill="background1"/>
        <w:spacing w:line="540" w:lineRule="exact"/>
        <w:jc w:val="center"/>
        <w:rPr>
          <w:rFonts w:ascii="Times New Roman" w:hAnsi="Times New Roman"/>
          <w:color w:val="000000"/>
          <w:sz w:val="20"/>
          <w:highlight w:val="none"/>
        </w:rPr>
      </w:pPr>
      <w:r>
        <w:rPr>
          <w:rFonts w:ascii="Times New Roman" w:hAnsi="Times New Roman"/>
          <w:color w:val="000000"/>
          <w:highlight w:val="none"/>
        </w:rPr>
        <w:t>二</w:t>
      </w:r>
      <w:bookmarkEnd w:id="47"/>
      <w:bookmarkEnd w:id="48"/>
      <w:bookmarkEnd w:id="49"/>
      <w:bookmarkEnd w:id="50"/>
      <w:bookmarkEnd w:id="51"/>
      <w:bookmarkEnd w:id="52"/>
      <w:bookmarkEnd w:id="53"/>
      <w:bookmarkEnd w:id="54"/>
      <w:bookmarkEnd w:id="55"/>
      <w:bookmarkEnd w:id="56"/>
      <w:bookmarkEnd w:id="57"/>
      <w:r>
        <w:rPr>
          <w:rFonts w:ascii="Times New Roman" w:hAnsi="Times New Roman"/>
          <w:color w:val="000000"/>
          <w:highlight w:val="none"/>
        </w:rPr>
        <w:t>、法定代表人身份证明</w:t>
      </w:r>
      <w:bookmarkEnd w:id="58"/>
    </w:p>
    <w:p>
      <w:pPr>
        <w:shd w:val="clear" w:fill="FFFFFF" w:themeFill="background1"/>
        <w:spacing w:line="540" w:lineRule="exact"/>
        <w:rPr>
          <w:rFonts w:ascii="Times New Roman" w:hAnsi="Times New Roman"/>
          <w:color w:val="000000"/>
          <w:highlight w:val="none"/>
        </w:rPr>
      </w:pPr>
    </w:p>
    <w:p>
      <w:pPr>
        <w:shd w:val="clear" w:fill="FFFFFF" w:themeFill="background1"/>
        <w:spacing w:line="540" w:lineRule="exact"/>
        <w:rPr>
          <w:rFonts w:ascii="Times New Roman" w:hAnsi="Times New Roman"/>
          <w:color w:val="000000"/>
          <w:highlight w:val="none"/>
        </w:rPr>
      </w:pPr>
      <w:r>
        <w:rPr>
          <w:rFonts w:ascii="Times New Roman" w:hAnsi="Times New Roman"/>
          <w:color w:val="000000"/>
          <w:highlight w:val="none"/>
        </w:rPr>
        <w:t>投标人名称：</w:t>
      </w:r>
      <w:r>
        <w:rPr>
          <w:rFonts w:ascii="Times New Roman" w:hAnsi="Times New Roman"/>
          <w:highlight w:val="none"/>
          <w:u w:val="single"/>
        </w:rPr>
        <w:t xml:space="preserve">                        </w:t>
      </w:r>
    </w:p>
    <w:p>
      <w:pPr>
        <w:shd w:val="clear" w:fill="FFFFFF" w:themeFill="background1"/>
        <w:spacing w:line="540" w:lineRule="exact"/>
        <w:rPr>
          <w:rFonts w:ascii="Times New Roman" w:hAnsi="Times New Roman"/>
          <w:color w:val="000000"/>
          <w:highlight w:val="none"/>
        </w:rPr>
      </w:pPr>
      <w:r>
        <w:rPr>
          <w:rFonts w:ascii="Times New Roman" w:hAnsi="Times New Roman"/>
          <w:color w:val="000000"/>
          <w:highlight w:val="none"/>
        </w:rPr>
        <w:t>姓名：</w:t>
      </w:r>
      <w:r>
        <w:rPr>
          <w:rFonts w:ascii="Times New Roman" w:hAnsi="Times New Roman"/>
          <w:highlight w:val="none"/>
          <w:u w:val="single"/>
        </w:rPr>
        <w:t xml:space="preserve">                </w:t>
      </w:r>
      <w:r>
        <w:rPr>
          <w:rFonts w:ascii="Times New Roman" w:hAnsi="Times New Roman"/>
          <w:color w:val="000000"/>
          <w:highlight w:val="none"/>
        </w:rPr>
        <w:t>性别：</w:t>
      </w:r>
      <w:bookmarkStart w:id="59" w:name="_Toc369531698"/>
      <w:bookmarkStart w:id="60" w:name="_Toc27897"/>
      <w:bookmarkStart w:id="61" w:name="_Toc352691662"/>
      <w:r>
        <w:rPr>
          <w:rFonts w:ascii="Times New Roman" w:hAnsi="Times New Roman"/>
          <w:highlight w:val="none"/>
          <w:u w:val="single"/>
        </w:rPr>
        <w:t xml:space="preserve">        </w:t>
      </w:r>
      <w:r>
        <w:rPr>
          <w:rFonts w:ascii="Times New Roman" w:hAnsi="Times New Roman"/>
          <w:color w:val="000000"/>
          <w:highlight w:val="none"/>
        </w:rPr>
        <w:t>年</w:t>
      </w:r>
      <w:bookmarkEnd w:id="59"/>
      <w:bookmarkEnd w:id="60"/>
      <w:bookmarkEnd w:id="61"/>
      <w:r>
        <w:rPr>
          <w:rFonts w:ascii="Times New Roman" w:hAnsi="Times New Roman"/>
          <w:color w:val="000000"/>
          <w:highlight w:val="none"/>
        </w:rPr>
        <w:t>龄</w:t>
      </w:r>
      <w:bookmarkStart w:id="62" w:name="_Toc15573"/>
      <w:bookmarkStart w:id="63" w:name="_Toc352691663"/>
      <w:bookmarkStart w:id="64" w:name="_Toc247514248"/>
      <w:bookmarkStart w:id="65" w:name="_Toc152042578"/>
      <w:bookmarkStart w:id="66" w:name="_Toc152045789"/>
      <w:bookmarkStart w:id="67" w:name="_Toc300835211"/>
      <w:bookmarkStart w:id="68" w:name="_Toc369531699"/>
      <w:bookmarkStart w:id="69" w:name="_Toc384308377"/>
      <w:bookmarkStart w:id="70" w:name="_Toc247527829"/>
      <w:bookmarkStart w:id="71" w:name="_Toc361508754"/>
      <w:bookmarkStart w:id="72" w:name="_Toc144974858"/>
      <w:r>
        <w:rPr>
          <w:rFonts w:ascii="Times New Roman" w:hAnsi="Times New Roman"/>
          <w:color w:val="000000"/>
          <w:highlight w:val="none"/>
        </w:rPr>
        <w:t>：</w:t>
      </w:r>
      <w:bookmarkEnd w:id="62"/>
      <w:bookmarkEnd w:id="63"/>
      <w:bookmarkEnd w:id="64"/>
      <w:bookmarkEnd w:id="65"/>
      <w:bookmarkEnd w:id="66"/>
      <w:bookmarkEnd w:id="67"/>
      <w:bookmarkEnd w:id="68"/>
      <w:bookmarkEnd w:id="69"/>
      <w:bookmarkEnd w:id="70"/>
      <w:bookmarkEnd w:id="71"/>
      <w:bookmarkEnd w:id="72"/>
      <w:r>
        <w:rPr>
          <w:rFonts w:ascii="Times New Roman" w:hAnsi="Times New Roman"/>
          <w:highlight w:val="none"/>
          <w:u w:val="single"/>
        </w:rPr>
        <w:t xml:space="preserve">        </w:t>
      </w:r>
      <w:r>
        <w:rPr>
          <w:rFonts w:ascii="Times New Roman" w:hAnsi="Times New Roman"/>
          <w:color w:val="000000"/>
          <w:highlight w:val="none"/>
        </w:rPr>
        <w:t>职务：</w:t>
      </w:r>
      <w:r>
        <w:rPr>
          <w:rFonts w:ascii="Times New Roman" w:hAnsi="Times New Roman"/>
          <w:highlight w:val="none"/>
          <w:u w:val="single"/>
        </w:rPr>
        <w:t xml:space="preserve">        </w:t>
      </w:r>
    </w:p>
    <w:p>
      <w:pPr>
        <w:shd w:val="clear" w:fill="FFFFFF" w:themeFill="background1"/>
        <w:spacing w:line="540" w:lineRule="exact"/>
        <w:rPr>
          <w:rFonts w:ascii="Times New Roman" w:hAnsi="Times New Roman"/>
          <w:color w:val="000000"/>
          <w:highlight w:val="none"/>
        </w:rPr>
      </w:pPr>
      <w:r>
        <w:rPr>
          <w:rFonts w:ascii="Times New Roman" w:hAnsi="Times New Roman"/>
          <w:color w:val="000000"/>
          <w:highlight w:val="none"/>
        </w:rPr>
        <w:t>系</w:t>
      </w:r>
      <w:r>
        <w:rPr>
          <w:rFonts w:ascii="Times New Roman" w:hAnsi="Times New Roman"/>
          <w:highlight w:val="none"/>
          <w:u w:val="single"/>
        </w:rPr>
        <w:t xml:space="preserve">                        </w:t>
      </w:r>
      <w:r>
        <w:rPr>
          <w:rFonts w:ascii="Times New Roman" w:hAnsi="Times New Roman"/>
          <w:color w:val="000000"/>
          <w:highlight w:val="none"/>
        </w:rPr>
        <w:t>（投标人名称）的法定代表人。</w:t>
      </w:r>
    </w:p>
    <w:p>
      <w:pPr>
        <w:shd w:val="clear" w:fill="FFFFFF" w:themeFill="background1"/>
        <w:spacing w:line="540" w:lineRule="exact"/>
        <w:ind w:firstLine="420" w:firstLineChars="200"/>
        <w:rPr>
          <w:rFonts w:ascii="Times New Roman" w:hAnsi="Times New Roman"/>
          <w:color w:val="000000"/>
          <w:highlight w:val="none"/>
        </w:rPr>
      </w:pPr>
      <w:r>
        <w:rPr>
          <w:rFonts w:ascii="Times New Roman" w:hAnsi="Times New Roman"/>
          <w:color w:val="000000"/>
          <w:highlight w:val="none"/>
        </w:rPr>
        <w:t>特此证明。</w:t>
      </w:r>
    </w:p>
    <w:p>
      <w:pPr>
        <w:shd w:val="clear" w:fill="FFFFFF" w:themeFill="background1"/>
        <w:spacing w:line="540" w:lineRule="exact"/>
        <w:rPr>
          <w:rFonts w:ascii="Times New Roman" w:hAnsi="Times New Roman"/>
          <w:color w:val="000000"/>
          <w:highlight w:val="none"/>
        </w:rPr>
      </w:pPr>
    </w:p>
    <w:p>
      <w:pPr>
        <w:shd w:val="clear" w:fill="FFFFFF" w:themeFill="background1"/>
        <w:spacing w:line="540" w:lineRule="exact"/>
        <w:rPr>
          <w:rFonts w:ascii="Times New Roman" w:hAnsi="Times New Roman"/>
          <w:color w:val="000000"/>
          <w:highlight w:val="none"/>
        </w:rPr>
      </w:pPr>
      <w:r>
        <w:rPr>
          <w:rFonts w:ascii="Times New Roman" w:hAnsi="Times New Roman"/>
          <w:color w:val="000000"/>
          <w:highlight w:val="none"/>
        </w:rPr>
        <w:t>附：法定代表人身份证复印件。</w:t>
      </w:r>
    </w:p>
    <w:p>
      <w:pPr>
        <w:shd w:val="clear" w:fill="FFFFFF" w:themeFill="background1"/>
        <w:spacing w:line="540" w:lineRule="exact"/>
        <w:rPr>
          <w:rFonts w:ascii="Times New Roman" w:hAnsi="Times New Roman"/>
          <w:color w:val="000000"/>
          <w:highlight w:val="none"/>
        </w:rPr>
      </w:pPr>
    </w:p>
    <w:p>
      <w:pPr>
        <w:shd w:val="clear" w:fill="FFFFFF" w:themeFill="background1"/>
        <w:spacing w:line="540" w:lineRule="exact"/>
        <w:rPr>
          <w:rFonts w:ascii="Times New Roman" w:hAnsi="Times New Roman"/>
          <w:color w:val="000000"/>
          <w:highlight w:val="none"/>
        </w:rPr>
      </w:pPr>
      <w:r>
        <w:rPr>
          <w:rFonts w:ascii="Times New Roman" w:hAnsi="Times New Roman"/>
          <w:color w:val="000000"/>
          <w:highlight w:val="none"/>
        </w:rPr>
        <w:t>注：本身份证明需由投标人加盖单位公章。</w:t>
      </w:r>
    </w:p>
    <w:p>
      <w:pPr>
        <w:shd w:val="clear" w:fill="FFFFFF" w:themeFill="background1"/>
        <w:spacing w:line="540" w:lineRule="exact"/>
        <w:rPr>
          <w:rFonts w:ascii="Times New Roman" w:hAnsi="Times New Roman"/>
          <w:color w:val="000000"/>
          <w:highlight w:val="none"/>
        </w:rPr>
      </w:pPr>
    </w:p>
    <w:p>
      <w:pPr>
        <w:shd w:val="clear" w:fill="FFFFFF" w:themeFill="background1"/>
        <w:spacing w:line="540" w:lineRule="exact"/>
        <w:rPr>
          <w:rFonts w:ascii="Times New Roman" w:hAnsi="Times New Roman"/>
          <w:color w:val="000000"/>
          <w:highlight w:val="none"/>
        </w:rPr>
      </w:pPr>
    </w:p>
    <w:p>
      <w:pPr>
        <w:shd w:val="clear" w:fill="FFFFFF" w:themeFill="background1"/>
        <w:spacing w:line="540" w:lineRule="exact"/>
        <w:jc w:val="center"/>
        <w:rPr>
          <w:rFonts w:ascii="Times New Roman" w:hAnsi="Times New Roman"/>
          <w:color w:val="000000"/>
          <w:highlight w:val="none"/>
        </w:rPr>
      </w:pPr>
      <w:r>
        <w:rPr>
          <w:rFonts w:ascii="Times New Roman" w:hAnsi="Times New Roman"/>
          <w:color w:val="000000"/>
          <w:highlight w:val="none"/>
        </w:rPr>
        <w:t xml:space="preserve">                              投标人：</w:t>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color w:val="000000"/>
          <w:highlight w:val="none"/>
        </w:rPr>
        <w:t>（</w:t>
      </w:r>
      <w:r>
        <w:rPr>
          <w:rFonts w:hint="eastAsia" w:ascii="Times New Roman" w:hAnsi="Times New Roman"/>
          <w:color w:val="000000"/>
          <w:highlight w:val="none"/>
        </w:rPr>
        <w:t>盖</w:t>
      </w:r>
      <w:r>
        <w:rPr>
          <w:rFonts w:ascii="Times New Roman" w:hAnsi="Times New Roman"/>
          <w:color w:val="000000"/>
          <w:highlight w:val="none"/>
        </w:rPr>
        <w:t>单位</w:t>
      </w:r>
      <w:r>
        <w:rPr>
          <w:rFonts w:hint="eastAsia" w:ascii="Times New Roman" w:hAnsi="Times New Roman"/>
          <w:color w:val="000000"/>
          <w:highlight w:val="none"/>
        </w:rPr>
        <w:t>章</w:t>
      </w:r>
      <w:r>
        <w:rPr>
          <w:rFonts w:ascii="Times New Roman" w:hAnsi="Times New Roman"/>
          <w:color w:val="000000"/>
          <w:highlight w:val="none"/>
        </w:rPr>
        <w:t>）</w:t>
      </w:r>
    </w:p>
    <w:p>
      <w:pPr>
        <w:shd w:val="clear" w:fill="FFFFFF" w:themeFill="background1"/>
        <w:spacing w:line="540" w:lineRule="exact"/>
        <w:rPr>
          <w:rFonts w:ascii="Times New Roman" w:hAnsi="Times New Roman"/>
          <w:color w:val="000000"/>
          <w:highlight w:val="none"/>
        </w:rPr>
      </w:pPr>
    </w:p>
    <w:p>
      <w:pPr>
        <w:shd w:val="clear" w:fill="FFFFFF" w:themeFill="background1"/>
        <w:spacing w:line="540" w:lineRule="exact"/>
        <w:ind w:firstLine="4620" w:firstLineChars="2200"/>
        <w:rPr>
          <w:rFonts w:ascii="Times New Roman" w:hAnsi="Times New Roman"/>
          <w:color w:val="000000"/>
          <w:highlight w:val="none"/>
        </w:rPr>
      </w:pPr>
      <w:r>
        <w:rPr>
          <w:rFonts w:ascii="Times New Roman" w:hAnsi="Times New Roman"/>
          <w:highlight w:val="none"/>
          <w:u w:val="single"/>
        </w:rPr>
        <w:t xml:space="preserve">      </w:t>
      </w:r>
      <w:r>
        <w:rPr>
          <w:rFonts w:ascii="Times New Roman" w:hAnsi="Times New Roman"/>
          <w:color w:val="000000"/>
          <w:highlight w:val="none"/>
        </w:rPr>
        <w:t>年</w:t>
      </w:r>
      <w:r>
        <w:rPr>
          <w:rFonts w:ascii="Times New Roman" w:hAnsi="Times New Roman"/>
          <w:highlight w:val="none"/>
          <w:u w:val="single"/>
        </w:rPr>
        <w:t xml:space="preserve">      </w:t>
      </w:r>
      <w:r>
        <w:rPr>
          <w:rFonts w:ascii="Times New Roman" w:hAnsi="Times New Roman"/>
          <w:color w:val="000000"/>
          <w:highlight w:val="none"/>
        </w:rPr>
        <w:t>月</w:t>
      </w:r>
      <w:r>
        <w:rPr>
          <w:rFonts w:ascii="Times New Roman" w:hAnsi="Times New Roman"/>
          <w:highlight w:val="none"/>
          <w:u w:val="single"/>
        </w:rPr>
        <w:t xml:space="preserve">      </w:t>
      </w:r>
      <w:r>
        <w:rPr>
          <w:rFonts w:ascii="Times New Roman" w:hAnsi="Times New Roman"/>
          <w:color w:val="000000"/>
          <w:highlight w:val="none"/>
        </w:rPr>
        <w:t>日</w:t>
      </w:r>
    </w:p>
    <w:p>
      <w:pPr>
        <w:shd w:val="clear" w:fill="FFFFFF" w:themeFill="background1"/>
        <w:spacing w:line="540" w:lineRule="exact"/>
        <w:rPr>
          <w:rFonts w:ascii="Times New Roman" w:hAnsi="Times New Roman" w:eastAsia="黑体"/>
          <w:color w:val="000000"/>
          <w:sz w:val="20"/>
          <w:highlight w:val="none"/>
        </w:rPr>
      </w:pPr>
    </w:p>
    <w:p>
      <w:pPr>
        <w:shd w:val="clear" w:fill="FFFFFF" w:themeFill="background1"/>
        <w:spacing w:line="540" w:lineRule="exact"/>
        <w:jc w:val="center"/>
        <w:rPr>
          <w:rFonts w:ascii="Times New Roman" w:hAnsi="Times New Roman" w:eastAsia="黑体"/>
          <w:color w:val="000000"/>
          <w:sz w:val="20"/>
          <w:highlight w:val="none"/>
        </w:rPr>
      </w:pPr>
      <w:r>
        <w:rPr>
          <w:rFonts w:ascii="Times New Roman" w:hAnsi="Times New Roman" w:eastAsia="黑体"/>
          <w:color w:val="000000"/>
          <w:sz w:val="20"/>
          <w:highlight w:val="none"/>
        </w:rPr>
        <w:br w:type="page"/>
      </w:r>
    </w:p>
    <w:p>
      <w:pPr>
        <w:pStyle w:val="3"/>
        <w:shd w:val="clear" w:fill="FFFFFF" w:themeFill="background1"/>
        <w:spacing w:line="540" w:lineRule="exact"/>
        <w:jc w:val="center"/>
        <w:rPr>
          <w:rFonts w:ascii="Times New Roman" w:hAnsi="Times New Roman"/>
          <w:color w:val="000000"/>
          <w:highlight w:val="none"/>
        </w:rPr>
      </w:pPr>
      <w:bookmarkStart w:id="73" w:name="_Toc492300530"/>
      <w:r>
        <w:rPr>
          <w:rFonts w:hint="eastAsia" w:ascii="Times New Roman" w:hAnsi="Times New Roman"/>
          <w:highlight w:val="none"/>
        </w:rPr>
        <w:t>二、授权委托</w:t>
      </w:r>
      <w:r>
        <w:rPr>
          <w:rFonts w:hint="eastAsia" w:ascii="Times New Roman" w:hAnsi="Times New Roman"/>
          <w:color w:val="000000"/>
          <w:highlight w:val="none"/>
        </w:rPr>
        <w:t>书</w:t>
      </w:r>
      <w:bookmarkEnd w:id="73"/>
    </w:p>
    <w:p>
      <w:pPr>
        <w:shd w:val="clear" w:fill="FFFFFF" w:themeFill="background1"/>
        <w:spacing w:line="540" w:lineRule="exact"/>
        <w:rPr>
          <w:rFonts w:ascii="Times New Roman" w:hAnsi="Times New Roman" w:eastAsia="黑体"/>
          <w:color w:val="000000"/>
          <w:highlight w:val="none"/>
        </w:rPr>
      </w:pPr>
    </w:p>
    <w:p>
      <w:pPr>
        <w:shd w:val="clear" w:fill="FFFFFF" w:themeFill="background1"/>
        <w:topLinePunct/>
        <w:spacing w:line="540" w:lineRule="exact"/>
        <w:ind w:firstLine="420" w:firstLineChars="200"/>
        <w:rPr>
          <w:rFonts w:ascii="Times New Roman" w:hAnsi="Times New Roman"/>
          <w:color w:val="000000"/>
          <w:highlight w:val="none"/>
        </w:rPr>
      </w:pPr>
      <w:r>
        <w:rPr>
          <w:rFonts w:ascii="Times New Roman" w:hAnsi="Times New Roman"/>
          <w:color w:val="000000"/>
          <w:highlight w:val="none"/>
        </w:rPr>
        <w:t>本人</w:t>
      </w:r>
      <w:r>
        <w:rPr>
          <w:rFonts w:ascii="Times New Roman" w:hAnsi="Times New Roman"/>
          <w:highlight w:val="none"/>
          <w:u w:val="single"/>
        </w:rPr>
        <w:t xml:space="preserve">              </w:t>
      </w:r>
      <w:r>
        <w:rPr>
          <w:rFonts w:ascii="Times New Roman" w:hAnsi="Times New Roman"/>
          <w:color w:val="000000"/>
          <w:highlight w:val="none"/>
        </w:rPr>
        <w:t>（姓名）系</w:t>
      </w:r>
      <w:r>
        <w:rPr>
          <w:rFonts w:ascii="Times New Roman" w:hAnsi="Times New Roman"/>
          <w:highlight w:val="none"/>
          <w:u w:val="single"/>
        </w:rPr>
        <w:t xml:space="preserve">                    </w:t>
      </w:r>
      <w:r>
        <w:rPr>
          <w:rFonts w:ascii="Times New Roman" w:hAnsi="Times New Roman"/>
          <w:color w:val="000000"/>
          <w:highlight w:val="none"/>
        </w:rPr>
        <w:t>（投标人名称）的法定代表人，现委托</w:t>
      </w:r>
      <w:r>
        <w:rPr>
          <w:rFonts w:ascii="Times New Roman" w:hAnsi="Times New Roman"/>
          <w:highlight w:val="none"/>
          <w:u w:val="single"/>
        </w:rPr>
        <w:t xml:space="preserve">            </w:t>
      </w:r>
      <w:r>
        <w:rPr>
          <w:rFonts w:ascii="Times New Roman" w:hAnsi="Times New Roman"/>
          <w:color w:val="000000"/>
          <w:highlight w:val="none"/>
        </w:rPr>
        <w:t>（姓名）为我方代理人。代理人根据授权，以我方名义签署、澄清确认、递交、撤回、修改招标项目投标文件、签订合同和处理有关事宜，其法律后果由我方承担。</w:t>
      </w:r>
    </w:p>
    <w:p>
      <w:pPr>
        <w:shd w:val="clear" w:fill="FFFFFF" w:themeFill="background1"/>
        <w:spacing w:line="540" w:lineRule="exact"/>
        <w:rPr>
          <w:rFonts w:ascii="Times New Roman" w:hAnsi="Times New Roman"/>
          <w:color w:val="000000"/>
          <w:highlight w:val="none"/>
        </w:rPr>
      </w:pPr>
      <w:r>
        <w:rPr>
          <w:rFonts w:ascii="Times New Roman" w:hAnsi="Times New Roman"/>
          <w:color w:val="000000"/>
          <w:highlight w:val="none"/>
        </w:rPr>
        <w:t>委托期限：</w:t>
      </w:r>
      <w:r>
        <w:rPr>
          <w:rFonts w:ascii="Times New Roman" w:hAnsi="Times New Roman"/>
          <w:highlight w:val="none"/>
          <w:u w:val="single"/>
        </w:rPr>
        <w:t xml:space="preserve">                       </w:t>
      </w:r>
      <w:r>
        <w:rPr>
          <w:rFonts w:ascii="Times New Roman" w:hAnsi="Times New Roman"/>
          <w:color w:val="000000"/>
          <w:highlight w:val="none"/>
        </w:rPr>
        <w:t>。</w:t>
      </w:r>
    </w:p>
    <w:p>
      <w:pPr>
        <w:shd w:val="clear" w:fill="FFFFFF" w:themeFill="background1"/>
        <w:spacing w:line="540" w:lineRule="exact"/>
        <w:ind w:firstLine="420" w:firstLineChars="200"/>
        <w:rPr>
          <w:rFonts w:ascii="Times New Roman" w:hAnsi="Times New Roman"/>
          <w:color w:val="000000"/>
          <w:highlight w:val="none"/>
        </w:rPr>
      </w:pPr>
      <w:r>
        <w:rPr>
          <w:rFonts w:ascii="Times New Roman" w:hAnsi="Times New Roman"/>
          <w:color w:val="000000"/>
          <w:highlight w:val="none"/>
        </w:rPr>
        <w:t>代理人无转委托权。</w:t>
      </w:r>
    </w:p>
    <w:p>
      <w:pPr>
        <w:shd w:val="clear" w:fill="FFFFFF" w:themeFill="background1"/>
        <w:spacing w:line="540" w:lineRule="exact"/>
        <w:ind w:firstLine="420" w:firstLineChars="200"/>
        <w:rPr>
          <w:rFonts w:ascii="Times New Roman" w:hAnsi="Times New Roman"/>
          <w:color w:val="000000"/>
          <w:highlight w:val="none"/>
        </w:rPr>
      </w:pPr>
    </w:p>
    <w:p>
      <w:pPr>
        <w:shd w:val="clear" w:fill="FFFFFF" w:themeFill="background1"/>
        <w:spacing w:line="540" w:lineRule="exact"/>
        <w:rPr>
          <w:rFonts w:ascii="Times New Roman" w:hAnsi="Times New Roman"/>
          <w:color w:val="000000"/>
          <w:highlight w:val="none"/>
        </w:rPr>
      </w:pPr>
      <w:r>
        <w:rPr>
          <w:rFonts w:ascii="Times New Roman" w:hAnsi="Times New Roman"/>
          <w:color w:val="000000"/>
          <w:highlight w:val="none"/>
        </w:rPr>
        <w:t>附：法定代表人身份证复印件及委托代理人身份证复印件</w:t>
      </w:r>
    </w:p>
    <w:p>
      <w:pPr>
        <w:shd w:val="clear" w:fill="FFFFFF" w:themeFill="background1"/>
        <w:spacing w:line="540" w:lineRule="exact"/>
        <w:rPr>
          <w:rFonts w:ascii="Times New Roman" w:hAnsi="Times New Roman"/>
          <w:color w:val="000000"/>
          <w:highlight w:val="none"/>
        </w:rPr>
      </w:pPr>
    </w:p>
    <w:p>
      <w:pPr>
        <w:shd w:val="clear" w:fill="FFFFFF" w:themeFill="background1"/>
        <w:spacing w:line="540" w:lineRule="exact"/>
        <w:rPr>
          <w:rFonts w:ascii="Times New Roman" w:hAnsi="Times New Roman"/>
          <w:color w:val="000000"/>
          <w:highlight w:val="none"/>
        </w:rPr>
      </w:pPr>
      <w:r>
        <w:rPr>
          <w:rFonts w:ascii="Times New Roman" w:hAnsi="Times New Roman"/>
          <w:color w:val="000000"/>
          <w:highlight w:val="none"/>
        </w:rPr>
        <w:t>注：本授权委托书需由投标人加盖单位公章并由其法定代表人和委托代理人签字。</w:t>
      </w:r>
    </w:p>
    <w:p>
      <w:pPr>
        <w:shd w:val="clear" w:fill="FFFFFF" w:themeFill="background1"/>
        <w:spacing w:line="540" w:lineRule="exact"/>
        <w:rPr>
          <w:rFonts w:ascii="Times New Roman" w:hAnsi="Times New Roman"/>
          <w:color w:val="000000"/>
          <w:highlight w:val="none"/>
        </w:rPr>
      </w:pPr>
    </w:p>
    <w:p>
      <w:pPr>
        <w:shd w:val="clear" w:fill="FFFFFF" w:themeFill="background1"/>
        <w:spacing w:line="540" w:lineRule="exact"/>
        <w:ind w:firstLine="2692" w:firstLineChars="1282"/>
        <w:rPr>
          <w:rFonts w:ascii="Times New Roman" w:hAnsi="Times New Roman"/>
          <w:color w:val="000000"/>
          <w:highlight w:val="none"/>
        </w:rPr>
      </w:pPr>
      <w:r>
        <w:rPr>
          <w:rFonts w:ascii="Times New Roman" w:hAnsi="Times New Roman"/>
          <w:color w:val="000000"/>
          <w:highlight w:val="none"/>
        </w:rPr>
        <w:t>投  标  人：</w:t>
      </w:r>
      <w:r>
        <w:rPr>
          <w:rFonts w:ascii="Times New Roman" w:hAnsi="Times New Roman"/>
          <w:szCs w:val="21"/>
          <w:highlight w:val="none"/>
          <w:u w:val="single"/>
        </w:rPr>
        <w:tab/>
      </w:r>
      <w:r>
        <w:rPr>
          <w:rFonts w:ascii="Times New Roman" w:hAnsi="Times New Roman"/>
          <w:szCs w:val="21"/>
          <w:highlight w:val="none"/>
          <w:u w:val="single"/>
        </w:rPr>
        <w:tab/>
      </w:r>
      <w:r>
        <w:rPr>
          <w:rFonts w:ascii="Times New Roman" w:hAnsi="Times New Roman"/>
          <w:szCs w:val="21"/>
          <w:highlight w:val="none"/>
          <w:u w:val="single"/>
        </w:rPr>
        <w:tab/>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color w:val="000000"/>
          <w:highlight w:val="none"/>
        </w:rPr>
        <w:t>（</w:t>
      </w:r>
      <w:r>
        <w:rPr>
          <w:rFonts w:hint="eastAsia" w:ascii="Times New Roman" w:hAnsi="Times New Roman"/>
          <w:color w:val="000000"/>
          <w:highlight w:val="none"/>
        </w:rPr>
        <w:t>盖</w:t>
      </w:r>
      <w:r>
        <w:rPr>
          <w:rFonts w:ascii="Times New Roman" w:hAnsi="Times New Roman"/>
          <w:color w:val="000000"/>
          <w:highlight w:val="none"/>
        </w:rPr>
        <w:t>单位</w:t>
      </w:r>
      <w:r>
        <w:rPr>
          <w:rFonts w:hint="eastAsia" w:ascii="Times New Roman" w:hAnsi="Times New Roman"/>
          <w:color w:val="000000"/>
          <w:highlight w:val="none"/>
        </w:rPr>
        <w:t>章</w:t>
      </w:r>
      <w:r>
        <w:rPr>
          <w:rFonts w:ascii="Times New Roman" w:hAnsi="Times New Roman"/>
          <w:color w:val="000000"/>
          <w:highlight w:val="none"/>
        </w:rPr>
        <w:t>）</w:t>
      </w:r>
    </w:p>
    <w:p>
      <w:pPr>
        <w:shd w:val="clear" w:fill="FFFFFF" w:themeFill="background1"/>
        <w:spacing w:line="540" w:lineRule="exact"/>
        <w:ind w:firstLine="2692" w:firstLineChars="1282"/>
        <w:rPr>
          <w:rFonts w:ascii="Times New Roman" w:hAnsi="Times New Roman"/>
          <w:color w:val="000000"/>
          <w:highlight w:val="none"/>
        </w:rPr>
      </w:pPr>
    </w:p>
    <w:p>
      <w:pPr>
        <w:shd w:val="clear" w:fill="FFFFFF" w:themeFill="background1"/>
        <w:spacing w:line="540" w:lineRule="exact"/>
        <w:ind w:firstLine="2690" w:firstLineChars="1281"/>
        <w:jc w:val="left"/>
        <w:rPr>
          <w:rFonts w:ascii="Times New Roman" w:hAnsi="Times New Roman"/>
          <w:color w:val="000000"/>
          <w:highlight w:val="none"/>
        </w:rPr>
      </w:pPr>
      <w:r>
        <w:rPr>
          <w:rFonts w:ascii="Times New Roman" w:hAnsi="Times New Roman"/>
          <w:color w:val="000000"/>
          <w:highlight w:val="none"/>
        </w:rPr>
        <w:t>法定代表人：</w:t>
      </w:r>
      <w:r>
        <w:rPr>
          <w:rFonts w:ascii="Times New Roman" w:hAnsi="Times New Roman"/>
          <w:szCs w:val="21"/>
          <w:highlight w:val="none"/>
          <w:u w:val="single"/>
        </w:rPr>
        <w:tab/>
      </w:r>
      <w:r>
        <w:rPr>
          <w:rFonts w:ascii="Times New Roman" w:hAnsi="Times New Roman"/>
          <w:szCs w:val="21"/>
          <w:highlight w:val="none"/>
          <w:u w:val="single"/>
        </w:rPr>
        <w:tab/>
      </w:r>
      <w:r>
        <w:rPr>
          <w:rFonts w:ascii="Times New Roman" w:hAnsi="Times New Roman"/>
          <w:szCs w:val="21"/>
          <w:highlight w:val="none"/>
          <w:u w:val="single"/>
        </w:rPr>
        <w:tab/>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color w:val="000000"/>
          <w:highlight w:val="none"/>
        </w:rPr>
        <w:t>（签字</w:t>
      </w:r>
      <w:r>
        <w:rPr>
          <w:rFonts w:hint="eastAsia" w:ascii="Times New Roman" w:hAnsi="Times New Roman"/>
          <w:color w:val="000000"/>
          <w:highlight w:val="none"/>
        </w:rPr>
        <w:t>或签章</w:t>
      </w:r>
      <w:r>
        <w:rPr>
          <w:rFonts w:ascii="Times New Roman" w:hAnsi="Times New Roman"/>
          <w:color w:val="000000"/>
          <w:highlight w:val="none"/>
        </w:rPr>
        <w:t>）</w:t>
      </w:r>
    </w:p>
    <w:p>
      <w:pPr>
        <w:shd w:val="clear" w:fill="FFFFFF" w:themeFill="background1"/>
        <w:spacing w:line="540" w:lineRule="exact"/>
        <w:ind w:firstLine="2692" w:firstLineChars="1282"/>
        <w:rPr>
          <w:rFonts w:ascii="Times New Roman" w:hAnsi="Times New Roman"/>
          <w:color w:val="000000"/>
          <w:highlight w:val="none"/>
        </w:rPr>
      </w:pPr>
    </w:p>
    <w:p>
      <w:pPr>
        <w:shd w:val="clear" w:fill="FFFFFF" w:themeFill="background1"/>
        <w:spacing w:line="540" w:lineRule="exact"/>
        <w:ind w:firstLine="2692" w:firstLineChars="1282"/>
        <w:rPr>
          <w:rFonts w:ascii="Times New Roman" w:hAnsi="Times New Roman"/>
          <w:color w:val="000000"/>
          <w:highlight w:val="none"/>
        </w:rPr>
      </w:pPr>
      <w:r>
        <w:rPr>
          <w:rFonts w:ascii="Times New Roman" w:hAnsi="Times New Roman"/>
          <w:color w:val="000000"/>
          <w:highlight w:val="none"/>
        </w:rPr>
        <w:t>身份证号码：</w:t>
      </w:r>
      <w:r>
        <w:rPr>
          <w:rFonts w:ascii="Times New Roman" w:hAnsi="Times New Roman"/>
          <w:szCs w:val="21"/>
          <w:highlight w:val="none"/>
          <w:u w:val="single"/>
        </w:rPr>
        <w:tab/>
      </w:r>
      <w:r>
        <w:rPr>
          <w:rFonts w:ascii="Times New Roman" w:hAnsi="Times New Roman"/>
          <w:szCs w:val="21"/>
          <w:highlight w:val="none"/>
          <w:u w:val="single"/>
        </w:rPr>
        <w:tab/>
      </w:r>
      <w:r>
        <w:rPr>
          <w:rFonts w:ascii="Times New Roman" w:hAnsi="Times New Roman"/>
          <w:szCs w:val="21"/>
          <w:highlight w:val="none"/>
          <w:u w:val="single"/>
        </w:rPr>
        <w:tab/>
      </w:r>
      <w:r>
        <w:rPr>
          <w:rFonts w:ascii="Times New Roman" w:hAnsi="Times New Roman"/>
          <w:szCs w:val="21"/>
          <w:highlight w:val="none"/>
          <w:u w:val="single"/>
        </w:rPr>
        <w:t xml:space="preserve">                            </w:t>
      </w:r>
    </w:p>
    <w:p>
      <w:pPr>
        <w:shd w:val="clear" w:fill="FFFFFF" w:themeFill="background1"/>
        <w:spacing w:line="540" w:lineRule="exact"/>
        <w:ind w:firstLine="2692" w:firstLineChars="1282"/>
        <w:rPr>
          <w:rFonts w:ascii="Times New Roman" w:hAnsi="Times New Roman"/>
          <w:color w:val="000000"/>
          <w:highlight w:val="none"/>
        </w:rPr>
      </w:pPr>
    </w:p>
    <w:p>
      <w:pPr>
        <w:shd w:val="clear" w:fill="FFFFFF" w:themeFill="background1"/>
        <w:spacing w:line="540" w:lineRule="exact"/>
        <w:ind w:firstLine="2692" w:firstLineChars="1282"/>
        <w:rPr>
          <w:rFonts w:ascii="Times New Roman" w:hAnsi="Times New Roman"/>
          <w:color w:val="000000"/>
          <w:highlight w:val="none"/>
        </w:rPr>
      </w:pPr>
      <w:r>
        <w:rPr>
          <w:rFonts w:ascii="Times New Roman" w:hAnsi="Times New Roman"/>
          <w:color w:val="000000"/>
          <w:highlight w:val="none"/>
        </w:rPr>
        <w:t>委托代理人：</w:t>
      </w:r>
      <w:r>
        <w:rPr>
          <w:rFonts w:ascii="Times New Roman" w:hAnsi="Times New Roman"/>
          <w:szCs w:val="21"/>
          <w:highlight w:val="none"/>
          <w:u w:val="single"/>
        </w:rPr>
        <w:tab/>
      </w:r>
      <w:r>
        <w:rPr>
          <w:rFonts w:ascii="Times New Roman" w:hAnsi="Times New Roman"/>
          <w:szCs w:val="21"/>
          <w:highlight w:val="none"/>
          <w:u w:val="single"/>
        </w:rPr>
        <w:tab/>
      </w:r>
      <w:r>
        <w:rPr>
          <w:rFonts w:ascii="Times New Roman" w:hAnsi="Times New Roman"/>
          <w:szCs w:val="21"/>
          <w:highlight w:val="none"/>
          <w:u w:val="single"/>
        </w:rPr>
        <w:tab/>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color w:val="000000"/>
          <w:highlight w:val="none"/>
        </w:rPr>
        <w:t>（签字）</w:t>
      </w:r>
    </w:p>
    <w:p>
      <w:pPr>
        <w:shd w:val="clear" w:fill="FFFFFF" w:themeFill="background1"/>
        <w:spacing w:line="540" w:lineRule="exact"/>
        <w:ind w:firstLine="2692" w:firstLineChars="1282"/>
        <w:rPr>
          <w:rFonts w:ascii="Times New Roman" w:hAnsi="Times New Roman"/>
          <w:color w:val="000000"/>
          <w:highlight w:val="none"/>
        </w:rPr>
      </w:pPr>
    </w:p>
    <w:p>
      <w:pPr>
        <w:shd w:val="clear" w:fill="FFFFFF" w:themeFill="background1"/>
        <w:spacing w:line="540" w:lineRule="exact"/>
        <w:ind w:firstLine="2692" w:firstLineChars="1282"/>
        <w:rPr>
          <w:rFonts w:ascii="Times New Roman" w:hAnsi="Times New Roman"/>
          <w:color w:val="000000"/>
          <w:highlight w:val="none"/>
        </w:rPr>
      </w:pPr>
      <w:r>
        <w:rPr>
          <w:rFonts w:ascii="Times New Roman" w:hAnsi="Times New Roman"/>
          <w:color w:val="000000"/>
          <w:highlight w:val="none"/>
        </w:rPr>
        <w:t>身份证号码：</w:t>
      </w:r>
      <w:r>
        <w:rPr>
          <w:rFonts w:ascii="Times New Roman" w:hAnsi="Times New Roman"/>
          <w:szCs w:val="21"/>
          <w:highlight w:val="none"/>
          <w:u w:val="single"/>
        </w:rPr>
        <w:tab/>
      </w:r>
      <w:r>
        <w:rPr>
          <w:rFonts w:ascii="Times New Roman" w:hAnsi="Times New Roman"/>
          <w:szCs w:val="21"/>
          <w:highlight w:val="none"/>
          <w:u w:val="single"/>
        </w:rPr>
        <w:tab/>
      </w:r>
      <w:r>
        <w:rPr>
          <w:rFonts w:ascii="Times New Roman" w:hAnsi="Times New Roman"/>
          <w:szCs w:val="21"/>
          <w:highlight w:val="none"/>
          <w:u w:val="single"/>
        </w:rPr>
        <w:tab/>
      </w:r>
      <w:r>
        <w:rPr>
          <w:rFonts w:ascii="Times New Roman" w:hAnsi="Times New Roman"/>
          <w:szCs w:val="21"/>
          <w:highlight w:val="none"/>
          <w:u w:val="single"/>
        </w:rPr>
        <w:t xml:space="preserve">                            </w:t>
      </w:r>
    </w:p>
    <w:p>
      <w:pPr>
        <w:shd w:val="clear" w:fill="FFFFFF" w:themeFill="background1"/>
        <w:spacing w:line="540" w:lineRule="exact"/>
        <w:ind w:firstLine="2692" w:firstLineChars="1282"/>
        <w:rPr>
          <w:rFonts w:ascii="Times New Roman" w:hAnsi="Times New Roman"/>
          <w:color w:val="000000"/>
          <w:highlight w:val="none"/>
        </w:rPr>
      </w:pPr>
    </w:p>
    <w:p>
      <w:pPr>
        <w:shd w:val="clear" w:fill="FFFFFF" w:themeFill="background1"/>
        <w:spacing w:line="540" w:lineRule="exact"/>
        <w:ind w:firstLine="4057" w:firstLineChars="1932"/>
        <w:jc w:val="right"/>
        <w:rPr>
          <w:rFonts w:ascii="Times New Roman" w:hAnsi="Times New Roman"/>
          <w:color w:val="000000"/>
          <w:highlight w:val="none"/>
        </w:rPr>
      </w:pPr>
      <w:r>
        <w:rPr>
          <w:rFonts w:ascii="Times New Roman" w:hAnsi="Times New Roman"/>
          <w:color w:val="000000"/>
          <w:highlight w:val="none"/>
          <w:u w:val="single"/>
        </w:rPr>
        <w:t xml:space="preserve">       </w:t>
      </w:r>
      <w:r>
        <w:rPr>
          <w:rFonts w:ascii="Times New Roman" w:hAnsi="Times New Roman"/>
          <w:color w:val="000000"/>
          <w:highlight w:val="none"/>
        </w:rPr>
        <w:t>年</w:t>
      </w:r>
      <w:r>
        <w:rPr>
          <w:rFonts w:ascii="Times New Roman" w:hAnsi="Times New Roman"/>
          <w:color w:val="000000"/>
          <w:highlight w:val="none"/>
          <w:u w:val="single"/>
        </w:rPr>
        <w:t xml:space="preserve">       </w:t>
      </w:r>
      <w:r>
        <w:rPr>
          <w:rFonts w:ascii="Times New Roman" w:hAnsi="Times New Roman"/>
          <w:color w:val="000000"/>
          <w:highlight w:val="none"/>
        </w:rPr>
        <w:t>月</w:t>
      </w:r>
      <w:r>
        <w:rPr>
          <w:rFonts w:ascii="Times New Roman" w:hAnsi="Times New Roman"/>
          <w:color w:val="000000"/>
          <w:highlight w:val="none"/>
          <w:u w:val="single"/>
        </w:rPr>
        <w:t xml:space="preserve">       </w:t>
      </w:r>
      <w:r>
        <w:rPr>
          <w:rFonts w:ascii="Times New Roman" w:hAnsi="Times New Roman"/>
          <w:color w:val="000000"/>
          <w:highlight w:val="none"/>
        </w:rPr>
        <w:t>日</w:t>
      </w:r>
    </w:p>
    <w:p>
      <w:pPr>
        <w:shd w:val="clear" w:fill="FFFFFF" w:themeFill="background1"/>
        <w:spacing w:line="540" w:lineRule="exact"/>
        <w:ind w:firstLine="4057" w:firstLineChars="1932"/>
        <w:jc w:val="right"/>
        <w:rPr>
          <w:rFonts w:ascii="Times New Roman" w:hAnsi="Times New Roman"/>
          <w:color w:val="000000"/>
          <w:highlight w:val="none"/>
        </w:rPr>
      </w:pPr>
      <w:r>
        <w:rPr>
          <w:rFonts w:ascii="Times New Roman" w:hAnsi="Times New Roman"/>
          <w:color w:val="000000"/>
          <w:highlight w:val="none"/>
        </w:rPr>
        <w:br w:type="page"/>
      </w:r>
    </w:p>
    <w:p>
      <w:pPr>
        <w:pStyle w:val="3"/>
        <w:shd w:val="clear" w:fill="FFFFFF" w:themeFill="background1"/>
        <w:spacing w:line="540" w:lineRule="exact"/>
        <w:jc w:val="center"/>
        <w:rPr>
          <w:rFonts w:ascii="Times New Roman" w:hAnsi="Times New Roman"/>
          <w:highlight w:val="none"/>
        </w:rPr>
      </w:pPr>
      <w:bookmarkStart w:id="74" w:name="_Toc492300532"/>
      <w:r>
        <w:rPr>
          <w:rFonts w:hint="eastAsia" w:ascii="Times New Roman" w:hAnsi="Times New Roman"/>
          <w:highlight w:val="none"/>
        </w:rPr>
        <w:t>三、</w:t>
      </w:r>
      <w:bookmarkStart w:id="75" w:name="_Toc152045792"/>
      <w:bookmarkStart w:id="76" w:name="_Toc152042581"/>
      <w:bookmarkStart w:id="77" w:name="_Toc247527832"/>
      <w:bookmarkStart w:id="78" w:name="_Toc144974861"/>
      <w:bookmarkStart w:id="79" w:name="_Toc352691666"/>
      <w:bookmarkStart w:id="80" w:name="_Toc247514284"/>
      <w:bookmarkStart w:id="81" w:name="_Toc13469"/>
      <w:bookmarkStart w:id="82" w:name="_Toc300835214"/>
      <w:bookmarkStart w:id="83" w:name="_Toc369531702"/>
      <w:bookmarkStart w:id="84" w:name="_Toc361508757"/>
      <w:bookmarkStart w:id="85" w:name="_Toc384308381"/>
      <w:r>
        <w:rPr>
          <w:rFonts w:hint="eastAsia" w:ascii="Times New Roman" w:hAnsi="Times New Roman"/>
          <w:highlight w:val="none"/>
        </w:rPr>
        <w:t>投标保证金</w:t>
      </w:r>
      <w:bookmarkEnd w:id="74"/>
    </w:p>
    <w:p>
      <w:pPr>
        <w:shd w:val="clear" w:fill="FFFFFF" w:themeFill="background1"/>
        <w:wordWrap w:val="0"/>
        <w:snapToGrid w:val="0"/>
        <w:spacing w:line="540" w:lineRule="exact"/>
        <w:ind w:firstLine="460" w:firstLineChars="192"/>
        <w:rPr>
          <w:rFonts w:ascii="Times New Roman" w:hAnsi="Times New Roman" w:cs="Times New Roman"/>
          <w:bCs/>
          <w:color w:val="000000"/>
          <w:kern w:val="0"/>
          <w:sz w:val="24"/>
          <w:highlight w:val="none"/>
        </w:rPr>
      </w:pPr>
      <w:r>
        <w:rPr>
          <w:rFonts w:ascii="Times New Roman" w:hAnsi="Times New Roman" w:cs="Times New Roman"/>
          <w:bCs/>
          <w:color w:val="000000"/>
          <w:kern w:val="0"/>
          <w:sz w:val="24"/>
          <w:highlight w:val="none"/>
        </w:rPr>
        <w:t>1.</w:t>
      </w:r>
      <w:r>
        <w:rPr>
          <w:rFonts w:hint="eastAsia" w:ascii="Times New Roman" w:hAnsi="Times New Roman" w:cs="Times New Roman"/>
          <w:bCs/>
          <w:color w:val="000000"/>
          <w:kern w:val="0"/>
          <w:sz w:val="24"/>
          <w:highlight w:val="none"/>
        </w:rPr>
        <w:t>中国</w:t>
      </w:r>
      <w:r>
        <w:rPr>
          <w:rFonts w:ascii="Times New Roman" w:hAnsi="Times New Roman" w:cs="Times New Roman"/>
          <w:bCs/>
          <w:color w:val="000000"/>
          <w:kern w:val="0"/>
          <w:sz w:val="24"/>
          <w:highlight w:val="none"/>
        </w:rPr>
        <w:t>人民银行核发的《基本存款账户开户许可证》或基本存款账户开户银行出具的《基本存款账户信息》（加盖银行印章</w:t>
      </w:r>
      <w:r>
        <w:rPr>
          <w:rFonts w:hint="eastAsia" w:ascii="Times New Roman" w:hAnsi="Times New Roman" w:cs="Times New Roman"/>
          <w:bCs/>
          <w:color w:val="000000"/>
          <w:kern w:val="0"/>
          <w:sz w:val="24"/>
          <w:highlight w:val="none"/>
        </w:rPr>
        <w:t>或投标人公章</w:t>
      </w:r>
      <w:r>
        <w:rPr>
          <w:rFonts w:ascii="Times New Roman" w:hAnsi="Times New Roman" w:cs="Times New Roman"/>
          <w:bCs/>
          <w:color w:val="000000"/>
          <w:kern w:val="0"/>
          <w:sz w:val="24"/>
          <w:highlight w:val="none"/>
        </w:rPr>
        <w:t>）：</w:t>
      </w:r>
    </w:p>
    <w:p>
      <w:pPr>
        <w:shd w:val="clear" w:fill="FFFFFF" w:themeFill="background1"/>
        <w:wordWrap w:val="0"/>
        <w:snapToGrid w:val="0"/>
        <w:spacing w:line="540" w:lineRule="exact"/>
        <w:ind w:firstLine="460" w:firstLineChars="192"/>
        <w:rPr>
          <w:rFonts w:ascii="Times New Roman" w:hAnsi="Times New Roman" w:cs="Times New Roman"/>
          <w:bCs/>
          <w:color w:val="000000"/>
          <w:kern w:val="0"/>
          <w:sz w:val="24"/>
          <w:highlight w:val="none"/>
        </w:rPr>
      </w:pPr>
    </w:p>
    <w:p>
      <w:pPr>
        <w:shd w:val="clear" w:fill="FFFFFF" w:themeFill="background1"/>
        <w:wordWrap w:val="0"/>
        <w:snapToGrid w:val="0"/>
        <w:spacing w:line="540" w:lineRule="exact"/>
        <w:ind w:firstLine="460" w:firstLineChars="192"/>
        <w:rPr>
          <w:rFonts w:ascii="Times New Roman" w:hAnsi="Times New Roman" w:cs="Times New Roman"/>
          <w:bCs/>
          <w:color w:val="000000"/>
          <w:kern w:val="0"/>
          <w:sz w:val="24"/>
          <w:highlight w:val="none"/>
        </w:rPr>
      </w:pPr>
    </w:p>
    <w:p>
      <w:pPr>
        <w:shd w:val="clear" w:fill="FFFFFF" w:themeFill="background1"/>
        <w:wordWrap w:val="0"/>
        <w:snapToGrid w:val="0"/>
        <w:spacing w:line="540" w:lineRule="exact"/>
        <w:ind w:firstLine="460" w:firstLineChars="192"/>
        <w:rPr>
          <w:rFonts w:ascii="Times New Roman" w:hAnsi="Times New Roman" w:cs="Times New Roman"/>
          <w:bCs/>
          <w:color w:val="000000"/>
          <w:kern w:val="0"/>
          <w:sz w:val="24"/>
          <w:highlight w:val="none"/>
        </w:rPr>
      </w:pPr>
    </w:p>
    <w:p>
      <w:pPr>
        <w:shd w:val="clear" w:fill="FFFFFF" w:themeFill="background1"/>
        <w:wordWrap w:val="0"/>
        <w:snapToGrid w:val="0"/>
        <w:spacing w:line="540" w:lineRule="exact"/>
        <w:ind w:firstLine="460" w:firstLineChars="192"/>
        <w:rPr>
          <w:rFonts w:ascii="Times New Roman" w:hAnsi="Times New Roman" w:cs="Times New Roman"/>
          <w:bCs/>
          <w:color w:val="000000"/>
          <w:kern w:val="0"/>
          <w:sz w:val="24"/>
          <w:highlight w:val="none"/>
        </w:rPr>
      </w:pPr>
    </w:p>
    <w:p>
      <w:pPr>
        <w:shd w:val="clear" w:fill="FFFFFF" w:themeFill="background1"/>
        <w:wordWrap w:val="0"/>
        <w:snapToGrid w:val="0"/>
        <w:spacing w:line="540" w:lineRule="exact"/>
        <w:ind w:firstLine="460" w:firstLineChars="192"/>
        <w:rPr>
          <w:rFonts w:ascii="Times New Roman" w:hAnsi="Times New Roman" w:cs="Times New Roman"/>
          <w:bCs/>
          <w:color w:val="000000"/>
          <w:kern w:val="0"/>
          <w:sz w:val="24"/>
          <w:highlight w:val="none"/>
        </w:rPr>
      </w:pPr>
      <w:r>
        <w:rPr>
          <w:rFonts w:ascii="Times New Roman" w:hAnsi="Times New Roman" w:cs="Times New Roman"/>
          <w:bCs/>
          <w:color w:val="000000"/>
          <w:kern w:val="0"/>
          <w:sz w:val="24"/>
          <w:highlight w:val="none"/>
        </w:rPr>
        <w:t>2.保证金转账或电汇凭证：</w:t>
      </w:r>
    </w:p>
    <w:p>
      <w:pPr>
        <w:shd w:val="clear" w:fill="FFFFFF" w:themeFill="background1"/>
        <w:wordWrap w:val="0"/>
        <w:snapToGrid w:val="0"/>
        <w:spacing w:line="540" w:lineRule="exact"/>
        <w:ind w:firstLine="460" w:firstLineChars="192"/>
        <w:rPr>
          <w:rFonts w:ascii="Times New Roman" w:hAnsi="Times New Roman" w:cs="Times New Roman"/>
          <w:bCs/>
          <w:color w:val="000000"/>
          <w:kern w:val="0"/>
          <w:sz w:val="24"/>
          <w:highlight w:val="none"/>
        </w:rPr>
      </w:pPr>
    </w:p>
    <w:p>
      <w:pPr>
        <w:shd w:val="clear" w:fill="FFFFFF" w:themeFill="background1"/>
        <w:wordWrap w:val="0"/>
        <w:snapToGrid w:val="0"/>
        <w:spacing w:line="540" w:lineRule="exact"/>
        <w:ind w:firstLine="460" w:firstLineChars="192"/>
        <w:rPr>
          <w:rFonts w:ascii="Times New Roman" w:hAnsi="Times New Roman" w:cs="Times New Roman"/>
          <w:bCs/>
          <w:color w:val="000000"/>
          <w:kern w:val="0"/>
          <w:sz w:val="24"/>
          <w:highlight w:val="none"/>
        </w:rPr>
      </w:pPr>
    </w:p>
    <w:p>
      <w:pPr>
        <w:shd w:val="clear" w:fill="FFFFFF" w:themeFill="background1"/>
        <w:wordWrap w:val="0"/>
        <w:snapToGrid w:val="0"/>
        <w:spacing w:line="540" w:lineRule="exact"/>
        <w:ind w:firstLine="460" w:firstLineChars="192"/>
        <w:rPr>
          <w:rFonts w:ascii="Times New Roman" w:hAnsi="Times New Roman" w:cs="Times New Roman"/>
          <w:bCs/>
          <w:color w:val="000000"/>
          <w:kern w:val="0"/>
          <w:sz w:val="24"/>
          <w:highlight w:val="none"/>
        </w:rPr>
      </w:pPr>
    </w:p>
    <w:p>
      <w:pPr>
        <w:shd w:val="clear" w:fill="FFFFFF" w:themeFill="background1"/>
        <w:wordWrap w:val="0"/>
        <w:snapToGrid w:val="0"/>
        <w:spacing w:line="540" w:lineRule="exact"/>
        <w:ind w:firstLine="460" w:firstLineChars="192"/>
        <w:rPr>
          <w:rFonts w:ascii="Times New Roman" w:hAnsi="Times New Roman" w:cs="Times New Roman"/>
          <w:bCs/>
          <w:color w:val="000000"/>
          <w:kern w:val="0"/>
          <w:sz w:val="24"/>
          <w:highlight w:val="none"/>
        </w:rPr>
      </w:pPr>
    </w:p>
    <w:p>
      <w:pPr>
        <w:shd w:val="clear" w:fill="FFFFFF" w:themeFill="background1"/>
        <w:spacing w:line="540" w:lineRule="exact"/>
        <w:ind w:firstLine="480" w:firstLineChars="200"/>
        <w:rPr>
          <w:rFonts w:ascii="Times New Roman" w:hAnsi="Times New Roman"/>
          <w:szCs w:val="21"/>
          <w:highlight w:val="none"/>
        </w:rPr>
      </w:pPr>
      <w:r>
        <w:rPr>
          <w:rFonts w:ascii="Times New Roman" w:hAnsi="Times New Roman" w:cs="Times New Roman"/>
          <w:b/>
          <w:color w:val="000000"/>
          <w:kern w:val="0"/>
          <w:sz w:val="24"/>
          <w:highlight w:val="none"/>
        </w:rPr>
        <w:t>备注：</w:t>
      </w:r>
      <w:r>
        <w:rPr>
          <w:rFonts w:ascii="Times New Roman" w:hAnsi="Times New Roman" w:cs="Times New Roman"/>
          <w:color w:val="000000"/>
          <w:kern w:val="0"/>
          <w:sz w:val="24"/>
          <w:highlight w:val="none"/>
        </w:rPr>
        <w:t>缴纳保证金的开户行、账号等信息须与基本存款账户信息一致</w:t>
      </w:r>
    </w:p>
    <w:p>
      <w:pPr>
        <w:shd w:val="clear" w:fill="FFFFFF" w:themeFill="background1"/>
        <w:spacing w:line="540" w:lineRule="exact"/>
        <w:ind w:firstLine="420" w:firstLineChars="200"/>
        <w:rPr>
          <w:rFonts w:ascii="Times New Roman" w:hAnsi="Times New Roman"/>
          <w:szCs w:val="21"/>
          <w:highlight w:val="none"/>
        </w:rPr>
      </w:pPr>
    </w:p>
    <w:p>
      <w:pPr>
        <w:shd w:val="clear" w:fill="FFFFFF" w:themeFill="background1"/>
        <w:spacing w:line="540" w:lineRule="exact"/>
        <w:ind w:firstLine="420" w:firstLineChars="200"/>
        <w:rPr>
          <w:rFonts w:ascii="Times New Roman" w:hAnsi="Times New Roman"/>
          <w:szCs w:val="21"/>
          <w:highlight w:val="none"/>
        </w:rPr>
      </w:pPr>
    </w:p>
    <w:bookmarkEnd w:id="75"/>
    <w:bookmarkEnd w:id="76"/>
    <w:bookmarkEnd w:id="77"/>
    <w:bookmarkEnd w:id="78"/>
    <w:bookmarkEnd w:id="79"/>
    <w:bookmarkEnd w:id="80"/>
    <w:bookmarkEnd w:id="81"/>
    <w:bookmarkEnd w:id="82"/>
    <w:bookmarkEnd w:id="83"/>
    <w:bookmarkEnd w:id="84"/>
    <w:bookmarkEnd w:id="85"/>
    <w:p>
      <w:pPr>
        <w:shd w:val="clear" w:fill="FFFFFF" w:themeFill="background1"/>
        <w:spacing w:line="540" w:lineRule="exact"/>
        <w:ind w:firstLine="2158" w:firstLineChars="1028"/>
        <w:rPr>
          <w:rFonts w:ascii="Times New Roman" w:hAnsi="Times New Roman"/>
          <w:color w:val="000000"/>
          <w:highlight w:val="none"/>
        </w:rPr>
      </w:pPr>
    </w:p>
    <w:p>
      <w:pPr>
        <w:shd w:val="clear" w:fill="FFFFFF" w:themeFill="background1"/>
        <w:spacing w:line="540" w:lineRule="exact"/>
        <w:rPr>
          <w:rFonts w:ascii="Times New Roman" w:hAnsi="Times New Roman"/>
          <w:highlight w:val="none"/>
        </w:rPr>
      </w:pPr>
      <w:bookmarkStart w:id="86" w:name="_Toc492300533"/>
      <w:r>
        <w:rPr>
          <w:rFonts w:ascii="Times New Roman" w:hAnsi="Times New Roman"/>
          <w:highlight w:val="none"/>
        </w:rPr>
        <w:br w:type="page"/>
      </w:r>
    </w:p>
    <w:p>
      <w:pPr>
        <w:pStyle w:val="3"/>
        <w:shd w:val="clear" w:fill="FFFFFF" w:themeFill="background1"/>
        <w:spacing w:line="540" w:lineRule="exact"/>
        <w:jc w:val="center"/>
        <w:rPr>
          <w:rFonts w:ascii="Times New Roman" w:hAnsi="Times New Roman"/>
          <w:kern w:val="0"/>
          <w:highlight w:val="none"/>
        </w:rPr>
      </w:pPr>
      <w:r>
        <w:rPr>
          <w:rFonts w:hint="eastAsia" w:ascii="Times New Roman" w:hAnsi="Times New Roman"/>
          <w:highlight w:val="none"/>
        </w:rPr>
        <w:t>四</w:t>
      </w:r>
      <w:r>
        <w:rPr>
          <w:rFonts w:ascii="Times New Roman" w:hAnsi="Times New Roman"/>
          <w:highlight w:val="none"/>
        </w:rPr>
        <w:t>、</w:t>
      </w:r>
      <w:bookmarkEnd w:id="86"/>
      <w:r>
        <w:rPr>
          <w:rFonts w:hint="eastAsia" w:ascii="Times New Roman" w:hAnsi="Times New Roman"/>
          <w:highlight w:val="none"/>
        </w:rPr>
        <w:t>已标价的工程量清单</w:t>
      </w:r>
      <w:bookmarkStart w:id="87" w:name="_Toc361508760"/>
    </w:p>
    <w:p>
      <w:pPr>
        <w:widowControl/>
        <w:shd w:val="clear" w:fill="FFFFFF" w:themeFill="background1"/>
        <w:spacing w:line="540" w:lineRule="exact"/>
        <w:ind w:right="105"/>
        <w:jc w:val="right"/>
        <w:rPr>
          <w:rFonts w:ascii="Times New Roman" w:hAnsi="Times New Roman"/>
          <w:kern w:val="0"/>
          <w:highlight w:val="none"/>
        </w:rPr>
      </w:pPr>
    </w:p>
    <w:p>
      <w:pPr>
        <w:shd w:val="clear" w:fill="FFFFFF" w:themeFill="background1"/>
        <w:spacing w:line="540" w:lineRule="exact"/>
        <w:ind w:firstLine="420" w:firstLineChars="200"/>
        <w:rPr>
          <w:rFonts w:ascii="Times New Roman" w:hAnsi="Times New Roman"/>
          <w:highlight w:val="none"/>
        </w:rPr>
      </w:pPr>
    </w:p>
    <w:p>
      <w:pPr>
        <w:widowControl/>
        <w:shd w:val="clear" w:fill="FFFFFF" w:themeFill="background1"/>
        <w:spacing w:line="540" w:lineRule="exact"/>
        <w:ind w:right="105"/>
        <w:jc w:val="left"/>
        <w:rPr>
          <w:rFonts w:ascii="Times New Roman" w:hAnsi="Times New Roman"/>
          <w:kern w:val="0"/>
          <w:highlight w:val="none"/>
        </w:rPr>
      </w:pPr>
    </w:p>
    <w:p>
      <w:pPr>
        <w:pStyle w:val="3"/>
        <w:shd w:val="clear" w:fill="FFFFFF" w:themeFill="background1"/>
        <w:spacing w:line="540" w:lineRule="exact"/>
        <w:jc w:val="center"/>
        <w:rPr>
          <w:rFonts w:ascii="Times New Roman" w:hAnsi="Times New Roman"/>
          <w:color w:val="000000"/>
          <w:highlight w:val="none"/>
        </w:rPr>
      </w:pPr>
      <w:r>
        <w:rPr>
          <w:rFonts w:ascii="Times New Roman" w:hAnsi="Times New Roman"/>
          <w:color w:val="000000"/>
          <w:highlight w:val="none"/>
        </w:rPr>
        <w:br w:type="page"/>
      </w:r>
      <w:bookmarkStart w:id="88" w:name="_Toc492300534"/>
      <w:r>
        <w:rPr>
          <w:rFonts w:hint="eastAsia" w:ascii="Times New Roman" w:hAnsi="Times New Roman"/>
          <w:color w:val="000000"/>
          <w:highlight w:val="none"/>
        </w:rPr>
        <w:t>五、资格审查资料</w:t>
      </w:r>
      <w:bookmarkEnd w:id="88"/>
    </w:p>
    <w:p>
      <w:pPr>
        <w:pStyle w:val="4"/>
        <w:shd w:val="clear" w:fill="FFFFFF" w:themeFill="background1"/>
        <w:spacing w:before="20" w:line="540" w:lineRule="exact"/>
        <w:ind w:firstLine="137"/>
        <w:rPr>
          <w:rFonts w:ascii="Times New Roman" w:hAnsi="Times New Roman"/>
          <w:color w:val="000000"/>
          <w:highlight w:val="none"/>
        </w:rPr>
      </w:pPr>
      <w:bookmarkStart w:id="89" w:name="_Toc492300535"/>
      <w:r>
        <w:rPr>
          <w:rFonts w:hint="eastAsia" w:ascii="Times New Roman" w:hAnsi="Times New Roman"/>
          <w:color w:val="000000"/>
          <w:highlight w:val="none"/>
        </w:rPr>
        <w:t>（一）基本情况表</w:t>
      </w:r>
      <w:bookmarkEnd w:id="89"/>
    </w:p>
    <w:tbl>
      <w:tblPr>
        <w:tblStyle w:val="38"/>
        <w:tblW w:w="9018"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199"/>
        <w:gridCol w:w="900"/>
        <w:gridCol w:w="871"/>
        <w:gridCol w:w="1287"/>
        <w:gridCol w:w="414"/>
        <w:gridCol w:w="873"/>
        <w:gridCol w:w="828"/>
        <w:gridCol w:w="284"/>
        <w:gridCol w:w="136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199"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topLinePunct/>
              <w:spacing w:line="540" w:lineRule="exact"/>
              <w:jc w:val="center"/>
              <w:rPr>
                <w:rFonts w:ascii="Times New Roman" w:hAnsi="Times New Roman"/>
                <w:highlight w:val="none"/>
              </w:rPr>
            </w:pPr>
            <w:r>
              <w:rPr>
                <w:rFonts w:hint="eastAsia" w:ascii="Times New Roman" w:hAnsi="Times New Roman"/>
                <w:highlight w:val="none"/>
              </w:rPr>
              <w:t>投标人名称</w:t>
            </w:r>
          </w:p>
        </w:tc>
        <w:tc>
          <w:tcPr>
            <w:tcW w:w="6819" w:type="dxa"/>
            <w:gridSpan w:val="8"/>
            <w:tcBorders>
              <w:top w:val="single" w:color="auto" w:sz="4" w:space="0"/>
              <w:left w:val="single" w:color="auto" w:sz="4" w:space="0"/>
              <w:bottom w:val="single" w:color="auto" w:sz="4" w:space="0"/>
              <w:right w:val="single" w:color="auto" w:sz="4" w:space="0"/>
            </w:tcBorders>
            <w:vAlign w:val="center"/>
          </w:tcPr>
          <w:p>
            <w:pPr>
              <w:shd w:val="clear" w:fill="FFFFFF" w:themeFill="background1"/>
              <w:topLinePunct/>
              <w:spacing w:line="5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199"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topLinePunct/>
              <w:spacing w:line="540" w:lineRule="exact"/>
              <w:jc w:val="center"/>
              <w:rPr>
                <w:rFonts w:ascii="Times New Roman" w:hAnsi="Times New Roman"/>
                <w:highlight w:val="none"/>
              </w:rPr>
            </w:pPr>
            <w:r>
              <w:rPr>
                <w:rFonts w:hint="eastAsia" w:ascii="Times New Roman" w:hAnsi="Times New Roman"/>
                <w:highlight w:val="none"/>
              </w:rPr>
              <w:t>注册地址</w:t>
            </w:r>
          </w:p>
        </w:tc>
        <w:tc>
          <w:tcPr>
            <w:tcW w:w="3058" w:type="dxa"/>
            <w:gridSpan w:val="3"/>
            <w:tcBorders>
              <w:top w:val="single" w:color="auto" w:sz="4" w:space="0"/>
              <w:left w:val="single" w:color="auto" w:sz="4" w:space="0"/>
              <w:bottom w:val="single" w:color="auto" w:sz="4" w:space="0"/>
              <w:right w:val="single" w:color="auto" w:sz="4" w:space="0"/>
            </w:tcBorders>
            <w:vAlign w:val="center"/>
          </w:tcPr>
          <w:p>
            <w:pPr>
              <w:shd w:val="clear" w:fill="FFFFFF" w:themeFill="background1"/>
              <w:topLinePunct/>
              <w:spacing w:line="540" w:lineRule="exact"/>
              <w:jc w:val="center"/>
              <w:rPr>
                <w:rFonts w:ascii="Times New Roman" w:hAnsi="Times New Roman"/>
                <w:highlight w:val="none"/>
              </w:rPr>
            </w:pPr>
          </w:p>
        </w:tc>
        <w:tc>
          <w:tcPr>
            <w:tcW w:w="1287" w:type="dxa"/>
            <w:gridSpan w:val="2"/>
            <w:tcBorders>
              <w:top w:val="single" w:color="auto" w:sz="4" w:space="0"/>
              <w:left w:val="single" w:color="auto" w:sz="4" w:space="0"/>
              <w:bottom w:val="single" w:color="auto" w:sz="4" w:space="0"/>
              <w:right w:val="single" w:color="auto" w:sz="4" w:space="0"/>
            </w:tcBorders>
            <w:vAlign w:val="center"/>
          </w:tcPr>
          <w:p>
            <w:pPr>
              <w:shd w:val="clear" w:fill="FFFFFF" w:themeFill="background1"/>
              <w:topLinePunct/>
              <w:spacing w:before="100" w:beforeAutospacing="1" w:after="100" w:afterAutospacing="1" w:line="540" w:lineRule="exact"/>
              <w:jc w:val="center"/>
              <w:rPr>
                <w:rFonts w:ascii="Times New Roman" w:hAnsi="Times New Roman"/>
                <w:highlight w:val="none"/>
              </w:rPr>
            </w:pPr>
            <w:r>
              <w:rPr>
                <w:rFonts w:hint="eastAsia" w:ascii="Times New Roman" w:hAnsi="Times New Roman"/>
                <w:highlight w:val="none"/>
              </w:rPr>
              <w:t>邮政编码</w:t>
            </w:r>
          </w:p>
        </w:tc>
        <w:tc>
          <w:tcPr>
            <w:tcW w:w="2474" w:type="dxa"/>
            <w:gridSpan w:val="3"/>
            <w:tcBorders>
              <w:top w:val="single" w:color="auto" w:sz="4" w:space="0"/>
              <w:left w:val="single" w:color="auto" w:sz="4" w:space="0"/>
              <w:bottom w:val="single" w:color="auto" w:sz="4" w:space="0"/>
              <w:right w:val="single" w:color="auto" w:sz="4" w:space="0"/>
            </w:tcBorders>
            <w:vAlign w:val="center"/>
          </w:tcPr>
          <w:p>
            <w:pPr>
              <w:shd w:val="clear" w:fill="FFFFFF" w:themeFill="background1"/>
              <w:topLinePunct/>
              <w:spacing w:line="5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199" w:type="dxa"/>
            <w:vMerge w:val="restart"/>
            <w:tcBorders>
              <w:top w:val="single" w:color="auto" w:sz="4" w:space="0"/>
              <w:left w:val="single" w:color="auto" w:sz="4" w:space="0"/>
              <w:bottom w:val="single" w:color="auto" w:sz="4" w:space="0"/>
              <w:right w:val="single" w:color="auto" w:sz="4" w:space="0"/>
            </w:tcBorders>
            <w:vAlign w:val="center"/>
          </w:tcPr>
          <w:p>
            <w:pPr>
              <w:shd w:val="clear" w:fill="FFFFFF" w:themeFill="background1"/>
              <w:topLinePunct/>
              <w:spacing w:line="540" w:lineRule="exact"/>
              <w:jc w:val="center"/>
              <w:rPr>
                <w:rFonts w:ascii="Times New Roman" w:hAnsi="Times New Roman"/>
                <w:highlight w:val="none"/>
              </w:rPr>
            </w:pPr>
            <w:r>
              <w:rPr>
                <w:rFonts w:hint="eastAsia" w:ascii="Times New Roman" w:hAnsi="Times New Roman"/>
                <w:highlight w:val="none"/>
              </w:rPr>
              <w:t>联系方式</w:t>
            </w:r>
          </w:p>
        </w:tc>
        <w:tc>
          <w:tcPr>
            <w:tcW w:w="900"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topLinePunct/>
              <w:spacing w:before="100" w:beforeAutospacing="1" w:after="100" w:afterAutospacing="1" w:line="540" w:lineRule="exact"/>
              <w:jc w:val="center"/>
              <w:rPr>
                <w:rFonts w:ascii="Times New Roman" w:hAnsi="Times New Roman"/>
                <w:highlight w:val="none"/>
              </w:rPr>
            </w:pPr>
            <w:r>
              <w:rPr>
                <w:rFonts w:hint="eastAsia" w:ascii="Times New Roman" w:hAnsi="Times New Roman"/>
                <w:highlight w:val="none"/>
              </w:rPr>
              <w:t>联系人</w:t>
            </w:r>
          </w:p>
        </w:tc>
        <w:tc>
          <w:tcPr>
            <w:tcW w:w="2158" w:type="dxa"/>
            <w:gridSpan w:val="2"/>
            <w:tcBorders>
              <w:top w:val="single" w:color="auto" w:sz="4" w:space="0"/>
              <w:left w:val="single" w:color="auto" w:sz="4" w:space="0"/>
              <w:bottom w:val="single" w:color="auto" w:sz="4" w:space="0"/>
              <w:right w:val="single" w:color="auto" w:sz="4" w:space="0"/>
            </w:tcBorders>
            <w:vAlign w:val="center"/>
          </w:tcPr>
          <w:p>
            <w:pPr>
              <w:shd w:val="clear" w:fill="FFFFFF" w:themeFill="background1"/>
              <w:topLinePunct/>
              <w:spacing w:line="540" w:lineRule="exact"/>
              <w:jc w:val="center"/>
              <w:rPr>
                <w:rFonts w:ascii="Times New Roman" w:hAnsi="Times New Roman"/>
                <w:highlight w:val="none"/>
              </w:rPr>
            </w:pPr>
          </w:p>
        </w:tc>
        <w:tc>
          <w:tcPr>
            <w:tcW w:w="1287" w:type="dxa"/>
            <w:gridSpan w:val="2"/>
            <w:tcBorders>
              <w:top w:val="single" w:color="auto" w:sz="4" w:space="0"/>
              <w:left w:val="single" w:color="auto" w:sz="4" w:space="0"/>
              <w:bottom w:val="single" w:color="auto" w:sz="4" w:space="0"/>
              <w:right w:val="single" w:color="auto" w:sz="4" w:space="0"/>
            </w:tcBorders>
            <w:vAlign w:val="center"/>
          </w:tcPr>
          <w:p>
            <w:pPr>
              <w:shd w:val="clear" w:fill="FFFFFF" w:themeFill="background1"/>
              <w:topLinePunct/>
              <w:spacing w:before="100" w:beforeAutospacing="1" w:after="100" w:afterAutospacing="1" w:line="540" w:lineRule="exact"/>
              <w:jc w:val="center"/>
              <w:rPr>
                <w:rFonts w:ascii="Times New Roman" w:hAnsi="Times New Roman"/>
                <w:highlight w:val="none"/>
              </w:rPr>
            </w:pPr>
            <w:r>
              <w:rPr>
                <w:rFonts w:hint="eastAsia" w:ascii="Times New Roman" w:hAnsi="Times New Roman"/>
                <w:highlight w:val="none"/>
              </w:rPr>
              <w:t>电</w:t>
            </w:r>
            <w:r>
              <w:rPr>
                <w:rFonts w:ascii="Times New Roman" w:hAnsi="Times New Roman"/>
                <w:highlight w:val="none"/>
              </w:rPr>
              <w:t xml:space="preserve"> </w:t>
            </w:r>
            <w:r>
              <w:rPr>
                <w:rFonts w:hint="eastAsia" w:ascii="Times New Roman" w:hAnsi="Times New Roman"/>
                <w:highlight w:val="none"/>
              </w:rPr>
              <w:t>话</w:t>
            </w:r>
          </w:p>
        </w:tc>
        <w:tc>
          <w:tcPr>
            <w:tcW w:w="2474" w:type="dxa"/>
            <w:gridSpan w:val="3"/>
            <w:tcBorders>
              <w:top w:val="single" w:color="auto" w:sz="4" w:space="0"/>
              <w:left w:val="single" w:color="auto" w:sz="4" w:space="0"/>
              <w:bottom w:val="single" w:color="auto" w:sz="4" w:space="0"/>
              <w:right w:val="single" w:color="auto" w:sz="4" w:space="0"/>
            </w:tcBorders>
            <w:vAlign w:val="center"/>
          </w:tcPr>
          <w:p>
            <w:pPr>
              <w:shd w:val="clear" w:fill="FFFFFF" w:themeFill="background1"/>
              <w:topLinePunct/>
              <w:spacing w:line="5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199" w:type="dxa"/>
            <w:vMerge w:val="continue"/>
            <w:tcBorders>
              <w:top w:val="single" w:color="auto" w:sz="4" w:space="0"/>
              <w:left w:val="single" w:color="auto" w:sz="4" w:space="0"/>
              <w:bottom w:val="single" w:color="auto" w:sz="4" w:space="0"/>
              <w:right w:val="single" w:color="auto" w:sz="4" w:space="0"/>
            </w:tcBorders>
            <w:vAlign w:val="center"/>
          </w:tcPr>
          <w:p>
            <w:pPr>
              <w:shd w:val="clear" w:fill="FFFFFF" w:themeFill="background1"/>
              <w:spacing w:line="540" w:lineRule="exact"/>
              <w:jc w:val="center"/>
              <w:rPr>
                <w:rFonts w:ascii="Times New Roman" w:hAnsi="Times New Roman"/>
                <w:highlight w:val="none"/>
              </w:rPr>
            </w:pPr>
          </w:p>
        </w:tc>
        <w:tc>
          <w:tcPr>
            <w:tcW w:w="900"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topLinePunct/>
              <w:spacing w:before="100" w:beforeAutospacing="1" w:after="100" w:afterAutospacing="1" w:line="540" w:lineRule="exact"/>
              <w:jc w:val="center"/>
              <w:rPr>
                <w:rFonts w:ascii="Times New Roman" w:hAnsi="Times New Roman"/>
                <w:highlight w:val="none"/>
              </w:rPr>
            </w:pPr>
            <w:r>
              <w:rPr>
                <w:rFonts w:hint="eastAsia" w:ascii="Times New Roman" w:hAnsi="Times New Roman"/>
                <w:highlight w:val="none"/>
              </w:rPr>
              <w:t>传</w:t>
            </w:r>
            <w:r>
              <w:rPr>
                <w:rFonts w:ascii="Times New Roman" w:hAnsi="Times New Roman"/>
                <w:highlight w:val="none"/>
              </w:rPr>
              <w:t xml:space="preserve">  </w:t>
            </w:r>
            <w:r>
              <w:rPr>
                <w:rFonts w:hint="eastAsia" w:ascii="Times New Roman" w:hAnsi="Times New Roman"/>
                <w:highlight w:val="none"/>
              </w:rPr>
              <w:t>真</w:t>
            </w:r>
          </w:p>
        </w:tc>
        <w:tc>
          <w:tcPr>
            <w:tcW w:w="2158" w:type="dxa"/>
            <w:gridSpan w:val="2"/>
            <w:tcBorders>
              <w:top w:val="single" w:color="auto" w:sz="4" w:space="0"/>
              <w:left w:val="single" w:color="auto" w:sz="4" w:space="0"/>
              <w:bottom w:val="single" w:color="auto" w:sz="4" w:space="0"/>
              <w:right w:val="single" w:color="auto" w:sz="4" w:space="0"/>
            </w:tcBorders>
            <w:vAlign w:val="center"/>
          </w:tcPr>
          <w:p>
            <w:pPr>
              <w:shd w:val="clear" w:fill="FFFFFF" w:themeFill="background1"/>
              <w:topLinePunct/>
              <w:spacing w:line="540" w:lineRule="exact"/>
              <w:jc w:val="center"/>
              <w:rPr>
                <w:rFonts w:ascii="Times New Roman" w:hAnsi="Times New Roman"/>
                <w:highlight w:val="none"/>
              </w:rPr>
            </w:pPr>
          </w:p>
        </w:tc>
        <w:tc>
          <w:tcPr>
            <w:tcW w:w="1287" w:type="dxa"/>
            <w:gridSpan w:val="2"/>
            <w:tcBorders>
              <w:top w:val="single" w:color="auto" w:sz="4" w:space="0"/>
              <w:left w:val="single" w:color="auto" w:sz="4" w:space="0"/>
              <w:bottom w:val="single" w:color="auto" w:sz="4" w:space="0"/>
              <w:right w:val="single" w:color="auto" w:sz="4" w:space="0"/>
            </w:tcBorders>
            <w:vAlign w:val="center"/>
          </w:tcPr>
          <w:p>
            <w:pPr>
              <w:shd w:val="clear" w:fill="FFFFFF" w:themeFill="background1"/>
              <w:topLinePunct/>
              <w:spacing w:before="100" w:beforeAutospacing="1" w:after="100" w:afterAutospacing="1" w:line="540" w:lineRule="exact"/>
              <w:jc w:val="center"/>
              <w:rPr>
                <w:rFonts w:ascii="Times New Roman" w:hAnsi="Times New Roman"/>
                <w:highlight w:val="none"/>
              </w:rPr>
            </w:pPr>
            <w:r>
              <w:rPr>
                <w:rFonts w:hint="eastAsia" w:ascii="Times New Roman" w:hAnsi="Times New Roman"/>
                <w:highlight w:val="none"/>
              </w:rPr>
              <w:t>网</w:t>
            </w:r>
            <w:r>
              <w:rPr>
                <w:rFonts w:ascii="Times New Roman" w:hAnsi="Times New Roman"/>
                <w:highlight w:val="none"/>
              </w:rPr>
              <w:t xml:space="preserve"> </w:t>
            </w:r>
            <w:r>
              <w:rPr>
                <w:rFonts w:hint="eastAsia" w:ascii="Times New Roman" w:hAnsi="Times New Roman"/>
                <w:highlight w:val="none"/>
              </w:rPr>
              <w:t>址</w:t>
            </w:r>
          </w:p>
        </w:tc>
        <w:tc>
          <w:tcPr>
            <w:tcW w:w="2474" w:type="dxa"/>
            <w:gridSpan w:val="3"/>
            <w:tcBorders>
              <w:top w:val="single" w:color="auto" w:sz="4" w:space="0"/>
              <w:left w:val="single" w:color="auto" w:sz="4" w:space="0"/>
              <w:bottom w:val="single" w:color="auto" w:sz="4" w:space="0"/>
              <w:right w:val="single" w:color="auto" w:sz="4" w:space="0"/>
            </w:tcBorders>
            <w:vAlign w:val="center"/>
          </w:tcPr>
          <w:p>
            <w:pPr>
              <w:shd w:val="clear" w:fill="FFFFFF" w:themeFill="background1"/>
              <w:topLinePunct/>
              <w:spacing w:line="5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199"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topLinePunct/>
              <w:spacing w:before="100" w:beforeAutospacing="1" w:after="100" w:afterAutospacing="1" w:line="540" w:lineRule="exact"/>
              <w:jc w:val="center"/>
              <w:rPr>
                <w:rFonts w:ascii="Times New Roman" w:hAnsi="Times New Roman"/>
                <w:highlight w:val="none"/>
              </w:rPr>
            </w:pPr>
            <w:r>
              <w:rPr>
                <w:rFonts w:hint="eastAsia" w:ascii="Times New Roman" w:hAnsi="Times New Roman"/>
                <w:highlight w:val="none"/>
              </w:rPr>
              <w:t>法定代表人</w:t>
            </w:r>
          </w:p>
        </w:tc>
        <w:tc>
          <w:tcPr>
            <w:tcW w:w="900"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topLinePunct/>
              <w:spacing w:before="100" w:beforeAutospacing="1" w:after="100" w:afterAutospacing="1" w:line="540" w:lineRule="exact"/>
              <w:jc w:val="center"/>
              <w:rPr>
                <w:rFonts w:ascii="Times New Roman" w:hAnsi="Times New Roman"/>
                <w:highlight w:val="none"/>
              </w:rPr>
            </w:pPr>
            <w:r>
              <w:rPr>
                <w:rFonts w:hint="eastAsia" w:ascii="Times New Roman" w:hAnsi="Times New Roman"/>
                <w:highlight w:val="none"/>
              </w:rPr>
              <w:t>姓名</w:t>
            </w:r>
          </w:p>
        </w:tc>
        <w:tc>
          <w:tcPr>
            <w:tcW w:w="871"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topLinePunct/>
              <w:spacing w:line="540" w:lineRule="exact"/>
              <w:jc w:val="center"/>
              <w:rPr>
                <w:rFonts w:ascii="Times New Roman" w:hAnsi="Times New Roman"/>
                <w:highlight w:val="none"/>
              </w:rPr>
            </w:pPr>
          </w:p>
        </w:tc>
        <w:tc>
          <w:tcPr>
            <w:tcW w:w="1287"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topLinePunct/>
              <w:spacing w:before="100" w:beforeAutospacing="1" w:after="100" w:afterAutospacing="1" w:line="540" w:lineRule="exact"/>
              <w:jc w:val="center"/>
              <w:rPr>
                <w:rFonts w:ascii="Times New Roman" w:hAnsi="Times New Roman"/>
                <w:highlight w:val="none"/>
              </w:rPr>
            </w:pPr>
            <w:r>
              <w:rPr>
                <w:rFonts w:hint="eastAsia" w:ascii="Times New Roman" w:hAnsi="Times New Roman"/>
                <w:highlight w:val="none"/>
              </w:rPr>
              <w:t>技术职称</w:t>
            </w:r>
          </w:p>
        </w:tc>
        <w:tc>
          <w:tcPr>
            <w:tcW w:w="1287" w:type="dxa"/>
            <w:gridSpan w:val="2"/>
            <w:tcBorders>
              <w:top w:val="single" w:color="auto" w:sz="4" w:space="0"/>
              <w:left w:val="single" w:color="auto" w:sz="4" w:space="0"/>
              <w:bottom w:val="single" w:color="auto" w:sz="4" w:space="0"/>
              <w:right w:val="single" w:color="auto" w:sz="4" w:space="0"/>
            </w:tcBorders>
            <w:vAlign w:val="center"/>
          </w:tcPr>
          <w:p>
            <w:pPr>
              <w:shd w:val="clear" w:fill="FFFFFF" w:themeFill="background1"/>
              <w:topLinePunct/>
              <w:spacing w:line="540" w:lineRule="exact"/>
              <w:jc w:val="center"/>
              <w:rPr>
                <w:rFonts w:ascii="Times New Roman" w:hAnsi="Times New Roman"/>
                <w:highlight w:val="none"/>
              </w:rPr>
            </w:pPr>
          </w:p>
        </w:tc>
        <w:tc>
          <w:tcPr>
            <w:tcW w:w="1112" w:type="dxa"/>
            <w:gridSpan w:val="2"/>
            <w:tcBorders>
              <w:top w:val="single" w:color="auto" w:sz="4" w:space="0"/>
              <w:left w:val="single" w:color="auto" w:sz="4" w:space="0"/>
              <w:bottom w:val="single" w:color="auto" w:sz="4" w:space="0"/>
              <w:right w:val="single" w:color="auto" w:sz="4" w:space="0"/>
            </w:tcBorders>
            <w:vAlign w:val="center"/>
          </w:tcPr>
          <w:p>
            <w:pPr>
              <w:shd w:val="clear" w:fill="FFFFFF" w:themeFill="background1"/>
              <w:topLinePunct/>
              <w:spacing w:before="100" w:beforeAutospacing="1" w:after="100" w:afterAutospacing="1" w:line="540" w:lineRule="exact"/>
              <w:jc w:val="center"/>
              <w:rPr>
                <w:rFonts w:ascii="Times New Roman" w:hAnsi="Times New Roman"/>
                <w:highlight w:val="none"/>
              </w:rPr>
            </w:pPr>
            <w:r>
              <w:rPr>
                <w:rFonts w:hint="eastAsia" w:ascii="Times New Roman" w:hAnsi="Times New Roman"/>
                <w:highlight w:val="none"/>
              </w:rPr>
              <w:t>电话</w:t>
            </w:r>
          </w:p>
        </w:tc>
        <w:tc>
          <w:tcPr>
            <w:tcW w:w="1362"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topLinePunct/>
              <w:spacing w:line="5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199"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topLinePunct/>
              <w:spacing w:line="540" w:lineRule="exact"/>
              <w:jc w:val="center"/>
              <w:rPr>
                <w:rFonts w:ascii="Times New Roman" w:hAnsi="Times New Roman"/>
                <w:highlight w:val="none"/>
              </w:rPr>
            </w:pPr>
            <w:r>
              <w:rPr>
                <w:rFonts w:hint="eastAsia" w:ascii="Times New Roman" w:hAnsi="Times New Roman"/>
                <w:szCs w:val="21"/>
                <w:highlight w:val="none"/>
              </w:rPr>
              <w:t>技术负责人</w:t>
            </w:r>
          </w:p>
        </w:tc>
        <w:tc>
          <w:tcPr>
            <w:tcW w:w="900"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topLinePunct/>
              <w:spacing w:before="100" w:beforeAutospacing="1" w:after="100" w:afterAutospacing="1" w:line="540" w:lineRule="exact"/>
              <w:jc w:val="center"/>
              <w:rPr>
                <w:rFonts w:ascii="Times New Roman" w:hAnsi="Times New Roman"/>
                <w:highlight w:val="none"/>
              </w:rPr>
            </w:pPr>
            <w:r>
              <w:rPr>
                <w:rFonts w:hint="eastAsia" w:ascii="Times New Roman" w:hAnsi="Times New Roman"/>
                <w:highlight w:val="none"/>
              </w:rPr>
              <w:t>姓名</w:t>
            </w:r>
          </w:p>
        </w:tc>
        <w:tc>
          <w:tcPr>
            <w:tcW w:w="871"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topLinePunct/>
              <w:spacing w:line="540" w:lineRule="exact"/>
              <w:jc w:val="center"/>
              <w:rPr>
                <w:rFonts w:ascii="Times New Roman" w:hAnsi="Times New Roman"/>
                <w:highlight w:val="none"/>
              </w:rPr>
            </w:pPr>
          </w:p>
        </w:tc>
        <w:tc>
          <w:tcPr>
            <w:tcW w:w="1287"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topLinePunct/>
              <w:spacing w:before="100" w:beforeAutospacing="1" w:after="100" w:afterAutospacing="1" w:line="540" w:lineRule="exact"/>
              <w:jc w:val="center"/>
              <w:rPr>
                <w:rFonts w:ascii="Times New Roman" w:hAnsi="Times New Roman"/>
                <w:highlight w:val="none"/>
              </w:rPr>
            </w:pPr>
            <w:r>
              <w:rPr>
                <w:rFonts w:hint="eastAsia" w:ascii="Times New Roman" w:hAnsi="Times New Roman"/>
                <w:highlight w:val="none"/>
              </w:rPr>
              <w:t>技术职称</w:t>
            </w:r>
          </w:p>
        </w:tc>
        <w:tc>
          <w:tcPr>
            <w:tcW w:w="1287" w:type="dxa"/>
            <w:gridSpan w:val="2"/>
            <w:tcBorders>
              <w:top w:val="single" w:color="auto" w:sz="4" w:space="0"/>
              <w:left w:val="single" w:color="auto" w:sz="4" w:space="0"/>
              <w:bottom w:val="single" w:color="auto" w:sz="4" w:space="0"/>
              <w:right w:val="single" w:color="auto" w:sz="4" w:space="0"/>
            </w:tcBorders>
            <w:vAlign w:val="center"/>
          </w:tcPr>
          <w:p>
            <w:pPr>
              <w:shd w:val="clear" w:fill="FFFFFF" w:themeFill="background1"/>
              <w:topLinePunct/>
              <w:spacing w:line="540" w:lineRule="exact"/>
              <w:jc w:val="center"/>
              <w:rPr>
                <w:rFonts w:ascii="Times New Roman" w:hAnsi="Times New Roman"/>
                <w:highlight w:val="none"/>
              </w:rPr>
            </w:pPr>
          </w:p>
        </w:tc>
        <w:tc>
          <w:tcPr>
            <w:tcW w:w="1112" w:type="dxa"/>
            <w:gridSpan w:val="2"/>
            <w:tcBorders>
              <w:top w:val="single" w:color="auto" w:sz="4" w:space="0"/>
              <w:left w:val="single" w:color="auto" w:sz="4" w:space="0"/>
              <w:bottom w:val="single" w:color="auto" w:sz="4" w:space="0"/>
              <w:right w:val="single" w:color="auto" w:sz="4" w:space="0"/>
            </w:tcBorders>
            <w:vAlign w:val="center"/>
          </w:tcPr>
          <w:p>
            <w:pPr>
              <w:shd w:val="clear" w:fill="FFFFFF" w:themeFill="background1"/>
              <w:topLinePunct/>
              <w:spacing w:before="100" w:beforeAutospacing="1" w:after="100" w:afterAutospacing="1" w:line="540" w:lineRule="exact"/>
              <w:jc w:val="center"/>
              <w:rPr>
                <w:rFonts w:ascii="Times New Roman" w:hAnsi="Times New Roman"/>
                <w:highlight w:val="none"/>
              </w:rPr>
            </w:pPr>
            <w:r>
              <w:rPr>
                <w:rFonts w:hint="eastAsia" w:ascii="Times New Roman" w:hAnsi="Times New Roman"/>
                <w:highlight w:val="none"/>
              </w:rPr>
              <w:t>电话</w:t>
            </w:r>
          </w:p>
        </w:tc>
        <w:tc>
          <w:tcPr>
            <w:tcW w:w="1362"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topLinePunct/>
              <w:spacing w:line="5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199"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topLinePunct/>
              <w:spacing w:before="100" w:beforeAutospacing="1" w:after="100" w:afterAutospacing="1" w:line="540" w:lineRule="exact"/>
              <w:jc w:val="center"/>
              <w:rPr>
                <w:rFonts w:ascii="Times New Roman" w:hAnsi="Times New Roman"/>
                <w:highlight w:val="none"/>
              </w:rPr>
            </w:pPr>
            <w:r>
              <w:rPr>
                <w:rFonts w:hint="eastAsia" w:ascii="Times New Roman" w:hAnsi="Times New Roman"/>
                <w:highlight w:val="none"/>
              </w:rPr>
              <w:t>企业资质证书</w:t>
            </w:r>
          </w:p>
        </w:tc>
        <w:tc>
          <w:tcPr>
            <w:tcW w:w="6819" w:type="dxa"/>
            <w:gridSpan w:val="8"/>
            <w:tcBorders>
              <w:top w:val="single" w:color="auto" w:sz="4" w:space="0"/>
              <w:left w:val="single" w:color="auto" w:sz="4" w:space="0"/>
              <w:bottom w:val="single" w:color="auto" w:sz="4" w:space="0"/>
              <w:right w:val="single" w:color="auto" w:sz="4" w:space="0"/>
            </w:tcBorders>
            <w:vAlign w:val="center"/>
          </w:tcPr>
          <w:p>
            <w:pPr>
              <w:shd w:val="clear" w:fill="FFFFFF" w:themeFill="background1"/>
              <w:topLinePunct/>
              <w:spacing w:before="100" w:beforeAutospacing="1" w:after="100" w:afterAutospacing="1" w:line="540" w:lineRule="exact"/>
              <w:ind w:firstLine="105" w:firstLineChars="50"/>
              <w:jc w:val="center"/>
              <w:rPr>
                <w:rFonts w:ascii="Times New Roman" w:hAnsi="Times New Roman"/>
                <w:highlight w:val="none"/>
              </w:rPr>
            </w:pPr>
            <w:r>
              <w:rPr>
                <w:rFonts w:hint="eastAsia" w:ascii="Times New Roman" w:hAnsi="Times New Roman"/>
                <w:highlight w:val="none"/>
              </w:rPr>
              <w:t>类型：</w:t>
            </w:r>
            <w:r>
              <w:rPr>
                <w:rFonts w:ascii="Times New Roman" w:hAnsi="Times New Roman"/>
                <w:highlight w:val="none"/>
              </w:rPr>
              <w:t xml:space="preserve">                    </w:t>
            </w:r>
            <w:r>
              <w:rPr>
                <w:rFonts w:hint="eastAsia" w:ascii="Times New Roman" w:hAnsi="Times New Roman"/>
                <w:highlight w:val="none"/>
              </w:rPr>
              <w:t>等级：</w:t>
            </w:r>
            <w:r>
              <w:rPr>
                <w:rFonts w:ascii="Times New Roman" w:hAnsi="Times New Roman"/>
                <w:highlight w:val="none"/>
              </w:rPr>
              <w:t xml:space="preserve">      </w:t>
            </w:r>
            <w:r>
              <w:rPr>
                <w:rFonts w:hint="eastAsia" w:ascii="Times New Roman" w:hAnsi="Times New Roman"/>
                <w:highlight w:val="none"/>
              </w:rPr>
              <w:t>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199"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topLinePunct/>
              <w:spacing w:before="100" w:beforeAutospacing="1" w:after="100" w:afterAutospacing="1" w:line="540" w:lineRule="exact"/>
              <w:jc w:val="center"/>
              <w:rPr>
                <w:rFonts w:ascii="Times New Roman" w:hAnsi="Times New Roman"/>
                <w:highlight w:val="none"/>
              </w:rPr>
            </w:pPr>
            <w:r>
              <w:rPr>
                <w:rFonts w:hint="eastAsia" w:ascii="Times New Roman" w:hAnsi="Times New Roman"/>
                <w:highlight w:val="none"/>
              </w:rPr>
              <w:t>质量管理体系证</w:t>
            </w:r>
          </w:p>
        </w:tc>
        <w:tc>
          <w:tcPr>
            <w:tcW w:w="6819" w:type="dxa"/>
            <w:gridSpan w:val="8"/>
            <w:tcBorders>
              <w:top w:val="single" w:color="auto" w:sz="4" w:space="0"/>
              <w:left w:val="single" w:color="auto" w:sz="4" w:space="0"/>
              <w:bottom w:val="single" w:color="auto" w:sz="4" w:space="0"/>
              <w:right w:val="single" w:color="auto" w:sz="4" w:space="0"/>
            </w:tcBorders>
            <w:vAlign w:val="center"/>
          </w:tcPr>
          <w:p>
            <w:pPr>
              <w:shd w:val="clear" w:fill="FFFFFF" w:themeFill="background1"/>
              <w:topLinePunct/>
              <w:spacing w:before="100" w:beforeAutospacing="1" w:after="100" w:afterAutospacing="1" w:line="540" w:lineRule="exact"/>
              <w:ind w:firstLine="105" w:firstLineChars="50"/>
              <w:jc w:val="center"/>
              <w:rPr>
                <w:rFonts w:ascii="Times New Roman" w:hAnsi="Times New Roman"/>
                <w:highlight w:val="none"/>
              </w:rPr>
            </w:pPr>
            <w:r>
              <w:rPr>
                <w:rFonts w:hint="eastAsia" w:ascii="Times New Roman" w:hAnsi="Times New Roman"/>
                <w:highlight w:val="none"/>
              </w:rPr>
              <w:t>类型：</w:t>
            </w:r>
            <w:r>
              <w:rPr>
                <w:rFonts w:ascii="Times New Roman" w:hAnsi="Times New Roman"/>
                <w:highlight w:val="none"/>
              </w:rPr>
              <w:t xml:space="preserve">                    </w:t>
            </w:r>
            <w:r>
              <w:rPr>
                <w:rFonts w:hint="eastAsia" w:ascii="Times New Roman" w:hAnsi="Times New Roman"/>
                <w:highlight w:val="none"/>
              </w:rPr>
              <w:t>等级：</w:t>
            </w:r>
            <w:r>
              <w:rPr>
                <w:rFonts w:ascii="Times New Roman" w:hAnsi="Times New Roman"/>
                <w:highlight w:val="none"/>
              </w:rPr>
              <w:t xml:space="preserve">      </w:t>
            </w:r>
            <w:r>
              <w:rPr>
                <w:rFonts w:hint="eastAsia" w:ascii="Times New Roman" w:hAnsi="Times New Roman"/>
                <w:highlight w:val="none"/>
              </w:rPr>
              <w:t>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199"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topLinePunct/>
              <w:spacing w:before="100" w:beforeAutospacing="1" w:after="100" w:afterAutospacing="1" w:line="540" w:lineRule="exact"/>
              <w:jc w:val="center"/>
              <w:rPr>
                <w:rFonts w:ascii="Times New Roman" w:hAnsi="Times New Roman"/>
                <w:highlight w:val="none"/>
              </w:rPr>
            </w:pPr>
            <w:r>
              <w:rPr>
                <w:rFonts w:hint="eastAsia" w:ascii="Times New Roman" w:hAnsi="Times New Roman"/>
                <w:highlight w:val="none"/>
              </w:rPr>
              <w:t>营业执照号</w:t>
            </w:r>
          </w:p>
        </w:tc>
        <w:tc>
          <w:tcPr>
            <w:tcW w:w="3058" w:type="dxa"/>
            <w:gridSpan w:val="3"/>
            <w:tcBorders>
              <w:top w:val="single" w:color="auto" w:sz="4" w:space="0"/>
              <w:left w:val="single" w:color="auto" w:sz="4" w:space="0"/>
              <w:bottom w:val="single" w:color="auto" w:sz="4" w:space="0"/>
              <w:right w:val="single" w:color="auto" w:sz="4" w:space="0"/>
            </w:tcBorders>
            <w:vAlign w:val="center"/>
          </w:tcPr>
          <w:p>
            <w:pPr>
              <w:shd w:val="clear" w:fill="FFFFFF" w:themeFill="background1"/>
              <w:topLinePunct/>
              <w:spacing w:line="540" w:lineRule="exact"/>
              <w:jc w:val="center"/>
              <w:rPr>
                <w:rFonts w:ascii="Times New Roman" w:hAnsi="Times New Roman"/>
                <w:highlight w:val="none"/>
              </w:rPr>
            </w:pPr>
          </w:p>
        </w:tc>
        <w:tc>
          <w:tcPr>
            <w:tcW w:w="3761" w:type="dxa"/>
            <w:gridSpan w:val="5"/>
            <w:tcBorders>
              <w:top w:val="single" w:color="auto" w:sz="4" w:space="0"/>
              <w:left w:val="single" w:color="auto" w:sz="4" w:space="0"/>
              <w:bottom w:val="single" w:color="auto" w:sz="4" w:space="0"/>
              <w:right w:val="single" w:color="auto" w:sz="4" w:space="0"/>
            </w:tcBorders>
            <w:vAlign w:val="center"/>
          </w:tcPr>
          <w:p>
            <w:pPr>
              <w:shd w:val="clear" w:fill="FFFFFF" w:themeFill="background1"/>
              <w:topLinePunct/>
              <w:spacing w:before="100" w:beforeAutospacing="1" w:after="100" w:afterAutospacing="1" w:line="540" w:lineRule="exact"/>
              <w:jc w:val="center"/>
              <w:rPr>
                <w:rFonts w:ascii="Times New Roman" w:hAnsi="Times New Roman"/>
                <w:highlight w:val="none"/>
              </w:rPr>
            </w:pPr>
            <w:r>
              <w:rPr>
                <w:rFonts w:hint="eastAsia" w:ascii="Times New Roman" w:hAnsi="Times New Roman"/>
                <w:highlight w:val="none"/>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199"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topLinePunct/>
              <w:spacing w:before="100" w:beforeAutospacing="1" w:after="100" w:afterAutospacing="1" w:line="540" w:lineRule="exact"/>
              <w:jc w:val="center"/>
              <w:rPr>
                <w:rFonts w:ascii="Times New Roman" w:hAnsi="Times New Roman"/>
                <w:highlight w:val="none"/>
              </w:rPr>
            </w:pPr>
            <w:r>
              <w:rPr>
                <w:rFonts w:hint="eastAsia" w:ascii="Times New Roman" w:hAnsi="Times New Roman"/>
                <w:highlight w:val="none"/>
              </w:rPr>
              <w:t>注册资本</w:t>
            </w:r>
          </w:p>
        </w:tc>
        <w:tc>
          <w:tcPr>
            <w:tcW w:w="3058" w:type="dxa"/>
            <w:gridSpan w:val="3"/>
            <w:tcBorders>
              <w:top w:val="single" w:color="auto" w:sz="4" w:space="0"/>
              <w:left w:val="single" w:color="auto" w:sz="4" w:space="0"/>
              <w:bottom w:val="single" w:color="auto" w:sz="4" w:space="0"/>
              <w:right w:val="single" w:color="auto" w:sz="4" w:space="0"/>
            </w:tcBorders>
            <w:vAlign w:val="center"/>
          </w:tcPr>
          <w:p>
            <w:pPr>
              <w:shd w:val="clear" w:fill="FFFFFF" w:themeFill="background1"/>
              <w:topLinePunct/>
              <w:spacing w:line="540" w:lineRule="exact"/>
              <w:jc w:val="center"/>
              <w:rPr>
                <w:rFonts w:ascii="Times New Roman" w:hAnsi="Times New Roman"/>
                <w:highlight w:val="none"/>
              </w:rPr>
            </w:pPr>
          </w:p>
        </w:tc>
        <w:tc>
          <w:tcPr>
            <w:tcW w:w="414" w:type="dxa"/>
            <w:vMerge w:val="restart"/>
            <w:tcBorders>
              <w:top w:val="single" w:color="auto" w:sz="4" w:space="0"/>
              <w:left w:val="single" w:color="auto" w:sz="4" w:space="0"/>
              <w:right w:val="single" w:color="auto" w:sz="4" w:space="0"/>
            </w:tcBorders>
            <w:vAlign w:val="center"/>
          </w:tcPr>
          <w:p>
            <w:pPr>
              <w:shd w:val="clear" w:fill="FFFFFF" w:themeFill="background1"/>
              <w:topLinePunct/>
              <w:spacing w:before="100" w:beforeAutospacing="1" w:after="100" w:afterAutospacing="1" w:line="540" w:lineRule="exact"/>
              <w:jc w:val="center"/>
              <w:rPr>
                <w:rFonts w:ascii="Times New Roman" w:hAnsi="Times New Roman"/>
                <w:highlight w:val="none"/>
              </w:rPr>
            </w:pPr>
            <w:r>
              <w:rPr>
                <w:rFonts w:hint="eastAsia" w:ascii="Times New Roman" w:hAnsi="Times New Roman"/>
                <w:highlight w:val="none"/>
              </w:rPr>
              <w:t>其中</w:t>
            </w:r>
          </w:p>
        </w:tc>
        <w:tc>
          <w:tcPr>
            <w:tcW w:w="1701" w:type="dxa"/>
            <w:gridSpan w:val="2"/>
            <w:tcBorders>
              <w:top w:val="single" w:color="auto" w:sz="4" w:space="0"/>
              <w:left w:val="single" w:color="auto" w:sz="4" w:space="0"/>
              <w:bottom w:val="single" w:color="auto" w:sz="4" w:space="0"/>
              <w:right w:val="single" w:color="auto" w:sz="4" w:space="0"/>
            </w:tcBorders>
            <w:vAlign w:val="center"/>
          </w:tcPr>
          <w:p>
            <w:pPr>
              <w:shd w:val="clear" w:fill="FFFFFF" w:themeFill="background1"/>
              <w:topLinePunct/>
              <w:spacing w:before="100" w:beforeAutospacing="1" w:after="100" w:afterAutospacing="1" w:line="540" w:lineRule="exact"/>
              <w:jc w:val="center"/>
              <w:rPr>
                <w:rFonts w:ascii="Times New Roman" w:hAnsi="Times New Roman"/>
                <w:highlight w:val="none"/>
              </w:rPr>
            </w:pPr>
            <w:r>
              <w:rPr>
                <w:rFonts w:hint="eastAsia" w:ascii="Times New Roman" w:hAnsi="Times New Roman"/>
                <w:highlight w:val="none"/>
              </w:rPr>
              <w:t>高级职称人员</w:t>
            </w:r>
          </w:p>
        </w:tc>
        <w:tc>
          <w:tcPr>
            <w:tcW w:w="1646" w:type="dxa"/>
            <w:gridSpan w:val="2"/>
            <w:tcBorders>
              <w:top w:val="single" w:color="auto" w:sz="4" w:space="0"/>
              <w:left w:val="single" w:color="auto" w:sz="4" w:space="0"/>
              <w:bottom w:val="single" w:color="auto" w:sz="4" w:space="0"/>
              <w:right w:val="single" w:color="auto" w:sz="4" w:space="0"/>
            </w:tcBorders>
            <w:vAlign w:val="center"/>
          </w:tcPr>
          <w:p>
            <w:pPr>
              <w:shd w:val="clear" w:fill="FFFFFF" w:themeFill="background1"/>
              <w:topLinePunct/>
              <w:spacing w:line="5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199"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topLinePunct/>
              <w:spacing w:before="100" w:beforeAutospacing="1" w:after="100" w:afterAutospacing="1" w:line="540" w:lineRule="exact"/>
              <w:jc w:val="center"/>
              <w:rPr>
                <w:rFonts w:ascii="Times New Roman" w:hAnsi="Times New Roman"/>
                <w:highlight w:val="none"/>
              </w:rPr>
            </w:pPr>
            <w:r>
              <w:rPr>
                <w:rFonts w:hint="eastAsia" w:ascii="Times New Roman" w:hAnsi="Times New Roman"/>
                <w:highlight w:val="none"/>
              </w:rPr>
              <w:t>成立日期</w:t>
            </w:r>
          </w:p>
        </w:tc>
        <w:tc>
          <w:tcPr>
            <w:tcW w:w="3058" w:type="dxa"/>
            <w:gridSpan w:val="3"/>
            <w:tcBorders>
              <w:top w:val="single" w:color="auto" w:sz="4" w:space="0"/>
              <w:left w:val="single" w:color="auto" w:sz="4" w:space="0"/>
              <w:bottom w:val="single" w:color="auto" w:sz="4" w:space="0"/>
              <w:right w:val="single" w:color="auto" w:sz="4" w:space="0"/>
            </w:tcBorders>
            <w:vAlign w:val="center"/>
          </w:tcPr>
          <w:p>
            <w:pPr>
              <w:shd w:val="clear" w:fill="FFFFFF" w:themeFill="background1"/>
              <w:topLinePunct/>
              <w:spacing w:line="540" w:lineRule="exact"/>
              <w:jc w:val="center"/>
              <w:rPr>
                <w:rFonts w:ascii="Times New Roman" w:hAnsi="Times New Roman"/>
                <w:highlight w:val="none"/>
              </w:rPr>
            </w:pPr>
          </w:p>
        </w:tc>
        <w:tc>
          <w:tcPr>
            <w:tcW w:w="414" w:type="dxa"/>
            <w:vMerge w:val="continue"/>
            <w:tcBorders>
              <w:left w:val="single" w:color="auto" w:sz="4" w:space="0"/>
              <w:right w:val="single" w:color="auto" w:sz="4" w:space="0"/>
            </w:tcBorders>
            <w:vAlign w:val="center"/>
          </w:tcPr>
          <w:p>
            <w:pPr>
              <w:shd w:val="clear" w:fill="FFFFFF" w:themeFill="background1"/>
              <w:spacing w:line="540" w:lineRule="exact"/>
              <w:jc w:val="center"/>
              <w:rPr>
                <w:rFonts w:ascii="Times New Roman" w:hAnsi="Times New Roman"/>
                <w:highlight w:val="none"/>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shd w:val="clear" w:fill="FFFFFF" w:themeFill="background1"/>
              <w:topLinePunct/>
              <w:spacing w:before="100" w:beforeAutospacing="1" w:after="100" w:afterAutospacing="1" w:line="540" w:lineRule="exact"/>
              <w:jc w:val="center"/>
              <w:rPr>
                <w:rFonts w:ascii="Times New Roman" w:hAnsi="Times New Roman"/>
                <w:highlight w:val="none"/>
              </w:rPr>
            </w:pPr>
            <w:r>
              <w:rPr>
                <w:rFonts w:hint="eastAsia" w:ascii="Times New Roman" w:hAnsi="Times New Roman"/>
                <w:highlight w:val="none"/>
              </w:rPr>
              <w:t>中级职称人员</w:t>
            </w:r>
          </w:p>
        </w:tc>
        <w:tc>
          <w:tcPr>
            <w:tcW w:w="1646" w:type="dxa"/>
            <w:gridSpan w:val="2"/>
            <w:tcBorders>
              <w:top w:val="single" w:color="auto" w:sz="4" w:space="0"/>
              <w:left w:val="single" w:color="auto" w:sz="4" w:space="0"/>
              <w:bottom w:val="single" w:color="auto" w:sz="4" w:space="0"/>
              <w:right w:val="single" w:color="auto" w:sz="4" w:space="0"/>
            </w:tcBorders>
            <w:vAlign w:val="center"/>
          </w:tcPr>
          <w:p>
            <w:pPr>
              <w:shd w:val="clear" w:fill="FFFFFF" w:themeFill="background1"/>
              <w:topLinePunct/>
              <w:spacing w:line="5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199"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topLinePunct/>
              <w:spacing w:before="100" w:beforeAutospacing="1" w:after="100" w:afterAutospacing="1" w:line="540" w:lineRule="exact"/>
              <w:jc w:val="center"/>
              <w:rPr>
                <w:rFonts w:ascii="Times New Roman" w:hAnsi="Times New Roman"/>
                <w:highlight w:val="none"/>
              </w:rPr>
            </w:pPr>
            <w:r>
              <w:rPr>
                <w:rFonts w:hint="eastAsia" w:ascii="Times New Roman" w:hAnsi="Times New Roman"/>
                <w:highlight w:val="none"/>
              </w:rPr>
              <w:t>基本账户开户银行</w:t>
            </w:r>
          </w:p>
        </w:tc>
        <w:tc>
          <w:tcPr>
            <w:tcW w:w="3058" w:type="dxa"/>
            <w:gridSpan w:val="3"/>
            <w:tcBorders>
              <w:top w:val="single" w:color="auto" w:sz="4" w:space="0"/>
              <w:left w:val="single" w:color="auto" w:sz="4" w:space="0"/>
              <w:bottom w:val="single" w:color="auto" w:sz="4" w:space="0"/>
              <w:right w:val="single" w:color="auto" w:sz="4" w:space="0"/>
            </w:tcBorders>
            <w:vAlign w:val="center"/>
          </w:tcPr>
          <w:p>
            <w:pPr>
              <w:shd w:val="clear" w:fill="FFFFFF" w:themeFill="background1"/>
              <w:topLinePunct/>
              <w:spacing w:line="540" w:lineRule="exact"/>
              <w:jc w:val="center"/>
              <w:rPr>
                <w:rFonts w:ascii="Times New Roman" w:hAnsi="Times New Roman"/>
                <w:highlight w:val="none"/>
              </w:rPr>
            </w:pPr>
          </w:p>
        </w:tc>
        <w:tc>
          <w:tcPr>
            <w:tcW w:w="414" w:type="dxa"/>
            <w:vMerge w:val="continue"/>
            <w:tcBorders>
              <w:left w:val="single" w:color="auto" w:sz="4" w:space="0"/>
              <w:right w:val="single" w:color="auto" w:sz="4" w:space="0"/>
            </w:tcBorders>
            <w:vAlign w:val="center"/>
          </w:tcPr>
          <w:p>
            <w:pPr>
              <w:shd w:val="clear" w:fill="FFFFFF" w:themeFill="background1"/>
              <w:spacing w:line="540" w:lineRule="exact"/>
              <w:jc w:val="center"/>
              <w:rPr>
                <w:rFonts w:ascii="Times New Roman" w:hAnsi="Times New Roman"/>
                <w:highlight w:val="none"/>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shd w:val="clear" w:fill="FFFFFF" w:themeFill="background1"/>
              <w:topLinePunct/>
              <w:spacing w:before="100" w:beforeAutospacing="1" w:after="100" w:afterAutospacing="1" w:line="540" w:lineRule="exact"/>
              <w:jc w:val="center"/>
              <w:rPr>
                <w:rFonts w:ascii="Times New Roman" w:hAnsi="Times New Roman"/>
                <w:highlight w:val="none"/>
              </w:rPr>
            </w:pPr>
            <w:r>
              <w:rPr>
                <w:rFonts w:hint="eastAsia" w:ascii="Times New Roman" w:hAnsi="Times New Roman"/>
                <w:highlight w:val="none"/>
              </w:rPr>
              <w:t>技术人员数量</w:t>
            </w:r>
          </w:p>
        </w:tc>
        <w:tc>
          <w:tcPr>
            <w:tcW w:w="1646" w:type="dxa"/>
            <w:gridSpan w:val="2"/>
            <w:tcBorders>
              <w:top w:val="single" w:color="auto" w:sz="4" w:space="0"/>
              <w:left w:val="single" w:color="auto" w:sz="4" w:space="0"/>
              <w:bottom w:val="single" w:color="auto" w:sz="4" w:space="0"/>
              <w:right w:val="single" w:color="auto" w:sz="4" w:space="0"/>
            </w:tcBorders>
            <w:vAlign w:val="center"/>
          </w:tcPr>
          <w:p>
            <w:pPr>
              <w:shd w:val="clear" w:fill="FFFFFF" w:themeFill="background1"/>
              <w:topLinePunct/>
              <w:spacing w:line="5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199"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topLinePunct/>
              <w:spacing w:before="100" w:beforeAutospacing="1" w:after="100" w:afterAutospacing="1" w:line="540" w:lineRule="exact"/>
              <w:jc w:val="center"/>
              <w:rPr>
                <w:rFonts w:ascii="Times New Roman" w:hAnsi="Times New Roman"/>
                <w:highlight w:val="none"/>
              </w:rPr>
            </w:pPr>
            <w:r>
              <w:rPr>
                <w:rFonts w:hint="eastAsia" w:ascii="Times New Roman" w:hAnsi="Times New Roman"/>
                <w:highlight w:val="none"/>
              </w:rPr>
              <w:t>基本账户银行账号</w:t>
            </w:r>
          </w:p>
        </w:tc>
        <w:tc>
          <w:tcPr>
            <w:tcW w:w="3058" w:type="dxa"/>
            <w:gridSpan w:val="3"/>
            <w:tcBorders>
              <w:top w:val="single" w:color="auto" w:sz="4" w:space="0"/>
              <w:left w:val="single" w:color="auto" w:sz="4" w:space="0"/>
              <w:bottom w:val="single" w:color="auto" w:sz="4" w:space="0"/>
              <w:right w:val="single" w:color="auto" w:sz="4" w:space="0"/>
            </w:tcBorders>
            <w:vAlign w:val="center"/>
          </w:tcPr>
          <w:p>
            <w:pPr>
              <w:shd w:val="clear" w:fill="FFFFFF" w:themeFill="background1"/>
              <w:topLinePunct/>
              <w:spacing w:line="540" w:lineRule="exact"/>
              <w:jc w:val="center"/>
              <w:rPr>
                <w:rFonts w:ascii="Times New Roman" w:hAnsi="Times New Roman"/>
                <w:highlight w:val="none"/>
              </w:rPr>
            </w:pPr>
          </w:p>
        </w:tc>
        <w:tc>
          <w:tcPr>
            <w:tcW w:w="414" w:type="dxa"/>
            <w:vMerge w:val="continue"/>
            <w:tcBorders>
              <w:left w:val="single" w:color="auto" w:sz="4" w:space="0"/>
              <w:right w:val="single" w:color="auto" w:sz="4" w:space="0"/>
            </w:tcBorders>
            <w:vAlign w:val="center"/>
          </w:tcPr>
          <w:p>
            <w:pPr>
              <w:shd w:val="clear" w:fill="FFFFFF" w:themeFill="background1"/>
              <w:spacing w:line="540" w:lineRule="exact"/>
              <w:jc w:val="center"/>
              <w:rPr>
                <w:rFonts w:ascii="Times New Roman" w:hAnsi="Times New Roman"/>
                <w:highlight w:val="none"/>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shd w:val="clear" w:fill="FFFFFF" w:themeFill="background1"/>
              <w:topLinePunct/>
              <w:spacing w:before="100" w:beforeAutospacing="1" w:after="100" w:afterAutospacing="1" w:line="540" w:lineRule="exact"/>
              <w:jc w:val="center"/>
              <w:rPr>
                <w:rFonts w:ascii="Times New Roman" w:hAnsi="Times New Roman"/>
                <w:highlight w:val="none"/>
              </w:rPr>
            </w:pPr>
            <w:r>
              <w:rPr>
                <w:rFonts w:hint="eastAsia" w:ascii="Times New Roman" w:hAnsi="Times New Roman"/>
                <w:szCs w:val="21"/>
                <w:highlight w:val="none"/>
              </w:rPr>
              <w:t>各类注册人员</w:t>
            </w:r>
          </w:p>
        </w:tc>
        <w:tc>
          <w:tcPr>
            <w:tcW w:w="1646" w:type="dxa"/>
            <w:gridSpan w:val="2"/>
            <w:tcBorders>
              <w:top w:val="single" w:color="auto" w:sz="4" w:space="0"/>
              <w:left w:val="single" w:color="auto" w:sz="4" w:space="0"/>
              <w:bottom w:val="single" w:color="auto" w:sz="4" w:space="0"/>
              <w:right w:val="single" w:color="auto" w:sz="4" w:space="0"/>
            </w:tcBorders>
            <w:vAlign w:val="center"/>
          </w:tcPr>
          <w:p>
            <w:pPr>
              <w:shd w:val="clear" w:fill="FFFFFF" w:themeFill="background1"/>
              <w:topLinePunct/>
              <w:spacing w:line="5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199" w:type="dxa"/>
            <w:tcBorders>
              <w:top w:val="single" w:color="auto" w:sz="4" w:space="0"/>
              <w:left w:val="single" w:color="auto" w:sz="4" w:space="0"/>
              <w:right w:val="single" w:color="auto" w:sz="4" w:space="0"/>
            </w:tcBorders>
            <w:vAlign w:val="center"/>
          </w:tcPr>
          <w:p>
            <w:pPr>
              <w:shd w:val="clear" w:fill="FFFFFF" w:themeFill="background1"/>
              <w:topLinePunct/>
              <w:spacing w:before="100" w:beforeAutospacing="1" w:after="100" w:afterAutospacing="1" w:line="540" w:lineRule="exact"/>
              <w:ind w:firstLine="210" w:firstLineChars="100"/>
              <w:jc w:val="center"/>
              <w:rPr>
                <w:rFonts w:ascii="Times New Roman" w:hAnsi="Times New Roman"/>
                <w:highlight w:val="none"/>
              </w:rPr>
            </w:pPr>
            <w:r>
              <w:rPr>
                <w:rFonts w:hint="eastAsia" w:ascii="Times New Roman" w:hAnsi="Times New Roman"/>
                <w:highlight w:val="none"/>
              </w:rPr>
              <w:t>经营范围</w:t>
            </w:r>
          </w:p>
        </w:tc>
        <w:tc>
          <w:tcPr>
            <w:tcW w:w="6819" w:type="dxa"/>
            <w:gridSpan w:val="8"/>
            <w:tcBorders>
              <w:top w:val="single" w:color="auto" w:sz="4" w:space="0"/>
              <w:left w:val="single" w:color="auto" w:sz="4" w:space="0"/>
              <w:right w:val="single" w:color="auto" w:sz="4" w:space="0"/>
            </w:tcBorders>
            <w:vAlign w:val="center"/>
          </w:tcPr>
          <w:p>
            <w:pPr>
              <w:shd w:val="clear" w:fill="FFFFFF" w:themeFill="background1"/>
              <w:topLinePunct/>
              <w:spacing w:line="5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000" w:hRule="atLeast"/>
          <w:jc w:val="center"/>
        </w:trPr>
        <w:tc>
          <w:tcPr>
            <w:tcW w:w="2199" w:type="dxa"/>
            <w:tcBorders>
              <w:top w:val="single" w:color="auto" w:sz="4" w:space="0"/>
              <w:left w:val="single" w:color="auto" w:sz="4" w:space="0"/>
              <w:right w:val="single" w:color="auto" w:sz="4" w:space="0"/>
            </w:tcBorders>
            <w:vAlign w:val="center"/>
          </w:tcPr>
          <w:p>
            <w:pPr>
              <w:shd w:val="clear" w:fill="FFFFFF" w:themeFill="background1"/>
              <w:topLinePunct/>
              <w:spacing w:before="100" w:beforeAutospacing="1" w:after="100" w:afterAutospacing="1" w:line="540" w:lineRule="exact"/>
              <w:jc w:val="center"/>
              <w:rPr>
                <w:rFonts w:ascii="Times New Roman" w:hAnsi="Times New Roman"/>
                <w:highlight w:val="none"/>
              </w:rPr>
            </w:pPr>
            <w:r>
              <w:rPr>
                <w:rFonts w:hint="eastAsia" w:ascii="Times New Roman" w:hAnsi="Times New Roman"/>
                <w:szCs w:val="21"/>
                <w:highlight w:val="none"/>
              </w:rPr>
              <w:t>投标人关联企业情况（包括但不限于与投标人法定代表人为同一人或者存在控股、管理关系的不同单位）</w:t>
            </w:r>
          </w:p>
        </w:tc>
        <w:tc>
          <w:tcPr>
            <w:tcW w:w="6819" w:type="dxa"/>
            <w:gridSpan w:val="8"/>
            <w:tcBorders>
              <w:top w:val="single" w:color="auto" w:sz="4" w:space="0"/>
              <w:left w:val="single" w:color="auto" w:sz="4" w:space="0"/>
              <w:right w:val="single" w:color="auto" w:sz="4" w:space="0"/>
            </w:tcBorders>
            <w:vAlign w:val="center"/>
          </w:tcPr>
          <w:p>
            <w:pPr>
              <w:shd w:val="clear" w:fill="FFFFFF" w:themeFill="background1"/>
              <w:topLinePunct/>
              <w:spacing w:line="5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2199"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topLinePunct/>
              <w:spacing w:before="100" w:beforeAutospacing="1" w:after="100" w:afterAutospacing="1" w:line="540" w:lineRule="exact"/>
              <w:jc w:val="center"/>
              <w:rPr>
                <w:rFonts w:ascii="Times New Roman" w:hAnsi="Times New Roman"/>
                <w:highlight w:val="none"/>
              </w:rPr>
            </w:pPr>
            <w:r>
              <w:rPr>
                <w:rFonts w:hint="eastAsia" w:ascii="Times New Roman" w:hAnsi="Times New Roman"/>
                <w:highlight w:val="none"/>
              </w:rPr>
              <w:t>备注</w:t>
            </w:r>
          </w:p>
        </w:tc>
        <w:tc>
          <w:tcPr>
            <w:tcW w:w="6819" w:type="dxa"/>
            <w:gridSpan w:val="8"/>
            <w:tcBorders>
              <w:top w:val="single" w:color="auto" w:sz="4" w:space="0"/>
              <w:left w:val="single" w:color="auto" w:sz="4" w:space="0"/>
              <w:bottom w:val="single" w:color="auto" w:sz="4" w:space="0"/>
              <w:right w:val="single" w:color="auto" w:sz="4" w:space="0"/>
            </w:tcBorders>
            <w:vAlign w:val="center"/>
          </w:tcPr>
          <w:p>
            <w:pPr>
              <w:shd w:val="clear" w:fill="FFFFFF" w:themeFill="background1"/>
              <w:topLinePunct/>
              <w:spacing w:line="540" w:lineRule="exact"/>
              <w:jc w:val="center"/>
              <w:rPr>
                <w:rFonts w:ascii="Times New Roman" w:hAnsi="Times New Roman"/>
                <w:highlight w:val="none"/>
              </w:rPr>
            </w:pPr>
          </w:p>
        </w:tc>
      </w:tr>
    </w:tbl>
    <w:p>
      <w:pPr>
        <w:shd w:val="clear" w:fill="FFFFFF" w:themeFill="background1"/>
        <w:spacing w:line="540" w:lineRule="exact"/>
        <w:rPr>
          <w:rFonts w:ascii="Times New Roman" w:hAnsi="Times New Roman"/>
          <w:color w:val="000000"/>
          <w:highlight w:val="none"/>
        </w:rPr>
      </w:pPr>
      <w:r>
        <w:rPr>
          <w:rFonts w:ascii="Times New Roman" w:hAnsi="Times New Roman"/>
          <w:color w:val="000000"/>
          <w:highlight w:val="none"/>
        </w:rPr>
        <w:t>注：</w:t>
      </w:r>
      <w:r>
        <w:rPr>
          <w:rFonts w:hint="eastAsia" w:ascii="Times New Roman" w:hAnsi="Times New Roman"/>
          <w:color w:val="000000"/>
          <w:highlight w:val="none"/>
        </w:rPr>
        <w:t>“投标人基本情况表”应附投标人</w:t>
      </w:r>
      <w:r>
        <w:rPr>
          <w:rFonts w:hint="eastAsia" w:ascii="Times New Roman" w:hAnsi="Times New Roman"/>
          <w:b/>
          <w:bCs/>
          <w:color w:val="000000"/>
          <w:highlight w:val="none"/>
        </w:rPr>
        <w:t>营业执照、资质证书、安全生产许可证</w:t>
      </w:r>
      <w:r>
        <w:rPr>
          <w:rFonts w:hint="eastAsia" w:ascii="Times New Roman" w:hAnsi="Times New Roman"/>
          <w:color w:val="000000"/>
          <w:highlight w:val="none"/>
        </w:rPr>
        <w:t>副本等材料的复印件，加盖投标人公章。</w:t>
      </w:r>
    </w:p>
    <w:p>
      <w:pPr>
        <w:pStyle w:val="4"/>
        <w:shd w:val="clear" w:fill="FFFFFF" w:themeFill="background1"/>
        <w:spacing w:before="20" w:line="540" w:lineRule="exact"/>
        <w:ind w:firstLine="137"/>
        <w:rPr>
          <w:rFonts w:hint="eastAsia" w:ascii="Times New Roman" w:hAnsi="Times New Roman"/>
          <w:color w:val="000000"/>
          <w:highlight w:val="none"/>
        </w:rPr>
      </w:pPr>
      <w:bookmarkStart w:id="90" w:name="_Toc492300537"/>
      <w:r>
        <w:rPr>
          <w:rFonts w:hint="eastAsia" w:ascii="Times New Roman" w:hAnsi="Times New Roman"/>
          <w:color w:val="000000"/>
          <w:highlight w:val="none"/>
        </w:rPr>
        <w:t>（</w:t>
      </w:r>
      <w:r>
        <w:rPr>
          <w:rFonts w:hint="eastAsia" w:ascii="Times New Roman" w:hAnsi="Times New Roman"/>
          <w:color w:val="000000"/>
          <w:highlight w:val="none"/>
          <w:lang w:eastAsia="zh-CN"/>
        </w:rPr>
        <w:t>二</w:t>
      </w:r>
      <w:r>
        <w:rPr>
          <w:rFonts w:hint="eastAsia" w:ascii="Times New Roman" w:hAnsi="Times New Roman"/>
          <w:color w:val="000000"/>
          <w:highlight w:val="none"/>
        </w:rPr>
        <w:t>）近年完成的类似项目情况表</w:t>
      </w:r>
      <w:bookmarkEnd w:id="90"/>
    </w:p>
    <w:tbl>
      <w:tblPr>
        <w:tblStyle w:val="38"/>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topLinePunct/>
              <w:spacing w:line="540" w:lineRule="exact"/>
              <w:jc w:val="center"/>
              <w:rPr>
                <w:rFonts w:ascii="Times New Roman" w:hAnsi="Times New Roman"/>
                <w:highlight w:val="none"/>
              </w:rPr>
            </w:pPr>
            <w:r>
              <w:rPr>
                <w:rFonts w:hint="eastAsia" w:ascii="Times New Roman" w:hAnsi="Times New Roman"/>
                <w:highlight w:val="none"/>
              </w:rPr>
              <w:t>项目名称</w:t>
            </w:r>
          </w:p>
        </w:tc>
        <w:tc>
          <w:tcPr>
            <w:tcW w:w="6253" w:type="dxa"/>
            <w:tcBorders>
              <w:top w:val="single" w:color="auto" w:sz="4" w:space="0"/>
              <w:left w:val="single" w:color="auto" w:sz="4" w:space="0"/>
              <w:bottom w:val="single" w:color="auto" w:sz="4" w:space="0"/>
              <w:right w:val="single" w:color="auto" w:sz="4" w:space="0"/>
            </w:tcBorders>
          </w:tcPr>
          <w:p>
            <w:pPr>
              <w:shd w:val="clear" w:fill="FFFFFF" w:themeFill="background1"/>
              <w:topLinePunct/>
              <w:spacing w:line="5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topLinePunct/>
              <w:spacing w:line="540" w:lineRule="exact"/>
              <w:jc w:val="center"/>
              <w:rPr>
                <w:rFonts w:ascii="Times New Roman" w:hAnsi="Times New Roman"/>
                <w:highlight w:val="none"/>
              </w:rPr>
            </w:pPr>
            <w:r>
              <w:rPr>
                <w:rFonts w:hint="eastAsia" w:ascii="Times New Roman" w:hAnsi="Times New Roman"/>
                <w:highlight w:val="none"/>
              </w:rPr>
              <w:t>项目所在地</w:t>
            </w:r>
          </w:p>
        </w:tc>
        <w:tc>
          <w:tcPr>
            <w:tcW w:w="6253" w:type="dxa"/>
            <w:tcBorders>
              <w:top w:val="single" w:color="auto" w:sz="4" w:space="0"/>
              <w:left w:val="single" w:color="auto" w:sz="4" w:space="0"/>
              <w:bottom w:val="single" w:color="auto" w:sz="4" w:space="0"/>
              <w:right w:val="single" w:color="auto" w:sz="4" w:space="0"/>
            </w:tcBorders>
          </w:tcPr>
          <w:p>
            <w:pPr>
              <w:shd w:val="clear" w:fill="FFFFFF" w:themeFill="background1"/>
              <w:topLinePunct/>
              <w:spacing w:line="5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topLinePunct/>
              <w:spacing w:line="540" w:lineRule="exact"/>
              <w:jc w:val="center"/>
              <w:rPr>
                <w:rFonts w:ascii="Times New Roman" w:hAnsi="Times New Roman"/>
                <w:highlight w:val="none"/>
              </w:rPr>
            </w:pPr>
            <w:r>
              <w:rPr>
                <w:rFonts w:hint="eastAsia" w:ascii="Times New Roman" w:hAnsi="Times New Roman"/>
                <w:highlight w:val="none"/>
              </w:rPr>
              <w:t>招标人名称</w:t>
            </w:r>
          </w:p>
        </w:tc>
        <w:tc>
          <w:tcPr>
            <w:tcW w:w="6253" w:type="dxa"/>
            <w:tcBorders>
              <w:top w:val="single" w:color="auto" w:sz="4" w:space="0"/>
              <w:left w:val="single" w:color="auto" w:sz="4" w:space="0"/>
              <w:bottom w:val="single" w:color="auto" w:sz="4" w:space="0"/>
              <w:right w:val="single" w:color="auto" w:sz="4" w:space="0"/>
            </w:tcBorders>
          </w:tcPr>
          <w:p>
            <w:pPr>
              <w:shd w:val="clear" w:fill="FFFFFF" w:themeFill="background1"/>
              <w:topLinePunct/>
              <w:spacing w:line="5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topLinePunct/>
              <w:spacing w:line="540" w:lineRule="exact"/>
              <w:jc w:val="center"/>
              <w:rPr>
                <w:rFonts w:ascii="Times New Roman" w:hAnsi="Times New Roman"/>
                <w:highlight w:val="none"/>
              </w:rPr>
            </w:pPr>
            <w:r>
              <w:rPr>
                <w:rFonts w:hint="eastAsia" w:ascii="Times New Roman" w:hAnsi="Times New Roman"/>
                <w:highlight w:val="none"/>
              </w:rPr>
              <w:t>招标人地址</w:t>
            </w:r>
          </w:p>
        </w:tc>
        <w:tc>
          <w:tcPr>
            <w:tcW w:w="6253" w:type="dxa"/>
            <w:tcBorders>
              <w:top w:val="single" w:color="auto" w:sz="4" w:space="0"/>
              <w:left w:val="single" w:color="auto" w:sz="4" w:space="0"/>
              <w:bottom w:val="single" w:color="auto" w:sz="4" w:space="0"/>
              <w:right w:val="single" w:color="auto" w:sz="4" w:space="0"/>
            </w:tcBorders>
          </w:tcPr>
          <w:p>
            <w:pPr>
              <w:shd w:val="clear" w:fill="FFFFFF" w:themeFill="background1"/>
              <w:topLinePunct/>
              <w:spacing w:line="5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topLinePunct/>
              <w:spacing w:line="540" w:lineRule="exact"/>
              <w:jc w:val="center"/>
              <w:rPr>
                <w:rFonts w:ascii="Times New Roman" w:hAnsi="Times New Roman"/>
                <w:highlight w:val="none"/>
              </w:rPr>
            </w:pPr>
            <w:r>
              <w:rPr>
                <w:rFonts w:hint="eastAsia" w:ascii="Times New Roman" w:hAnsi="Times New Roman"/>
                <w:highlight w:val="none"/>
              </w:rPr>
              <w:t>招标人电话</w:t>
            </w:r>
          </w:p>
        </w:tc>
        <w:tc>
          <w:tcPr>
            <w:tcW w:w="6253" w:type="dxa"/>
            <w:tcBorders>
              <w:top w:val="single" w:color="auto" w:sz="4" w:space="0"/>
              <w:left w:val="single" w:color="auto" w:sz="4" w:space="0"/>
              <w:bottom w:val="single" w:color="auto" w:sz="4" w:space="0"/>
              <w:right w:val="single" w:color="auto" w:sz="4" w:space="0"/>
            </w:tcBorders>
          </w:tcPr>
          <w:p>
            <w:pPr>
              <w:shd w:val="clear" w:fill="FFFFFF" w:themeFill="background1"/>
              <w:topLinePunct/>
              <w:spacing w:line="5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topLinePunct/>
              <w:spacing w:line="540" w:lineRule="exact"/>
              <w:jc w:val="center"/>
              <w:rPr>
                <w:rFonts w:ascii="Times New Roman" w:hAnsi="Times New Roman"/>
                <w:highlight w:val="none"/>
              </w:rPr>
            </w:pPr>
            <w:r>
              <w:rPr>
                <w:rFonts w:hint="eastAsia" w:ascii="Times New Roman" w:hAnsi="Times New Roman"/>
                <w:highlight w:val="none"/>
              </w:rPr>
              <w:t>合同价格</w:t>
            </w:r>
          </w:p>
        </w:tc>
        <w:tc>
          <w:tcPr>
            <w:tcW w:w="6253" w:type="dxa"/>
            <w:tcBorders>
              <w:top w:val="single" w:color="auto" w:sz="4" w:space="0"/>
              <w:left w:val="single" w:color="auto" w:sz="4" w:space="0"/>
              <w:bottom w:val="single" w:color="auto" w:sz="4" w:space="0"/>
              <w:right w:val="single" w:color="auto" w:sz="4" w:space="0"/>
            </w:tcBorders>
          </w:tcPr>
          <w:p>
            <w:pPr>
              <w:shd w:val="clear" w:fill="FFFFFF" w:themeFill="background1"/>
              <w:topLinePunct/>
              <w:spacing w:line="5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topLinePunct/>
              <w:spacing w:line="540" w:lineRule="exact"/>
              <w:jc w:val="center"/>
              <w:rPr>
                <w:rFonts w:ascii="Times New Roman" w:hAnsi="Times New Roman"/>
                <w:highlight w:val="none"/>
              </w:rPr>
            </w:pPr>
            <w:r>
              <w:rPr>
                <w:rFonts w:hint="eastAsia" w:ascii="Times New Roman" w:hAnsi="Times New Roman"/>
                <w:highlight w:val="none"/>
              </w:rPr>
              <w:t>服务期限</w:t>
            </w:r>
          </w:p>
        </w:tc>
        <w:tc>
          <w:tcPr>
            <w:tcW w:w="6253" w:type="dxa"/>
            <w:tcBorders>
              <w:top w:val="single" w:color="auto" w:sz="4" w:space="0"/>
              <w:left w:val="single" w:color="auto" w:sz="4" w:space="0"/>
              <w:bottom w:val="single" w:color="auto" w:sz="4" w:space="0"/>
              <w:right w:val="single" w:color="auto" w:sz="4" w:space="0"/>
            </w:tcBorders>
          </w:tcPr>
          <w:p>
            <w:pPr>
              <w:shd w:val="clear" w:fill="FFFFFF" w:themeFill="background1"/>
              <w:topLinePunct/>
              <w:spacing w:line="5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topLinePunct/>
              <w:spacing w:line="540" w:lineRule="exact"/>
              <w:jc w:val="center"/>
              <w:rPr>
                <w:rFonts w:ascii="Times New Roman" w:hAnsi="Times New Roman"/>
                <w:highlight w:val="none"/>
              </w:rPr>
            </w:pPr>
            <w:r>
              <w:rPr>
                <w:rFonts w:hint="eastAsia" w:ascii="Times New Roman" w:hAnsi="Times New Roman"/>
                <w:highlight w:val="none"/>
              </w:rPr>
              <w:t>服务内容</w:t>
            </w:r>
          </w:p>
        </w:tc>
        <w:tc>
          <w:tcPr>
            <w:tcW w:w="6253" w:type="dxa"/>
            <w:tcBorders>
              <w:top w:val="single" w:color="auto" w:sz="4" w:space="0"/>
              <w:left w:val="single" w:color="auto" w:sz="4" w:space="0"/>
              <w:bottom w:val="single" w:color="auto" w:sz="4" w:space="0"/>
              <w:right w:val="single" w:color="auto" w:sz="4" w:space="0"/>
            </w:tcBorders>
          </w:tcPr>
          <w:p>
            <w:pPr>
              <w:shd w:val="clear" w:fill="FFFFFF" w:themeFill="background1"/>
              <w:topLinePunct/>
              <w:spacing w:line="5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topLinePunct/>
              <w:spacing w:line="540" w:lineRule="exact"/>
              <w:jc w:val="center"/>
              <w:rPr>
                <w:rFonts w:ascii="Times New Roman" w:hAnsi="Times New Roman"/>
                <w:highlight w:val="none"/>
              </w:rPr>
            </w:pPr>
            <w:r>
              <w:rPr>
                <w:rFonts w:hint="eastAsia" w:ascii="Times New Roman" w:hAnsi="Times New Roman"/>
                <w:highlight w:val="none"/>
              </w:rPr>
              <w:t>项目负责人</w:t>
            </w:r>
          </w:p>
        </w:tc>
        <w:tc>
          <w:tcPr>
            <w:tcW w:w="6253" w:type="dxa"/>
            <w:tcBorders>
              <w:top w:val="single" w:color="auto" w:sz="4" w:space="0"/>
              <w:left w:val="single" w:color="auto" w:sz="4" w:space="0"/>
              <w:bottom w:val="single" w:color="auto" w:sz="4" w:space="0"/>
              <w:right w:val="single" w:color="auto" w:sz="4" w:space="0"/>
            </w:tcBorders>
          </w:tcPr>
          <w:p>
            <w:pPr>
              <w:shd w:val="clear" w:fill="FFFFFF" w:themeFill="background1"/>
              <w:topLinePunct/>
              <w:spacing w:line="5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topLinePunct/>
              <w:spacing w:line="540" w:lineRule="exact"/>
              <w:jc w:val="center"/>
              <w:rPr>
                <w:rFonts w:ascii="Times New Roman" w:hAnsi="Times New Roman"/>
                <w:highlight w:val="none"/>
              </w:rPr>
            </w:pPr>
            <w:r>
              <w:rPr>
                <w:rFonts w:hint="eastAsia" w:ascii="Times New Roman" w:hAnsi="Times New Roman"/>
                <w:highlight w:val="none"/>
              </w:rPr>
              <w:t>项目描述</w:t>
            </w:r>
          </w:p>
        </w:tc>
        <w:tc>
          <w:tcPr>
            <w:tcW w:w="6253" w:type="dxa"/>
            <w:tcBorders>
              <w:top w:val="single" w:color="auto" w:sz="4" w:space="0"/>
              <w:left w:val="single" w:color="auto" w:sz="4" w:space="0"/>
              <w:bottom w:val="single" w:color="auto" w:sz="4" w:space="0"/>
              <w:right w:val="single" w:color="auto" w:sz="4" w:space="0"/>
            </w:tcBorders>
          </w:tcPr>
          <w:p>
            <w:pPr>
              <w:shd w:val="clear" w:fill="FFFFFF" w:themeFill="background1"/>
              <w:topLinePunct/>
              <w:spacing w:line="540" w:lineRule="exact"/>
              <w:rPr>
                <w:rFonts w:ascii="Times New Roman" w:hAnsi="Times New Roman"/>
                <w:highlight w:val="none"/>
              </w:rPr>
            </w:pPr>
          </w:p>
          <w:p>
            <w:pPr>
              <w:shd w:val="clear" w:fill="FFFFFF" w:themeFill="background1"/>
              <w:topLinePunct/>
              <w:spacing w:line="540" w:lineRule="exact"/>
              <w:rPr>
                <w:rFonts w:ascii="Times New Roman" w:hAnsi="Times New Roman"/>
                <w:highlight w:val="none"/>
              </w:rPr>
            </w:pPr>
          </w:p>
          <w:p>
            <w:pPr>
              <w:shd w:val="clear" w:fill="FFFFFF" w:themeFill="background1"/>
              <w:topLinePunct/>
              <w:spacing w:line="540" w:lineRule="exact"/>
              <w:rPr>
                <w:rFonts w:ascii="Times New Roman" w:hAnsi="Times New Roman"/>
                <w:highlight w:val="none"/>
              </w:rPr>
            </w:pPr>
          </w:p>
          <w:p>
            <w:pPr>
              <w:shd w:val="clear" w:fill="FFFFFF" w:themeFill="background1"/>
              <w:topLinePunct/>
              <w:spacing w:line="540" w:lineRule="exact"/>
              <w:rPr>
                <w:rFonts w:ascii="Times New Roman" w:hAnsi="Times New Roman"/>
                <w:highlight w:val="none"/>
              </w:rPr>
            </w:pPr>
          </w:p>
          <w:p>
            <w:pPr>
              <w:shd w:val="clear" w:fill="FFFFFF" w:themeFill="background1"/>
              <w:topLinePunct/>
              <w:spacing w:line="540" w:lineRule="exact"/>
              <w:rPr>
                <w:rFonts w:ascii="Times New Roman" w:hAnsi="Times New Roman"/>
                <w:highlight w:val="none"/>
              </w:rPr>
            </w:pPr>
          </w:p>
          <w:p>
            <w:pPr>
              <w:shd w:val="clear" w:fill="FFFFFF" w:themeFill="background1"/>
              <w:topLinePunct/>
              <w:spacing w:line="540" w:lineRule="exact"/>
              <w:rPr>
                <w:rFonts w:ascii="Times New Roman" w:hAnsi="Times New Roman"/>
                <w:highlight w:val="none"/>
              </w:rPr>
            </w:pPr>
          </w:p>
          <w:p>
            <w:pPr>
              <w:shd w:val="clear" w:fill="FFFFFF" w:themeFill="background1"/>
              <w:topLinePunct/>
              <w:spacing w:line="5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topLinePunct/>
              <w:spacing w:line="540" w:lineRule="exact"/>
              <w:jc w:val="center"/>
              <w:rPr>
                <w:rFonts w:ascii="Times New Roman" w:hAnsi="Times New Roman"/>
                <w:highlight w:val="none"/>
              </w:rPr>
            </w:pPr>
            <w:r>
              <w:rPr>
                <w:rFonts w:hint="eastAsia" w:ascii="Times New Roman" w:hAnsi="Times New Roman"/>
                <w:highlight w:val="none"/>
              </w:rPr>
              <w:t>备注</w:t>
            </w:r>
          </w:p>
        </w:tc>
        <w:tc>
          <w:tcPr>
            <w:tcW w:w="6253" w:type="dxa"/>
            <w:tcBorders>
              <w:top w:val="single" w:color="auto" w:sz="4" w:space="0"/>
              <w:left w:val="single" w:color="auto" w:sz="4" w:space="0"/>
              <w:bottom w:val="single" w:color="auto" w:sz="4" w:space="0"/>
              <w:right w:val="single" w:color="auto" w:sz="4" w:space="0"/>
            </w:tcBorders>
          </w:tcPr>
          <w:p>
            <w:pPr>
              <w:shd w:val="clear" w:fill="FFFFFF" w:themeFill="background1"/>
              <w:topLinePunct/>
              <w:spacing w:line="540" w:lineRule="exact"/>
              <w:rPr>
                <w:rFonts w:ascii="Times New Roman" w:hAnsi="Times New Roman"/>
                <w:highlight w:val="none"/>
              </w:rPr>
            </w:pPr>
          </w:p>
        </w:tc>
      </w:tr>
    </w:tbl>
    <w:p>
      <w:pPr>
        <w:shd w:val="clear" w:fill="FFFFFF" w:themeFill="background1"/>
        <w:spacing w:line="540" w:lineRule="exact"/>
        <w:rPr>
          <w:rFonts w:ascii="Times New Roman" w:hAnsi="Times New Roman"/>
          <w:highlight w:val="none"/>
        </w:rPr>
      </w:pPr>
      <w:r>
        <w:rPr>
          <w:rFonts w:ascii="Times New Roman" w:hAnsi="Times New Roman"/>
          <w:highlight w:val="none"/>
        </w:rPr>
        <w:t>注：</w:t>
      </w:r>
      <w:r>
        <w:rPr>
          <w:rFonts w:hint="eastAsia" w:ascii="Times New Roman" w:hAnsi="Times New Roman"/>
          <w:color w:val="000000"/>
          <w:highlight w:val="none"/>
        </w:rPr>
        <w:t>“近年完成的类似项目情况表”应附相关材料复印件或扫描件，并加盖投标人公章；具体时间要求见投标人须知前附表，每张表格只填写一个项目，并标明序号。</w:t>
      </w:r>
    </w:p>
    <w:p>
      <w:pPr>
        <w:shd w:val="clear" w:fill="FFFFFF" w:themeFill="background1"/>
        <w:spacing w:line="540" w:lineRule="exact"/>
        <w:rPr>
          <w:rFonts w:ascii="Times New Roman" w:hAnsi="Times New Roman"/>
          <w:highlight w:val="none"/>
        </w:rPr>
      </w:pPr>
    </w:p>
    <w:p>
      <w:pPr>
        <w:shd w:val="clear" w:fill="FFFFFF" w:themeFill="background1"/>
        <w:spacing w:line="540" w:lineRule="exact"/>
        <w:rPr>
          <w:rFonts w:ascii="Times New Roman" w:hAnsi="Times New Roman"/>
          <w:highlight w:val="none"/>
        </w:rPr>
      </w:pPr>
    </w:p>
    <w:p>
      <w:pPr>
        <w:shd w:val="clear" w:fill="FFFFFF" w:themeFill="background1"/>
        <w:topLinePunct/>
        <w:spacing w:line="540" w:lineRule="exact"/>
        <w:rPr>
          <w:rFonts w:ascii="Times New Roman" w:hAnsi="Times New Roman"/>
          <w:highlight w:val="none"/>
        </w:rPr>
      </w:pPr>
      <w:r>
        <w:rPr>
          <w:rFonts w:ascii="Times New Roman" w:hAnsi="Times New Roman"/>
          <w:highlight w:val="none"/>
        </w:rPr>
        <w:br w:type="page"/>
      </w:r>
    </w:p>
    <w:p>
      <w:pPr>
        <w:pStyle w:val="4"/>
        <w:shd w:val="clear" w:fill="FFFFFF" w:themeFill="background1"/>
        <w:spacing w:line="540" w:lineRule="exact"/>
        <w:ind w:firstLine="137"/>
        <w:rPr>
          <w:rFonts w:ascii="Times New Roman" w:hAnsi="Times New Roman"/>
          <w:highlight w:val="none"/>
        </w:rPr>
      </w:pPr>
      <w:bookmarkStart w:id="91" w:name="_Toc359594247"/>
      <w:bookmarkStart w:id="92" w:name="_Toc300835226"/>
      <w:bookmarkStart w:id="93" w:name="_Toc152042599"/>
      <w:bookmarkStart w:id="94" w:name="_Toc144974878"/>
      <w:bookmarkStart w:id="95" w:name="_Toc492300538"/>
      <w:bookmarkStart w:id="96" w:name="_Toc247514302"/>
      <w:bookmarkStart w:id="97" w:name="_Toc384308388"/>
      <w:bookmarkStart w:id="98" w:name="_Toc370676438"/>
      <w:bookmarkStart w:id="99" w:name="_Toc152045810"/>
      <w:bookmarkStart w:id="100" w:name="_Toc361508766"/>
      <w:bookmarkStart w:id="101" w:name="_Toc247527850"/>
      <w:bookmarkStart w:id="102" w:name="_Toc144974879"/>
      <w:bookmarkStart w:id="103" w:name="_Toc152042600"/>
      <w:bookmarkStart w:id="104" w:name="_Toc247527851"/>
      <w:bookmarkStart w:id="105" w:name="_Toc152045811"/>
      <w:bookmarkStart w:id="106" w:name="_Toc247514303"/>
      <w:r>
        <w:rPr>
          <w:rFonts w:hint="eastAsia" w:ascii="Times New Roman" w:hAnsi="Times New Roman"/>
          <w:highlight w:val="none"/>
        </w:rPr>
        <w:t>（</w:t>
      </w:r>
      <w:r>
        <w:rPr>
          <w:rFonts w:hint="eastAsia" w:ascii="Times New Roman" w:hAnsi="Times New Roman"/>
          <w:highlight w:val="none"/>
          <w:lang w:eastAsia="zh-CN"/>
        </w:rPr>
        <w:t>三</w:t>
      </w:r>
      <w:r>
        <w:rPr>
          <w:rFonts w:hint="eastAsia" w:ascii="Times New Roman" w:hAnsi="Times New Roman"/>
          <w:highlight w:val="none"/>
        </w:rPr>
        <w:t>）正在履行和新承接的项目情况表</w:t>
      </w:r>
      <w:bookmarkEnd w:id="91"/>
      <w:bookmarkEnd w:id="92"/>
      <w:bookmarkEnd w:id="93"/>
      <w:bookmarkEnd w:id="94"/>
      <w:bookmarkEnd w:id="95"/>
      <w:bookmarkEnd w:id="96"/>
      <w:bookmarkEnd w:id="97"/>
      <w:bookmarkEnd w:id="98"/>
      <w:bookmarkEnd w:id="99"/>
      <w:bookmarkEnd w:id="100"/>
      <w:bookmarkEnd w:id="101"/>
    </w:p>
    <w:tbl>
      <w:tblPr>
        <w:tblStyle w:val="38"/>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topLinePunct/>
              <w:spacing w:line="540" w:lineRule="exact"/>
              <w:jc w:val="center"/>
              <w:rPr>
                <w:rFonts w:ascii="Times New Roman" w:hAnsi="Times New Roman"/>
                <w:szCs w:val="21"/>
                <w:highlight w:val="none"/>
              </w:rPr>
            </w:pPr>
            <w:r>
              <w:rPr>
                <w:rFonts w:ascii="Times New Roman" w:hAnsi="Times New Roman"/>
                <w:szCs w:val="21"/>
                <w:highlight w:val="none"/>
              </w:rPr>
              <w:t>项目名称</w:t>
            </w:r>
          </w:p>
        </w:tc>
        <w:tc>
          <w:tcPr>
            <w:tcW w:w="6253" w:type="dxa"/>
            <w:tcBorders>
              <w:top w:val="single" w:color="auto" w:sz="4" w:space="0"/>
              <w:left w:val="single" w:color="auto" w:sz="4" w:space="0"/>
              <w:bottom w:val="single" w:color="auto" w:sz="4" w:space="0"/>
              <w:right w:val="single" w:color="auto" w:sz="4" w:space="0"/>
            </w:tcBorders>
          </w:tcPr>
          <w:p>
            <w:pPr>
              <w:shd w:val="clear" w:fill="FFFFFF" w:themeFill="background1"/>
              <w:topLinePunct/>
              <w:spacing w:line="5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topLinePunct/>
              <w:spacing w:line="540" w:lineRule="exact"/>
              <w:jc w:val="center"/>
              <w:rPr>
                <w:rFonts w:ascii="Times New Roman" w:hAnsi="Times New Roman"/>
                <w:szCs w:val="21"/>
                <w:highlight w:val="none"/>
              </w:rPr>
            </w:pPr>
            <w:r>
              <w:rPr>
                <w:rFonts w:ascii="Times New Roman" w:hAnsi="Times New Roman"/>
                <w:szCs w:val="21"/>
                <w:highlight w:val="none"/>
              </w:rPr>
              <w:t>项目所在地</w:t>
            </w:r>
          </w:p>
        </w:tc>
        <w:tc>
          <w:tcPr>
            <w:tcW w:w="6253" w:type="dxa"/>
            <w:tcBorders>
              <w:top w:val="single" w:color="auto" w:sz="4" w:space="0"/>
              <w:left w:val="single" w:color="auto" w:sz="4" w:space="0"/>
              <w:bottom w:val="single" w:color="auto" w:sz="4" w:space="0"/>
              <w:right w:val="single" w:color="auto" w:sz="4" w:space="0"/>
            </w:tcBorders>
          </w:tcPr>
          <w:p>
            <w:pPr>
              <w:shd w:val="clear" w:fill="FFFFFF" w:themeFill="background1"/>
              <w:topLinePunct/>
              <w:spacing w:line="5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topLinePunct/>
              <w:spacing w:line="540" w:lineRule="exact"/>
              <w:jc w:val="center"/>
              <w:rPr>
                <w:rFonts w:ascii="Times New Roman" w:hAnsi="Times New Roman"/>
                <w:szCs w:val="21"/>
                <w:highlight w:val="none"/>
              </w:rPr>
            </w:pPr>
            <w:r>
              <w:rPr>
                <w:rFonts w:hint="eastAsia" w:ascii="Times New Roman" w:hAnsi="Times New Roman"/>
                <w:szCs w:val="21"/>
                <w:highlight w:val="none"/>
              </w:rPr>
              <w:t>招标人</w:t>
            </w:r>
            <w:r>
              <w:rPr>
                <w:rFonts w:ascii="Times New Roman" w:hAnsi="Times New Roman"/>
                <w:szCs w:val="21"/>
                <w:highlight w:val="none"/>
              </w:rPr>
              <w:t>名称</w:t>
            </w:r>
          </w:p>
        </w:tc>
        <w:tc>
          <w:tcPr>
            <w:tcW w:w="6253" w:type="dxa"/>
            <w:tcBorders>
              <w:top w:val="single" w:color="auto" w:sz="4" w:space="0"/>
              <w:left w:val="single" w:color="auto" w:sz="4" w:space="0"/>
              <w:bottom w:val="single" w:color="auto" w:sz="4" w:space="0"/>
              <w:right w:val="single" w:color="auto" w:sz="4" w:space="0"/>
            </w:tcBorders>
          </w:tcPr>
          <w:p>
            <w:pPr>
              <w:shd w:val="clear" w:fill="FFFFFF" w:themeFill="background1"/>
              <w:topLinePunct/>
              <w:spacing w:line="5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topLinePunct/>
              <w:spacing w:line="540" w:lineRule="exact"/>
              <w:jc w:val="center"/>
              <w:rPr>
                <w:rFonts w:ascii="Times New Roman" w:hAnsi="Times New Roman"/>
                <w:szCs w:val="21"/>
                <w:highlight w:val="none"/>
              </w:rPr>
            </w:pPr>
            <w:r>
              <w:rPr>
                <w:rFonts w:hint="eastAsia" w:ascii="Times New Roman" w:hAnsi="Times New Roman"/>
                <w:szCs w:val="21"/>
                <w:highlight w:val="none"/>
              </w:rPr>
              <w:t>招标人</w:t>
            </w:r>
            <w:r>
              <w:rPr>
                <w:rFonts w:ascii="Times New Roman" w:hAnsi="Times New Roman"/>
                <w:szCs w:val="21"/>
                <w:highlight w:val="none"/>
              </w:rPr>
              <w:t>地址</w:t>
            </w:r>
          </w:p>
        </w:tc>
        <w:tc>
          <w:tcPr>
            <w:tcW w:w="6253" w:type="dxa"/>
            <w:tcBorders>
              <w:top w:val="single" w:color="auto" w:sz="4" w:space="0"/>
              <w:left w:val="single" w:color="auto" w:sz="4" w:space="0"/>
              <w:bottom w:val="single" w:color="auto" w:sz="4" w:space="0"/>
              <w:right w:val="single" w:color="auto" w:sz="4" w:space="0"/>
            </w:tcBorders>
          </w:tcPr>
          <w:p>
            <w:pPr>
              <w:shd w:val="clear" w:fill="FFFFFF" w:themeFill="background1"/>
              <w:topLinePunct/>
              <w:spacing w:line="5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topLinePunct/>
              <w:spacing w:line="540" w:lineRule="exact"/>
              <w:jc w:val="center"/>
              <w:rPr>
                <w:rFonts w:ascii="Times New Roman" w:hAnsi="Times New Roman"/>
                <w:szCs w:val="21"/>
                <w:highlight w:val="none"/>
              </w:rPr>
            </w:pPr>
            <w:r>
              <w:rPr>
                <w:rFonts w:hint="eastAsia" w:ascii="Times New Roman" w:hAnsi="Times New Roman"/>
                <w:szCs w:val="21"/>
                <w:highlight w:val="none"/>
              </w:rPr>
              <w:t>招标人</w:t>
            </w:r>
            <w:r>
              <w:rPr>
                <w:rFonts w:ascii="Times New Roman" w:hAnsi="Times New Roman"/>
                <w:szCs w:val="21"/>
                <w:highlight w:val="none"/>
              </w:rPr>
              <w:t>电话</w:t>
            </w:r>
          </w:p>
        </w:tc>
        <w:tc>
          <w:tcPr>
            <w:tcW w:w="6253" w:type="dxa"/>
            <w:tcBorders>
              <w:top w:val="single" w:color="auto" w:sz="4" w:space="0"/>
              <w:left w:val="single" w:color="auto" w:sz="4" w:space="0"/>
              <w:bottom w:val="single" w:color="auto" w:sz="4" w:space="0"/>
              <w:right w:val="single" w:color="auto" w:sz="4" w:space="0"/>
            </w:tcBorders>
          </w:tcPr>
          <w:p>
            <w:pPr>
              <w:shd w:val="clear" w:fill="FFFFFF" w:themeFill="background1"/>
              <w:topLinePunct/>
              <w:spacing w:line="5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topLinePunct/>
              <w:spacing w:line="540" w:lineRule="exact"/>
              <w:jc w:val="center"/>
              <w:rPr>
                <w:rFonts w:ascii="Times New Roman" w:hAnsi="Times New Roman"/>
                <w:szCs w:val="21"/>
                <w:highlight w:val="none"/>
              </w:rPr>
            </w:pPr>
            <w:r>
              <w:rPr>
                <w:rFonts w:hint="eastAsia" w:ascii="Times New Roman" w:hAnsi="Times New Roman"/>
                <w:szCs w:val="21"/>
                <w:highlight w:val="none"/>
              </w:rPr>
              <w:t>签约合同价</w:t>
            </w:r>
          </w:p>
        </w:tc>
        <w:tc>
          <w:tcPr>
            <w:tcW w:w="6253" w:type="dxa"/>
            <w:tcBorders>
              <w:top w:val="single" w:color="auto" w:sz="4" w:space="0"/>
              <w:left w:val="single" w:color="auto" w:sz="4" w:space="0"/>
              <w:bottom w:val="single" w:color="auto" w:sz="4" w:space="0"/>
              <w:right w:val="single" w:color="auto" w:sz="4" w:space="0"/>
            </w:tcBorders>
          </w:tcPr>
          <w:p>
            <w:pPr>
              <w:shd w:val="clear" w:fill="FFFFFF" w:themeFill="background1"/>
              <w:topLinePunct/>
              <w:spacing w:line="5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topLinePunct/>
              <w:spacing w:line="540" w:lineRule="exact"/>
              <w:jc w:val="center"/>
              <w:rPr>
                <w:rFonts w:ascii="Times New Roman" w:hAnsi="Times New Roman"/>
                <w:szCs w:val="21"/>
                <w:highlight w:val="none"/>
              </w:rPr>
            </w:pPr>
            <w:r>
              <w:rPr>
                <w:rFonts w:ascii="Times New Roman" w:hAnsi="Times New Roman"/>
                <w:szCs w:val="21"/>
                <w:highlight w:val="none"/>
              </w:rPr>
              <w:t>服务期限</w:t>
            </w:r>
          </w:p>
        </w:tc>
        <w:tc>
          <w:tcPr>
            <w:tcW w:w="6253" w:type="dxa"/>
            <w:tcBorders>
              <w:top w:val="single" w:color="auto" w:sz="4" w:space="0"/>
              <w:left w:val="single" w:color="auto" w:sz="4" w:space="0"/>
              <w:bottom w:val="single" w:color="auto" w:sz="4" w:space="0"/>
              <w:right w:val="single" w:color="auto" w:sz="4" w:space="0"/>
            </w:tcBorders>
          </w:tcPr>
          <w:p>
            <w:pPr>
              <w:shd w:val="clear" w:fill="FFFFFF" w:themeFill="background1"/>
              <w:topLinePunct/>
              <w:spacing w:line="5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topLinePunct/>
              <w:spacing w:line="540" w:lineRule="exact"/>
              <w:jc w:val="center"/>
              <w:rPr>
                <w:rFonts w:ascii="Times New Roman" w:hAnsi="Times New Roman"/>
                <w:szCs w:val="21"/>
                <w:highlight w:val="none"/>
              </w:rPr>
            </w:pPr>
            <w:r>
              <w:rPr>
                <w:rFonts w:hint="eastAsia" w:ascii="Times New Roman" w:hAnsi="Times New Roman"/>
                <w:szCs w:val="21"/>
                <w:highlight w:val="none"/>
              </w:rPr>
              <w:t>服务</w:t>
            </w:r>
            <w:r>
              <w:rPr>
                <w:rFonts w:ascii="Times New Roman" w:hAnsi="Times New Roman"/>
                <w:szCs w:val="21"/>
                <w:highlight w:val="none"/>
              </w:rPr>
              <w:t>内容</w:t>
            </w:r>
          </w:p>
        </w:tc>
        <w:tc>
          <w:tcPr>
            <w:tcW w:w="6253" w:type="dxa"/>
            <w:tcBorders>
              <w:top w:val="single" w:color="auto" w:sz="4" w:space="0"/>
              <w:left w:val="single" w:color="auto" w:sz="4" w:space="0"/>
              <w:bottom w:val="single" w:color="auto" w:sz="4" w:space="0"/>
              <w:right w:val="single" w:color="auto" w:sz="4" w:space="0"/>
            </w:tcBorders>
          </w:tcPr>
          <w:p>
            <w:pPr>
              <w:shd w:val="clear" w:fill="FFFFFF" w:themeFill="background1"/>
              <w:topLinePunct/>
              <w:spacing w:line="5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topLinePunct/>
              <w:spacing w:line="540" w:lineRule="exact"/>
              <w:jc w:val="center"/>
              <w:rPr>
                <w:rFonts w:ascii="Times New Roman" w:hAnsi="Times New Roman"/>
                <w:szCs w:val="21"/>
                <w:highlight w:val="none"/>
              </w:rPr>
            </w:pPr>
            <w:r>
              <w:rPr>
                <w:rFonts w:ascii="Times New Roman" w:hAnsi="Times New Roman"/>
                <w:szCs w:val="21"/>
                <w:highlight w:val="none"/>
              </w:rPr>
              <w:t>项目负责人</w:t>
            </w:r>
          </w:p>
        </w:tc>
        <w:tc>
          <w:tcPr>
            <w:tcW w:w="6253" w:type="dxa"/>
            <w:tcBorders>
              <w:top w:val="single" w:color="auto" w:sz="4" w:space="0"/>
              <w:left w:val="single" w:color="auto" w:sz="4" w:space="0"/>
              <w:bottom w:val="single" w:color="auto" w:sz="4" w:space="0"/>
              <w:right w:val="single" w:color="auto" w:sz="4" w:space="0"/>
            </w:tcBorders>
          </w:tcPr>
          <w:p>
            <w:pPr>
              <w:shd w:val="clear" w:fill="FFFFFF" w:themeFill="background1"/>
              <w:topLinePunct/>
              <w:spacing w:line="5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topLinePunct/>
              <w:spacing w:line="540" w:lineRule="exact"/>
              <w:jc w:val="center"/>
              <w:rPr>
                <w:rFonts w:ascii="Times New Roman" w:hAnsi="Times New Roman"/>
                <w:szCs w:val="21"/>
                <w:highlight w:val="none"/>
              </w:rPr>
            </w:pPr>
            <w:r>
              <w:rPr>
                <w:rFonts w:ascii="Times New Roman" w:hAnsi="Times New Roman"/>
                <w:szCs w:val="21"/>
                <w:highlight w:val="none"/>
              </w:rPr>
              <w:t>项目描述</w:t>
            </w:r>
          </w:p>
        </w:tc>
        <w:tc>
          <w:tcPr>
            <w:tcW w:w="6253" w:type="dxa"/>
            <w:tcBorders>
              <w:top w:val="single" w:color="auto" w:sz="4" w:space="0"/>
              <w:left w:val="single" w:color="auto" w:sz="4" w:space="0"/>
              <w:bottom w:val="single" w:color="auto" w:sz="4" w:space="0"/>
              <w:right w:val="single" w:color="auto" w:sz="4" w:space="0"/>
            </w:tcBorders>
          </w:tcPr>
          <w:p>
            <w:pPr>
              <w:shd w:val="clear" w:fill="FFFFFF" w:themeFill="background1"/>
              <w:topLinePunct/>
              <w:spacing w:line="540" w:lineRule="exact"/>
              <w:rPr>
                <w:rFonts w:ascii="Times New Roman" w:hAnsi="Times New Roman"/>
                <w:highlight w:val="none"/>
              </w:rPr>
            </w:pPr>
          </w:p>
          <w:p>
            <w:pPr>
              <w:shd w:val="clear" w:fill="FFFFFF" w:themeFill="background1"/>
              <w:topLinePunct/>
              <w:spacing w:line="540" w:lineRule="exact"/>
              <w:rPr>
                <w:rFonts w:ascii="Times New Roman" w:hAnsi="Times New Roman"/>
                <w:highlight w:val="none"/>
              </w:rPr>
            </w:pPr>
          </w:p>
          <w:p>
            <w:pPr>
              <w:shd w:val="clear" w:fill="FFFFFF" w:themeFill="background1"/>
              <w:topLinePunct/>
              <w:spacing w:line="540" w:lineRule="exact"/>
              <w:rPr>
                <w:rFonts w:ascii="Times New Roman" w:hAnsi="Times New Roman"/>
                <w:highlight w:val="none"/>
              </w:rPr>
            </w:pPr>
          </w:p>
          <w:p>
            <w:pPr>
              <w:shd w:val="clear" w:fill="FFFFFF" w:themeFill="background1"/>
              <w:topLinePunct/>
              <w:spacing w:line="540" w:lineRule="exact"/>
              <w:rPr>
                <w:rFonts w:ascii="Times New Roman" w:hAnsi="Times New Roman"/>
                <w:highlight w:val="none"/>
              </w:rPr>
            </w:pPr>
          </w:p>
          <w:p>
            <w:pPr>
              <w:shd w:val="clear" w:fill="FFFFFF" w:themeFill="background1"/>
              <w:topLinePunct/>
              <w:spacing w:line="540" w:lineRule="exact"/>
              <w:rPr>
                <w:rFonts w:ascii="Times New Roman" w:hAnsi="Times New Roman"/>
                <w:highlight w:val="none"/>
              </w:rPr>
            </w:pPr>
          </w:p>
          <w:p>
            <w:pPr>
              <w:shd w:val="clear" w:fill="FFFFFF" w:themeFill="background1"/>
              <w:topLinePunct/>
              <w:spacing w:line="540" w:lineRule="exact"/>
              <w:rPr>
                <w:rFonts w:ascii="Times New Roman" w:hAnsi="Times New Roman"/>
                <w:highlight w:val="none"/>
              </w:rPr>
            </w:pPr>
          </w:p>
          <w:p>
            <w:pPr>
              <w:shd w:val="clear" w:fill="FFFFFF" w:themeFill="background1"/>
              <w:topLinePunct/>
              <w:spacing w:line="5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topLinePunct/>
              <w:spacing w:line="540" w:lineRule="exact"/>
              <w:jc w:val="center"/>
              <w:rPr>
                <w:rFonts w:ascii="Times New Roman" w:hAnsi="Times New Roman"/>
                <w:szCs w:val="21"/>
                <w:highlight w:val="none"/>
              </w:rPr>
            </w:pPr>
            <w:r>
              <w:rPr>
                <w:rFonts w:ascii="Times New Roman" w:hAnsi="Times New Roman"/>
                <w:szCs w:val="21"/>
                <w:highlight w:val="none"/>
              </w:rPr>
              <w:t>备注</w:t>
            </w:r>
          </w:p>
        </w:tc>
        <w:tc>
          <w:tcPr>
            <w:tcW w:w="6253" w:type="dxa"/>
            <w:tcBorders>
              <w:top w:val="single" w:color="auto" w:sz="4" w:space="0"/>
              <w:left w:val="single" w:color="auto" w:sz="4" w:space="0"/>
              <w:bottom w:val="single" w:color="auto" w:sz="4" w:space="0"/>
              <w:right w:val="single" w:color="auto" w:sz="4" w:space="0"/>
            </w:tcBorders>
          </w:tcPr>
          <w:p>
            <w:pPr>
              <w:shd w:val="clear" w:fill="FFFFFF" w:themeFill="background1"/>
              <w:topLinePunct/>
              <w:spacing w:line="540" w:lineRule="exact"/>
              <w:rPr>
                <w:rFonts w:ascii="Times New Roman" w:hAnsi="Times New Roman"/>
                <w:highlight w:val="none"/>
              </w:rPr>
            </w:pPr>
          </w:p>
        </w:tc>
      </w:tr>
      <w:bookmarkEnd w:id="102"/>
      <w:bookmarkEnd w:id="103"/>
      <w:bookmarkEnd w:id="104"/>
      <w:bookmarkEnd w:id="105"/>
      <w:bookmarkEnd w:id="106"/>
    </w:tbl>
    <w:p>
      <w:pPr>
        <w:shd w:val="clear" w:fill="FFFFFF" w:themeFill="background1"/>
        <w:spacing w:line="540" w:lineRule="exact"/>
        <w:rPr>
          <w:rFonts w:ascii="Times New Roman" w:hAnsi="Times New Roman"/>
          <w:highlight w:val="none"/>
        </w:rPr>
      </w:pPr>
      <w:r>
        <w:rPr>
          <w:rFonts w:ascii="Times New Roman" w:hAnsi="Times New Roman"/>
          <w:highlight w:val="none"/>
        </w:rPr>
        <w:t>注：</w:t>
      </w:r>
      <w:r>
        <w:rPr>
          <w:rFonts w:hint="eastAsia" w:ascii="Times New Roman" w:hAnsi="Times New Roman"/>
          <w:color w:val="000000"/>
          <w:highlight w:val="none"/>
        </w:rPr>
        <w:t>“正在履行和新承接的项目情况表”应附中标通知书或合同协议书的复印件或扫描件，并加盖投标人公章。每张表格只填写一个项目，并标明序号。</w:t>
      </w:r>
    </w:p>
    <w:p>
      <w:pPr>
        <w:shd w:val="clear" w:fill="FFFFFF" w:themeFill="background1"/>
        <w:spacing w:line="540" w:lineRule="exact"/>
        <w:rPr>
          <w:rFonts w:ascii="Times New Roman" w:hAnsi="Times New Roman"/>
          <w:highlight w:val="none"/>
        </w:rPr>
      </w:pPr>
      <w:r>
        <w:rPr>
          <w:rFonts w:ascii="Times New Roman" w:hAnsi="Times New Roman"/>
          <w:highlight w:val="none"/>
        </w:rPr>
        <w:br w:type="page"/>
      </w:r>
    </w:p>
    <w:bookmarkEnd w:id="87"/>
    <w:p>
      <w:pPr>
        <w:pStyle w:val="4"/>
        <w:shd w:val="clear" w:fill="FFFFFF" w:themeFill="background1"/>
        <w:spacing w:line="540" w:lineRule="exact"/>
        <w:rPr>
          <w:rFonts w:ascii="Times New Roman" w:hAnsi="Times New Roman"/>
          <w:highlight w:val="none"/>
        </w:rPr>
      </w:pPr>
      <w:bookmarkStart w:id="107" w:name="_Toc492300540"/>
      <w:bookmarkStart w:id="108" w:name="_Toc482188667"/>
      <w:r>
        <w:rPr>
          <w:rFonts w:hint="eastAsia" w:ascii="Times New Roman" w:hAnsi="Times New Roman"/>
          <w:highlight w:val="none"/>
        </w:rPr>
        <w:t>（</w:t>
      </w:r>
      <w:r>
        <w:rPr>
          <w:rFonts w:hint="eastAsia" w:ascii="Times New Roman" w:hAnsi="Times New Roman"/>
          <w:highlight w:val="none"/>
          <w:lang w:eastAsia="zh-CN"/>
        </w:rPr>
        <w:t>四</w:t>
      </w:r>
      <w:r>
        <w:rPr>
          <w:rFonts w:hint="eastAsia" w:ascii="Times New Roman" w:hAnsi="Times New Roman"/>
          <w:highlight w:val="none"/>
        </w:rPr>
        <w:t>）拟委任的主要人员汇总表</w:t>
      </w:r>
      <w:bookmarkEnd w:id="107"/>
      <w:bookmarkEnd w:id="108"/>
    </w:p>
    <w:tbl>
      <w:tblPr>
        <w:tblStyle w:val="38"/>
        <w:tblW w:w="85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1275"/>
        <w:gridCol w:w="992"/>
        <w:gridCol w:w="603"/>
        <w:gridCol w:w="488"/>
        <w:gridCol w:w="1134"/>
        <w:gridCol w:w="709"/>
        <w:gridCol w:w="871"/>
        <w:gridCol w:w="16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Merge w:val="restart"/>
            <w:vAlign w:val="center"/>
          </w:tcPr>
          <w:p>
            <w:pPr>
              <w:shd w:val="clear" w:fill="FFFFFF" w:themeFill="background1"/>
              <w:spacing w:line="540" w:lineRule="exact"/>
              <w:jc w:val="center"/>
              <w:rPr>
                <w:rFonts w:ascii="Times New Roman" w:hAnsi="Times New Roman"/>
                <w:highlight w:val="none"/>
              </w:rPr>
            </w:pPr>
            <w:r>
              <w:rPr>
                <w:rFonts w:hint="eastAsia" w:ascii="Times New Roman" w:hAnsi="Times New Roman"/>
                <w:highlight w:val="none"/>
              </w:rPr>
              <w:t>序号</w:t>
            </w:r>
          </w:p>
        </w:tc>
        <w:tc>
          <w:tcPr>
            <w:tcW w:w="1275" w:type="dxa"/>
            <w:vMerge w:val="restart"/>
            <w:vAlign w:val="center"/>
          </w:tcPr>
          <w:p>
            <w:pPr>
              <w:shd w:val="clear" w:fill="FFFFFF" w:themeFill="background1"/>
              <w:spacing w:line="540" w:lineRule="exact"/>
              <w:jc w:val="center"/>
              <w:rPr>
                <w:rFonts w:ascii="Times New Roman" w:hAnsi="Times New Roman"/>
                <w:highlight w:val="none"/>
              </w:rPr>
            </w:pPr>
            <w:r>
              <w:rPr>
                <w:rFonts w:hint="eastAsia" w:ascii="Times New Roman" w:hAnsi="Times New Roman"/>
                <w:highlight w:val="none"/>
              </w:rPr>
              <w:t>本项目任职</w:t>
            </w:r>
          </w:p>
        </w:tc>
        <w:tc>
          <w:tcPr>
            <w:tcW w:w="992" w:type="dxa"/>
            <w:vMerge w:val="restart"/>
            <w:vAlign w:val="center"/>
          </w:tcPr>
          <w:p>
            <w:pPr>
              <w:shd w:val="clear" w:fill="FFFFFF" w:themeFill="background1"/>
              <w:spacing w:line="540" w:lineRule="exact"/>
              <w:jc w:val="center"/>
              <w:rPr>
                <w:rFonts w:ascii="Times New Roman" w:hAnsi="Times New Roman"/>
                <w:highlight w:val="none"/>
              </w:rPr>
            </w:pPr>
            <w:r>
              <w:rPr>
                <w:rFonts w:hint="eastAsia" w:ascii="Times New Roman" w:hAnsi="Times New Roman"/>
                <w:highlight w:val="none"/>
              </w:rPr>
              <w:t>姓名</w:t>
            </w:r>
          </w:p>
        </w:tc>
        <w:tc>
          <w:tcPr>
            <w:tcW w:w="603" w:type="dxa"/>
            <w:vMerge w:val="restart"/>
            <w:vAlign w:val="center"/>
          </w:tcPr>
          <w:p>
            <w:pPr>
              <w:shd w:val="clear" w:fill="FFFFFF" w:themeFill="background1"/>
              <w:spacing w:line="540" w:lineRule="exact"/>
              <w:jc w:val="center"/>
              <w:rPr>
                <w:rFonts w:ascii="Times New Roman" w:hAnsi="Times New Roman"/>
                <w:highlight w:val="none"/>
              </w:rPr>
            </w:pPr>
            <w:r>
              <w:rPr>
                <w:rFonts w:hint="eastAsia" w:ascii="Times New Roman" w:hAnsi="Times New Roman"/>
                <w:highlight w:val="none"/>
              </w:rPr>
              <w:t>职称</w:t>
            </w:r>
          </w:p>
        </w:tc>
        <w:tc>
          <w:tcPr>
            <w:tcW w:w="488" w:type="dxa"/>
            <w:vMerge w:val="restart"/>
            <w:vAlign w:val="center"/>
          </w:tcPr>
          <w:p>
            <w:pPr>
              <w:shd w:val="clear" w:fill="FFFFFF" w:themeFill="background1"/>
              <w:spacing w:line="540" w:lineRule="exact"/>
              <w:jc w:val="center"/>
              <w:rPr>
                <w:rFonts w:ascii="Times New Roman" w:hAnsi="Times New Roman"/>
                <w:highlight w:val="none"/>
              </w:rPr>
            </w:pPr>
            <w:r>
              <w:rPr>
                <w:rFonts w:hint="eastAsia" w:ascii="Times New Roman" w:hAnsi="Times New Roman"/>
                <w:highlight w:val="none"/>
              </w:rPr>
              <w:t>专业</w:t>
            </w:r>
          </w:p>
        </w:tc>
        <w:tc>
          <w:tcPr>
            <w:tcW w:w="2714" w:type="dxa"/>
            <w:gridSpan w:val="3"/>
            <w:vAlign w:val="center"/>
          </w:tcPr>
          <w:p>
            <w:pPr>
              <w:shd w:val="clear" w:fill="FFFFFF" w:themeFill="background1"/>
              <w:spacing w:line="540" w:lineRule="exact"/>
              <w:jc w:val="center"/>
              <w:rPr>
                <w:rFonts w:ascii="Times New Roman" w:hAnsi="Times New Roman"/>
                <w:highlight w:val="none"/>
              </w:rPr>
            </w:pPr>
            <w:r>
              <w:rPr>
                <w:rFonts w:hint="eastAsia" w:ascii="Times New Roman" w:hAnsi="Times New Roman"/>
                <w:highlight w:val="none"/>
              </w:rPr>
              <w:t>执业或职业资格证明</w:t>
            </w:r>
          </w:p>
        </w:tc>
        <w:tc>
          <w:tcPr>
            <w:tcW w:w="1656" w:type="dxa"/>
            <w:vAlign w:val="center"/>
          </w:tcPr>
          <w:p>
            <w:pPr>
              <w:shd w:val="clear" w:fill="FFFFFF" w:themeFill="background1"/>
              <w:spacing w:line="540" w:lineRule="exact"/>
              <w:jc w:val="center"/>
              <w:rPr>
                <w:rFonts w:ascii="Times New Roman" w:hAnsi="Times New Roman"/>
                <w:highlight w:val="none"/>
              </w:rPr>
            </w:pPr>
            <w:r>
              <w:rPr>
                <w:rFonts w:hint="eastAsia" w:ascii="Times New Roman" w:hAnsi="Times New Roman"/>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Merge w:val="continue"/>
            <w:vAlign w:val="center"/>
          </w:tcPr>
          <w:p>
            <w:pPr>
              <w:shd w:val="clear" w:fill="FFFFFF" w:themeFill="background1"/>
              <w:spacing w:line="540" w:lineRule="exact"/>
              <w:rPr>
                <w:rFonts w:ascii="Times New Roman" w:hAnsi="Times New Roman"/>
                <w:highlight w:val="none"/>
              </w:rPr>
            </w:pPr>
          </w:p>
        </w:tc>
        <w:tc>
          <w:tcPr>
            <w:tcW w:w="1275" w:type="dxa"/>
            <w:vMerge w:val="continue"/>
          </w:tcPr>
          <w:p>
            <w:pPr>
              <w:shd w:val="clear" w:fill="FFFFFF" w:themeFill="background1"/>
              <w:spacing w:line="540" w:lineRule="exact"/>
              <w:rPr>
                <w:rFonts w:ascii="Times New Roman" w:hAnsi="Times New Roman"/>
                <w:highlight w:val="none"/>
              </w:rPr>
            </w:pPr>
          </w:p>
        </w:tc>
        <w:tc>
          <w:tcPr>
            <w:tcW w:w="992" w:type="dxa"/>
            <w:vMerge w:val="continue"/>
            <w:vAlign w:val="center"/>
          </w:tcPr>
          <w:p>
            <w:pPr>
              <w:shd w:val="clear" w:fill="FFFFFF" w:themeFill="background1"/>
              <w:spacing w:line="540" w:lineRule="exact"/>
              <w:rPr>
                <w:rFonts w:ascii="Times New Roman" w:hAnsi="Times New Roman"/>
                <w:highlight w:val="none"/>
              </w:rPr>
            </w:pPr>
          </w:p>
        </w:tc>
        <w:tc>
          <w:tcPr>
            <w:tcW w:w="603" w:type="dxa"/>
            <w:vMerge w:val="continue"/>
            <w:vAlign w:val="center"/>
          </w:tcPr>
          <w:p>
            <w:pPr>
              <w:shd w:val="clear" w:fill="FFFFFF" w:themeFill="background1"/>
              <w:spacing w:line="540" w:lineRule="exact"/>
              <w:rPr>
                <w:rFonts w:ascii="Times New Roman" w:hAnsi="Times New Roman"/>
                <w:highlight w:val="none"/>
              </w:rPr>
            </w:pPr>
          </w:p>
        </w:tc>
        <w:tc>
          <w:tcPr>
            <w:tcW w:w="488" w:type="dxa"/>
            <w:vMerge w:val="continue"/>
            <w:vAlign w:val="center"/>
          </w:tcPr>
          <w:p>
            <w:pPr>
              <w:shd w:val="clear" w:fill="FFFFFF" w:themeFill="background1"/>
              <w:spacing w:line="540" w:lineRule="exact"/>
              <w:jc w:val="center"/>
              <w:rPr>
                <w:rFonts w:ascii="Times New Roman" w:hAnsi="Times New Roman"/>
                <w:highlight w:val="none"/>
              </w:rPr>
            </w:pPr>
          </w:p>
        </w:tc>
        <w:tc>
          <w:tcPr>
            <w:tcW w:w="1134" w:type="dxa"/>
            <w:vAlign w:val="center"/>
          </w:tcPr>
          <w:p>
            <w:pPr>
              <w:shd w:val="clear" w:fill="FFFFFF" w:themeFill="background1"/>
              <w:spacing w:before="100" w:beforeAutospacing="1" w:after="100" w:afterAutospacing="1" w:line="540" w:lineRule="exact"/>
              <w:jc w:val="center"/>
              <w:rPr>
                <w:rFonts w:ascii="Times New Roman" w:hAnsi="Times New Roman"/>
                <w:highlight w:val="none"/>
              </w:rPr>
            </w:pPr>
            <w:r>
              <w:rPr>
                <w:rFonts w:hint="eastAsia" w:ascii="Times New Roman" w:hAnsi="Times New Roman"/>
                <w:highlight w:val="none"/>
              </w:rPr>
              <w:t>证书名称</w:t>
            </w:r>
          </w:p>
        </w:tc>
        <w:tc>
          <w:tcPr>
            <w:tcW w:w="709" w:type="dxa"/>
            <w:vAlign w:val="center"/>
          </w:tcPr>
          <w:p>
            <w:pPr>
              <w:shd w:val="clear" w:fill="FFFFFF" w:themeFill="background1"/>
              <w:spacing w:before="100" w:beforeAutospacing="1" w:after="100" w:afterAutospacing="1" w:line="540" w:lineRule="exact"/>
              <w:jc w:val="center"/>
              <w:rPr>
                <w:rFonts w:ascii="Times New Roman" w:hAnsi="Times New Roman"/>
                <w:highlight w:val="none"/>
              </w:rPr>
            </w:pPr>
            <w:r>
              <w:rPr>
                <w:rFonts w:hint="eastAsia" w:ascii="Times New Roman" w:hAnsi="Times New Roman"/>
                <w:highlight w:val="none"/>
              </w:rPr>
              <w:t>级别</w:t>
            </w:r>
          </w:p>
        </w:tc>
        <w:tc>
          <w:tcPr>
            <w:tcW w:w="871" w:type="dxa"/>
            <w:vAlign w:val="center"/>
          </w:tcPr>
          <w:p>
            <w:pPr>
              <w:shd w:val="clear" w:fill="FFFFFF" w:themeFill="background1"/>
              <w:spacing w:before="100" w:beforeAutospacing="1" w:after="100" w:afterAutospacing="1" w:line="540" w:lineRule="exact"/>
              <w:jc w:val="center"/>
              <w:rPr>
                <w:rFonts w:ascii="Times New Roman" w:hAnsi="Times New Roman"/>
                <w:highlight w:val="none"/>
              </w:rPr>
            </w:pPr>
            <w:r>
              <w:rPr>
                <w:rFonts w:hint="eastAsia" w:ascii="Times New Roman" w:hAnsi="Times New Roman"/>
                <w:highlight w:val="none"/>
              </w:rPr>
              <w:t>证号</w:t>
            </w:r>
          </w:p>
        </w:tc>
        <w:tc>
          <w:tcPr>
            <w:tcW w:w="1656" w:type="dxa"/>
            <w:vAlign w:val="center"/>
          </w:tcPr>
          <w:p>
            <w:pPr>
              <w:shd w:val="clear" w:fill="FFFFFF" w:themeFill="background1"/>
              <w:spacing w:line="5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Align w:val="center"/>
          </w:tcPr>
          <w:p>
            <w:pPr>
              <w:shd w:val="clear" w:fill="FFFFFF" w:themeFill="background1"/>
              <w:spacing w:line="540" w:lineRule="exact"/>
              <w:jc w:val="center"/>
              <w:rPr>
                <w:rFonts w:ascii="Times New Roman" w:hAnsi="Times New Roman"/>
                <w:highlight w:val="none"/>
              </w:rPr>
            </w:pPr>
          </w:p>
        </w:tc>
        <w:tc>
          <w:tcPr>
            <w:tcW w:w="1275" w:type="dxa"/>
          </w:tcPr>
          <w:p>
            <w:pPr>
              <w:shd w:val="clear" w:fill="FFFFFF" w:themeFill="background1"/>
              <w:spacing w:line="540" w:lineRule="exact"/>
              <w:jc w:val="center"/>
              <w:rPr>
                <w:rFonts w:ascii="Times New Roman" w:hAnsi="Times New Roman"/>
                <w:highlight w:val="none"/>
              </w:rPr>
            </w:pPr>
          </w:p>
        </w:tc>
        <w:tc>
          <w:tcPr>
            <w:tcW w:w="992" w:type="dxa"/>
            <w:vAlign w:val="center"/>
          </w:tcPr>
          <w:p>
            <w:pPr>
              <w:shd w:val="clear" w:fill="FFFFFF" w:themeFill="background1"/>
              <w:spacing w:line="540" w:lineRule="exact"/>
              <w:jc w:val="center"/>
              <w:rPr>
                <w:rFonts w:ascii="Times New Roman" w:hAnsi="Times New Roman"/>
                <w:highlight w:val="none"/>
              </w:rPr>
            </w:pPr>
          </w:p>
        </w:tc>
        <w:tc>
          <w:tcPr>
            <w:tcW w:w="603" w:type="dxa"/>
            <w:vAlign w:val="center"/>
          </w:tcPr>
          <w:p>
            <w:pPr>
              <w:shd w:val="clear" w:fill="FFFFFF" w:themeFill="background1"/>
              <w:spacing w:line="540" w:lineRule="exact"/>
              <w:jc w:val="center"/>
              <w:rPr>
                <w:rFonts w:ascii="Times New Roman" w:hAnsi="Times New Roman"/>
                <w:highlight w:val="none"/>
              </w:rPr>
            </w:pPr>
          </w:p>
        </w:tc>
        <w:tc>
          <w:tcPr>
            <w:tcW w:w="488" w:type="dxa"/>
            <w:vAlign w:val="center"/>
          </w:tcPr>
          <w:p>
            <w:pPr>
              <w:shd w:val="clear" w:fill="FFFFFF" w:themeFill="background1"/>
              <w:spacing w:line="540" w:lineRule="exact"/>
              <w:jc w:val="center"/>
              <w:rPr>
                <w:rFonts w:ascii="Times New Roman" w:hAnsi="Times New Roman"/>
                <w:highlight w:val="none"/>
              </w:rPr>
            </w:pPr>
          </w:p>
        </w:tc>
        <w:tc>
          <w:tcPr>
            <w:tcW w:w="1134" w:type="dxa"/>
            <w:vAlign w:val="center"/>
          </w:tcPr>
          <w:p>
            <w:pPr>
              <w:shd w:val="clear" w:fill="FFFFFF" w:themeFill="background1"/>
              <w:spacing w:line="540" w:lineRule="exact"/>
              <w:jc w:val="center"/>
              <w:rPr>
                <w:rFonts w:ascii="Times New Roman" w:hAnsi="Times New Roman"/>
                <w:highlight w:val="none"/>
              </w:rPr>
            </w:pPr>
          </w:p>
        </w:tc>
        <w:tc>
          <w:tcPr>
            <w:tcW w:w="709" w:type="dxa"/>
            <w:vAlign w:val="center"/>
          </w:tcPr>
          <w:p>
            <w:pPr>
              <w:shd w:val="clear" w:fill="FFFFFF" w:themeFill="background1"/>
              <w:spacing w:line="540" w:lineRule="exact"/>
              <w:jc w:val="center"/>
              <w:rPr>
                <w:rFonts w:ascii="Times New Roman" w:hAnsi="Times New Roman"/>
                <w:highlight w:val="none"/>
              </w:rPr>
            </w:pPr>
          </w:p>
        </w:tc>
        <w:tc>
          <w:tcPr>
            <w:tcW w:w="871" w:type="dxa"/>
            <w:vAlign w:val="center"/>
          </w:tcPr>
          <w:p>
            <w:pPr>
              <w:shd w:val="clear" w:fill="FFFFFF" w:themeFill="background1"/>
              <w:spacing w:line="540" w:lineRule="exact"/>
              <w:jc w:val="center"/>
              <w:rPr>
                <w:rFonts w:ascii="Times New Roman" w:hAnsi="Times New Roman"/>
                <w:highlight w:val="none"/>
              </w:rPr>
            </w:pPr>
          </w:p>
        </w:tc>
        <w:tc>
          <w:tcPr>
            <w:tcW w:w="1656" w:type="dxa"/>
            <w:vAlign w:val="center"/>
          </w:tcPr>
          <w:p>
            <w:pPr>
              <w:shd w:val="clear" w:fill="FFFFFF" w:themeFill="background1"/>
              <w:spacing w:line="5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hd w:val="clear" w:fill="FFFFFF" w:themeFill="background1"/>
              <w:spacing w:line="540" w:lineRule="exact"/>
              <w:jc w:val="center"/>
              <w:rPr>
                <w:rFonts w:ascii="Times New Roman" w:hAnsi="Times New Roman"/>
                <w:highlight w:val="none"/>
              </w:rPr>
            </w:pPr>
          </w:p>
        </w:tc>
        <w:tc>
          <w:tcPr>
            <w:tcW w:w="1275" w:type="dxa"/>
          </w:tcPr>
          <w:p>
            <w:pPr>
              <w:shd w:val="clear" w:fill="FFFFFF" w:themeFill="background1"/>
              <w:spacing w:line="540" w:lineRule="exact"/>
              <w:jc w:val="center"/>
              <w:rPr>
                <w:rFonts w:ascii="Times New Roman" w:hAnsi="Times New Roman"/>
                <w:highlight w:val="none"/>
              </w:rPr>
            </w:pPr>
          </w:p>
        </w:tc>
        <w:tc>
          <w:tcPr>
            <w:tcW w:w="992" w:type="dxa"/>
          </w:tcPr>
          <w:p>
            <w:pPr>
              <w:shd w:val="clear" w:fill="FFFFFF" w:themeFill="background1"/>
              <w:spacing w:line="540" w:lineRule="exact"/>
              <w:jc w:val="center"/>
              <w:rPr>
                <w:rFonts w:ascii="Times New Roman" w:hAnsi="Times New Roman"/>
                <w:highlight w:val="none"/>
              </w:rPr>
            </w:pPr>
          </w:p>
        </w:tc>
        <w:tc>
          <w:tcPr>
            <w:tcW w:w="603" w:type="dxa"/>
          </w:tcPr>
          <w:p>
            <w:pPr>
              <w:shd w:val="clear" w:fill="FFFFFF" w:themeFill="background1"/>
              <w:spacing w:line="540" w:lineRule="exact"/>
              <w:jc w:val="center"/>
              <w:rPr>
                <w:rFonts w:ascii="Times New Roman" w:hAnsi="Times New Roman"/>
                <w:highlight w:val="none"/>
              </w:rPr>
            </w:pPr>
          </w:p>
        </w:tc>
        <w:tc>
          <w:tcPr>
            <w:tcW w:w="488" w:type="dxa"/>
          </w:tcPr>
          <w:p>
            <w:pPr>
              <w:shd w:val="clear" w:fill="FFFFFF" w:themeFill="background1"/>
              <w:spacing w:line="540" w:lineRule="exact"/>
              <w:jc w:val="center"/>
              <w:rPr>
                <w:rFonts w:ascii="Times New Roman" w:hAnsi="Times New Roman"/>
                <w:highlight w:val="none"/>
              </w:rPr>
            </w:pPr>
          </w:p>
        </w:tc>
        <w:tc>
          <w:tcPr>
            <w:tcW w:w="1134" w:type="dxa"/>
          </w:tcPr>
          <w:p>
            <w:pPr>
              <w:shd w:val="clear" w:fill="FFFFFF" w:themeFill="background1"/>
              <w:spacing w:line="540" w:lineRule="exact"/>
              <w:jc w:val="center"/>
              <w:rPr>
                <w:rFonts w:ascii="Times New Roman" w:hAnsi="Times New Roman"/>
                <w:highlight w:val="none"/>
              </w:rPr>
            </w:pPr>
          </w:p>
        </w:tc>
        <w:tc>
          <w:tcPr>
            <w:tcW w:w="709" w:type="dxa"/>
          </w:tcPr>
          <w:p>
            <w:pPr>
              <w:shd w:val="clear" w:fill="FFFFFF" w:themeFill="background1"/>
              <w:spacing w:line="540" w:lineRule="exact"/>
              <w:jc w:val="center"/>
              <w:rPr>
                <w:rFonts w:ascii="Times New Roman" w:hAnsi="Times New Roman"/>
                <w:highlight w:val="none"/>
              </w:rPr>
            </w:pPr>
          </w:p>
        </w:tc>
        <w:tc>
          <w:tcPr>
            <w:tcW w:w="871" w:type="dxa"/>
          </w:tcPr>
          <w:p>
            <w:pPr>
              <w:shd w:val="clear" w:fill="FFFFFF" w:themeFill="background1"/>
              <w:spacing w:line="540" w:lineRule="exact"/>
              <w:jc w:val="center"/>
              <w:rPr>
                <w:rFonts w:ascii="Times New Roman" w:hAnsi="Times New Roman"/>
                <w:highlight w:val="none"/>
              </w:rPr>
            </w:pPr>
          </w:p>
        </w:tc>
        <w:tc>
          <w:tcPr>
            <w:tcW w:w="1656" w:type="dxa"/>
          </w:tcPr>
          <w:p>
            <w:pPr>
              <w:shd w:val="clear" w:fill="FFFFFF" w:themeFill="background1"/>
              <w:spacing w:line="5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hd w:val="clear" w:fill="FFFFFF" w:themeFill="background1"/>
              <w:spacing w:line="540" w:lineRule="exact"/>
              <w:jc w:val="center"/>
              <w:rPr>
                <w:rFonts w:ascii="Times New Roman" w:hAnsi="Times New Roman"/>
                <w:highlight w:val="none"/>
              </w:rPr>
            </w:pPr>
          </w:p>
        </w:tc>
        <w:tc>
          <w:tcPr>
            <w:tcW w:w="1275" w:type="dxa"/>
          </w:tcPr>
          <w:p>
            <w:pPr>
              <w:shd w:val="clear" w:fill="FFFFFF" w:themeFill="background1"/>
              <w:spacing w:line="540" w:lineRule="exact"/>
              <w:jc w:val="center"/>
              <w:rPr>
                <w:rFonts w:ascii="Times New Roman" w:hAnsi="Times New Roman"/>
                <w:highlight w:val="none"/>
              </w:rPr>
            </w:pPr>
          </w:p>
        </w:tc>
        <w:tc>
          <w:tcPr>
            <w:tcW w:w="992" w:type="dxa"/>
          </w:tcPr>
          <w:p>
            <w:pPr>
              <w:shd w:val="clear" w:fill="FFFFFF" w:themeFill="background1"/>
              <w:spacing w:line="540" w:lineRule="exact"/>
              <w:jc w:val="center"/>
              <w:rPr>
                <w:rFonts w:ascii="Times New Roman" w:hAnsi="Times New Roman"/>
                <w:highlight w:val="none"/>
              </w:rPr>
            </w:pPr>
          </w:p>
        </w:tc>
        <w:tc>
          <w:tcPr>
            <w:tcW w:w="603" w:type="dxa"/>
          </w:tcPr>
          <w:p>
            <w:pPr>
              <w:shd w:val="clear" w:fill="FFFFFF" w:themeFill="background1"/>
              <w:spacing w:line="540" w:lineRule="exact"/>
              <w:jc w:val="center"/>
              <w:rPr>
                <w:rFonts w:ascii="Times New Roman" w:hAnsi="Times New Roman"/>
                <w:highlight w:val="none"/>
              </w:rPr>
            </w:pPr>
          </w:p>
        </w:tc>
        <w:tc>
          <w:tcPr>
            <w:tcW w:w="488" w:type="dxa"/>
          </w:tcPr>
          <w:p>
            <w:pPr>
              <w:shd w:val="clear" w:fill="FFFFFF" w:themeFill="background1"/>
              <w:spacing w:line="540" w:lineRule="exact"/>
              <w:jc w:val="center"/>
              <w:rPr>
                <w:rFonts w:ascii="Times New Roman" w:hAnsi="Times New Roman"/>
                <w:highlight w:val="none"/>
              </w:rPr>
            </w:pPr>
          </w:p>
        </w:tc>
        <w:tc>
          <w:tcPr>
            <w:tcW w:w="1134" w:type="dxa"/>
          </w:tcPr>
          <w:p>
            <w:pPr>
              <w:shd w:val="clear" w:fill="FFFFFF" w:themeFill="background1"/>
              <w:spacing w:line="540" w:lineRule="exact"/>
              <w:jc w:val="center"/>
              <w:rPr>
                <w:rFonts w:ascii="Times New Roman" w:hAnsi="Times New Roman"/>
                <w:highlight w:val="none"/>
              </w:rPr>
            </w:pPr>
          </w:p>
        </w:tc>
        <w:tc>
          <w:tcPr>
            <w:tcW w:w="709" w:type="dxa"/>
          </w:tcPr>
          <w:p>
            <w:pPr>
              <w:shd w:val="clear" w:fill="FFFFFF" w:themeFill="background1"/>
              <w:spacing w:line="540" w:lineRule="exact"/>
              <w:jc w:val="center"/>
              <w:rPr>
                <w:rFonts w:ascii="Times New Roman" w:hAnsi="Times New Roman"/>
                <w:highlight w:val="none"/>
              </w:rPr>
            </w:pPr>
          </w:p>
        </w:tc>
        <w:tc>
          <w:tcPr>
            <w:tcW w:w="871" w:type="dxa"/>
          </w:tcPr>
          <w:p>
            <w:pPr>
              <w:shd w:val="clear" w:fill="FFFFFF" w:themeFill="background1"/>
              <w:spacing w:line="540" w:lineRule="exact"/>
              <w:jc w:val="center"/>
              <w:rPr>
                <w:rFonts w:ascii="Times New Roman" w:hAnsi="Times New Roman"/>
                <w:highlight w:val="none"/>
              </w:rPr>
            </w:pPr>
          </w:p>
        </w:tc>
        <w:tc>
          <w:tcPr>
            <w:tcW w:w="1656" w:type="dxa"/>
          </w:tcPr>
          <w:p>
            <w:pPr>
              <w:shd w:val="clear" w:fill="FFFFFF" w:themeFill="background1"/>
              <w:spacing w:line="5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hd w:val="clear" w:fill="FFFFFF" w:themeFill="background1"/>
              <w:spacing w:line="540" w:lineRule="exact"/>
              <w:jc w:val="center"/>
              <w:rPr>
                <w:rFonts w:ascii="Times New Roman" w:hAnsi="Times New Roman"/>
                <w:highlight w:val="none"/>
              </w:rPr>
            </w:pPr>
          </w:p>
        </w:tc>
        <w:tc>
          <w:tcPr>
            <w:tcW w:w="1275" w:type="dxa"/>
          </w:tcPr>
          <w:p>
            <w:pPr>
              <w:shd w:val="clear" w:fill="FFFFFF" w:themeFill="background1"/>
              <w:spacing w:line="540" w:lineRule="exact"/>
              <w:jc w:val="center"/>
              <w:rPr>
                <w:rFonts w:ascii="Times New Roman" w:hAnsi="Times New Roman"/>
                <w:highlight w:val="none"/>
              </w:rPr>
            </w:pPr>
          </w:p>
        </w:tc>
        <w:tc>
          <w:tcPr>
            <w:tcW w:w="992" w:type="dxa"/>
          </w:tcPr>
          <w:p>
            <w:pPr>
              <w:shd w:val="clear" w:fill="FFFFFF" w:themeFill="background1"/>
              <w:spacing w:line="540" w:lineRule="exact"/>
              <w:jc w:val="center"/>
              <w:rPr>
                <w:rFonts w:ascii="Times New Roman" w:hAnsi="Times New Roman"/>
                <w:highlight w:val="none"/>
              </w:rPr>
            </w:pPr>
          </w:p>
        </w:tc>
        <w:tc>
          <w:tcPr>
            <w:tcW w:w="603" w:type="dxa"/>
          </w:tcPr>
          <w:p>
            <w:pPr>
              <w:shd w:val="clear" w:fill="FFFFFF" w:themeFill="background1"/>
              <w:spacing w:line="540" w:lineRule="exact"/>
              <w:jc w:val="center"/>
              <w:rPr>
                <w:rFonts w:ascii="Times New Roman" w:hAnsi="Times New Roman"/>
                <w:highlight w:val="none"/>
              </w:rPr>
            </w:pPr>
          </w:p>
        </w:tc>
        <w:tc>
          <w:tcPr>
            <w:tcW w:w="488" w:type="dxa"/>
          </w:tcPr>
          <w:p>
            <w:pPr>
              <w:shd w:val="clear" w:fill="FFFFFF" w:themeFill="background1"/>
              <w:spacing w:line="540" w:lineRule="exact"/>
              <w:jc w:val="center"/>
              <w:rPr>
                <w:rFonts w:ascii="Times New Roman" w:hAnsi="Times New Roman"/>
                <w:highlight w:val="none"/>
              </w:rPr>
            </w:pPr>
          </w:p>
        </w:tc>
        <w:tc>
          <w:tcPr>
            <w:tcW w:w="1134" w:type="dxa"/>
          </w:tcPr>
          <w:p>
            <w:pPr>
              <w:shd w:val="clear" w:fill="FFFFFF" w:themeFill="background1"/>
              <w:spacing w:line="540" w:lineRule="exact"/>
              <w:jc w:val="center"/>
              <w:rPr>
                <w:rFonts w:ascii="Times New Roman" w:hAnsi="Times New Roman"/>
                <w:highlight w:val="none"/>
              </w:rPr>
            </w:pPr>
          </w:p>
        </w:tc>
        <w:tc>
          <w:tcPr>
            <w:tcW w:w="709" w:type="dxa"/>
          </w:tcPr>
          <w:p>
            <w:pPr>
              <w:shd w:val="clear" w:fill="FFFFFF" w:themeFill="background1"/>
              <w:spacing w:line="540" w:lineRule="exact"/>
              <w:jc w:val="center"/>
              <w:rPr>
                <w:rFonts w:ascii="Times New Roman" w:hAnsi="Times New Roman"/>
                <w:highlight w:val="none"/>
              </w:rPr>
            </w:pPr>
          </w:p>
        </w:tc>
        <w:tc>
          <w:tcPr>
            <w:tcW w:w="871" w:type="dxa"/>
          </w:tcPr>
          <w:p>
            <w:pPr>
              <w:shd w:val="clear" w:fill="FFFFFF" w:themeFill="background1"/>
              <w:spacing w:line="540" w:lineRule="exact"/>
              <w:jc w:val="center"/>
              <w:rPr>
                <w:rFonts w:ascii="Times New Roman" w:hAnsi="Times New Roman"/>
                <w:highlight w:val="none"/>
              </w:rPr>
            </w:pPr>
          </w:p>
        </w:tc>
        <w:tc>
          <w:tcPr>
            <w:tcW w:w="1656" w:type="dxa"/>
          </w:tcPr>
          <w:p>
            <w:pPr>
              <w:shd w:val="clear" w:fill="FFFFFF" w:themeFill="background1"/>
              <w:spacing w:line="5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hd w:val="clear" w:fill="FFFFFF" w:themeFill="background1"/>
              <w:spacing w:line="540" w:lineRule="exact"/>
              <w:jc w:val="center"/>
              <w:rPr>
                <w:rFonts w:ascii="Times New Roman" w:hAnsi="Times New Roman"/>
                <w:highlight w:val="none"/>
              </w:rPr>
            </w:pPr>
          </w:p>
        </w:tc>
        <w:tc>
          <w:tcPr>
            <w:tcW w:w="1275" w:type="dxa"/>
          </w:tcPr>
          <w:p>
            <w:pPr>
              <w:shd w:val="clear" w:fill="FFFFFF" w:themeFill="background1"/>
              <w:spacing w:line="540" w:lineRule="exact"/>
              <w:jc w:val="center"/>
              <w:rPr>
                <w:rFonts w:ascii="Times New Roman" w:hAnsi="Times New Roman"/>
                <w:highlight w:val="none"/>
              </w:rPr>
            </w:pPr>
          </w:p>
        </w:tc>
        <w:tc>
          <w:tcPr>
            <w:tcW w:w="992" w:type="dxa"/>
          </w:tcPr>
          <w:p>
            <w:pPr>
              <w:shd w:val="clear" w:fill="FFFFFF" w:themeFill="background1"/>
              <w:spacing w:line="540" w:lineRule="exact"/>
              <w:jc w:val="center"/>
              <w:rPr>
                <w:rFonts w:ascii="Times New Roman" w:hAnsi="Times New Roman"/>
                <w:highlight w:val="none"/>
              </w:rPr>
            </w:pPr>
          </w:p>
        </w:tc>
        <w:tc>
          <w:tcPr>
            <w:tcW w:w="603" w:type="dxa"/>
          </w:tcPr>
          <w:p>
            <w:pPr>
              <w:shd w:val="clear" w:fill="FFFFFF" w:themeFill="background1"/>
              <w:spacing w:line="540" w:lineRule="exact"/>
              <w:jc w:val="center"/>
              <w:rPr>
                <w:rFonts w:ascii="Times New Roman" w:hAnsi="Times New Roman"/>
                <w:highlight w:val="none"/>
              </w:rPr>
            </w:pPr>
          </w:p>
        </w:tc>
        <w:tc>
          <w:tcPr>
            <w:tcW w:w="488" w:type="dxa"/>
          </w:tcPr>
          <w:p>
            <w:pPr>
              <w:shd w:val="clear" w:fill="FFFFFF" w:themeFill="background1"/>
              <w:spacing w:line="540" w:lineRule="exact"/>
              <w:jc w:val="center"/>
              <w:rPr>
                <w:rFonts w:ascii="Times New Roman" w:hAnsi="Times New Roman"/>
                <w:highlight w:val="none"/>
              </w:rPr>
            </w:pPr>
          </w:p>
        </w:tc>
        <w:tc>
          <w:tcPr>
            <w:tcW w:w="1134" w:type="dxa"/>
          </w:tcPr>
          <w:p>
            <w:pPr>
              <w:shd w:val="clear" w:fill="FFFFFF" w:themeFill="background1"/>
              <w:spacing w:line="540" w:lineRule="exact"/>
              <w:jc w:val="center"/>
              <w:rPr>
                <w:rFonts w:ascii="Times New Roman" w:hAnsi="Times New Roman"/>
                <w:highlight w:val="none"/>
              </w:rPr>
            </w:pPr>
          </w:p>
        </w:tc>
        <w:tc>
          <w:tcPr>
            <w:tcW w:w="709" w:type="dxa"/>
          </w:tcPr>
          <w:p>
            <w:pPr>
              <w:shd w:val="clear" w:fill="FFFFFF" w:themeFill="background1"/>
              <w:spacing w:line="540" w:lineRule="exact"/>
              <w:jc w:val="center"/>
              <w:rPr>
                <w:rFonts w:ascii="Times New Roman" w:hAnsi="Times New Roman"/>
                <w:highlight w:val="none"/>
              </w:rPr>
            </w:pPr>
          </w:p>
        </w:tc>
        <w:tc>
          <w:tcPr>
            <w:tcW w:w="871" w:type="dxa"/>
          </w:tcPr>
          <w:p>
            <w:pPr>
              <w:shd w:val="clear" w:fill="FFFFFF" w:themeFill="background1"/>
              <w:spacing w:line="540" w:lineRule="exact"/>
              <w:jc w:val="center"/>
              <w:rPr>
                <w:rFonts w:ascii="Times New Roman" w:hAnsi="Times New Roman"/>
                <w:highlight w:val="none"/>
              </w:rPr>
            </w:pPr>
          </w:p>
        </w:tc>
        <w:tc>
          <w:tcPr>
            <w:tcW w:w="1656" w:type="dxa"/>
          </w:tcPr>
          <w:p>
            <w:pPr>
              <w:shd w:val="clear" w:fill="FFFFFF" w:themeFill="background1"/>
              <w:spacing w:line="5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hd w:val="clear" w:fill="FFFFFF" w:themeFill="background1"/>
              <w:spacing w:line="540" w:lineRule="exact"/>
              <w:jc w:val="center"/>
              <w:rPr>
                <w:rFonts w:ascii="Times New Roman" w:hAnsi="Times New Roman"/>
                <w:highlight w:val="none"/>
              </w:rPr>
            </w:pPr>
          </w:p>
        </w:tc>
        <w:tc>
          <w:tcPr>
            <w:tcW w:w="1275" w:type="dxa"/>
          </w:tcPr>
          <w:p>
            <w:pPr>
              <w:shd w:val="clear" w:fill="FFFFFF" w:themeFill="background1"/>
              <w:spacing w:line="540" w:lineRule="exact"/>
              <w:jc w:val="center"/>
              <w:rPr>
                <w:rFonts w:ascii="Times New Roman" w:hAnsi="Times New Roman"/>
                <w:highlight w:val="none"/>
              </w:rPr>
            </w:pPr>
          </w:p>
        </w:tc>
        <w:tc>
          <w:tcPr>
            <w:tcW w:w="992" w:type="dxa"/>
          </w:tcPr>
          <w:p>
            <w:pPr>
              <w:shd w:val="clear" w:fill="FFFFFF" w:themeFill="background1"/>
              <w:spacing w:line="540" w:lineRule="exact"/>
              <w:jc w:val="center"/>
              <w:rPr>
                <w:rFonts w:ascii="Times New Roman" w:hAnsi="Times New Roman"/>
                <w:highlight w:val="none"/>
              </w:rPr>
            </w:pPr>
          </w:p>
        </w:tc>
        <w:tc>
          <w:tcPr>
            <w:tcW w:w="603" w:type="dxa"/>
          </w:tcPr>
          <w:p>
            <w:pPr>
              <w:shd w:val="clear" w:fill="FFFFFF" w:themeFill="background1"/>
              <w:spacing w:line="540" w:lineRule="exact"/>
              <w:jc w:val="center"/>
              <w:rPr>
                <w:rFonts w:ascii="Times New Roman" w:hAnsi="Times New Roman"/>
                <w:highlight w:val="none"/>
              </w:rPr>
            </w:pPr>
          </w:p>
        </w:tc>
        <w:tc>
          <w:tcPr>
            <w:tcW w:w="488" w:type="dxa"/>
          </w:tcPr>
          <w:p>
            <w:pPr>
              <w:shd w:val="clear" w:fill="FFFFFF" w:themeFill="background1"/>
              <w:spacing w:line="540" w:lineRule="exact"/>
              <w:jc w:val="center"/>
              <w:rPr>
                <w:rFonts w:ascii="Times New Roman" w:hAnsi="Times New Roman"/>
                <w:highlight w:val="none"/>
              </w:rPr>
            </w:pPr>
          </w:p>
        </w:tc>
        <w:tc>
          <w:tcPr>
            <w:tcW w:w="1134" w:type="dxa"/>
          </w:tcPr>
          <w:p>
            <w:pPr>
              <w:shd w:val="clear" w:fill="FFFFFF" w:themeFill="background1"/>
              <w:spacing w:line="540" w:lineRule="exact"/>
              <w:jc w:val="center"/>
              <w:rPr>
                <w:rFonts w:ascii="Times New Roman" w:hAnsi="Times New Roman"/>
                <w:highlight w:val="none"/>
              </w:rPr>
            </w:pPr>
          </w:p>
        </w:tc>
        <w:tc>
          <w:tcPr>
            <w:tcW w:w="709" w:type="dxa"/>
          </w:tcPr>
          <w:p>
            <w:pPr>
              <w:shd w:val="clear" w:fill="FFFFFF" w:themeFill="background1"/>
              <w:spacing w:line="540" w:lineRule="exact"/>
              <w:jc w:val="center"/>
              <w:rPr>
                <w:rFonts w:ascii="Times New Roman" w:hAnsi="Times New Roman"/>
                <w:highlight w:val="none"/>
              </w:rPr>
            </w:pPr>
          </w:p>
        </w:tc>
        <w:tc>
          <w:tcPr>
            <w:tcW w:w="871" w:type="dxa"/>
          </w:tcPr>
          <w:p>
            <w:pPr>
              <w:shd w:val="clear" w:fill="FFFFFF" w:themeFill="background1"/>
              <w:spacing w:line="540" w:lineRule="exact"/>
              <w:jc w:val="center"/>
              <w:rPr>
                <w:rFonts w:ascii="Times New Roman" w:hAnsi="Times New Roman"/>
                <w:highlight w:val="none"/>
              </w:rPr>
            </w:pPr>
          </w:p>
        </w:tc>
        <w:tc>
          <w:tcPr>
            <w:tcW w:w="1656" w:type="dxa"/>
          </w:tcPr>
          <w:p>
            <w:pPr>
              <w:shd w:val="clear" w:fill="FFFFFF" w:themeFill="background1"/>
              <w:spacing w:line="5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hd w:val="clear" w:fill="FFFFFF" w:themeFill="background1"/>
              <w:spacing w:line="540" w:lineRule="exact"/>
              <w:jc w:val="center"/>
              <w:rPr>
                <w:rFonts w:ascii="Times New Roman" w:hAnsi="Times New Roman"/>
                <w:highlight w:val="none"/>
              </w:rPr>
            </w:pPr>
          </w:p>
        </w:tc>
        <w:tc>
          <w:tcPr>
            <w:tcW w:w="1275" w:type="dxa"/>
          </w:tcPr>
          <w:p>
            <w:pPr>
              <w:shd w:val="clear" w:fill="FFFFFF" w:themeFill="background1"/>
              <w:spacing w:line="540" w:lineRule="exact"/>
              <w:jc w:val="center"/>
              <w:rPr>
                <w:rFonts w:ascii="Times New Roman" w:hAnsi="Times New Roman"/>
                <w:highlight w:val="none"/>
              </w:rPr>
            </w:pPr>
          </w:p>
        </w:tc>
        <w:tc>
          <w:tcPr>
            <w:tcW w:w="992" w:type="dxa"/>
          </w:tcPr>
          <w:p>
            <w:pPr>
              <w:shd w:val="clear" w:fill="FFFFFF" w:themeFill="background1"/>
              <w:spacing w:line="540" w:lineRule="exact"/>
              <w:jc w:val="center"/>
              <w:rPr>
                <w:rFonts w:ascii="Times New Roman" w:hAnsi="Times New Roman"/>
                <w:highlight w:val="none"/>
              </w:rPr>
            </w:pPr>
          </w:p>
        </w:tc>
        <w:tc>
          <w:tcPr>
            <w:tcW w:w="603" w:type="dxa"/>
          </w:tcPr>
          <w:p>
            <w:pPr>
              <w:shd w:val="clear" w:fill="FFFFFF" w:themeFill="background1"/>
              <w:spacing w:line="540" w:lineRule="exact"/>
              <w:jc w:val="center"/>
              <w:rPr>
                <w:rFonts w:ascii="Times New Roman" w:hAnsi="Times New Roman"/>
                <w:highlight w:val="none"/>
              </w:rPr>
            </w:pPr>
          </w:p>
        </w:tc>
        <w:tc>
          <w:tcPr>
            <w:tcW w:w="488" w:type="dxa"/>
          </w:tcPr>
          <w:p>
            <w:pPr>
              <w:shd w:val="clear" w:fill="FFFFFF" w:themeFill="background1"/>
              <w:spacing w:line="540" w:lineRule="exact"/>
              <w:jc w:val="center"/>
              <w:rPr>
                <w:rFonts w:ascii="Times New Roman" w:hAnsi="Times New Roman"/>
                <w:highlight w:val="none"/>
              </w:rPr>
            </w:pPr>
          </w:p>
        </w:tc>
        <w:tc>
          <w:tcPr>
            <w:tcW w:w="1134" w:type="dxa"/>
          </w:tcPr>
          <w:p>
            <w:pPr>
              <w:shd w:val="clear" w:fill="FFFFFF" w:themeFill="background1"/>
              <w:spacing w:line="540" w:lineRule="exact"/>
              <w:jc w:val="center"/>
              <w:rPr>
                <w:rFonts w:ascii="Times New Roman" w:hAnsi="Times New Roman"/>
                <w:highlight w:val="none"/>
              </w:rPr>
            </w:pPr>
          </w:p>
        </w:tc>
        <w:tc>
          <w:tcPr>
            <w:tcW w:w="709" w:type="dxa"/>
          </w:tcPr>
          <w:p>
            <w:pPr>
              <w:shd w:val="clear" w:fill="FFFFFF" w:themeFill="background1"/>
              <w:spacing w:line="540" w:lineRule="exact"/>
              <w:jc w:val="center"/>
              <w:rPr>
                <w:rFonts w:ascii="Times New Roman" w:hAnsi="Times New Roman"/>
                <w:highlight w:val="none"/>
              </w:rPr>
            </w:pPr>
          </w:p>
        </w:tc>
        <w:tc>
          <w:tcPr>
            <w:tcW w:w="871" w:type="dxa"/>
          </w:tcPr>
          <w:p>
            <w:pPr>
              <w:shd w:val="clear" w:fill="FFFFFF" w:themeFill="background1"/>
              <w:spacing w:line="540" w:lineRule="exact"/>
              <w:jc w:val="center"/>
              <w:rPr>
                <w:rFonts w:ascii="Times New Roman" w:hAnsi="Times New Roman"/>
                <w:highlight w:val="none"/>
              </w:rPr>
            </w:pPr>
          </w:p>
        </w:tc>
        <w:tc>
          <w:tcPr>
            <w:tcW w:w="1656" w:type="dxa"/>
          </w:tcPr>
          <w:p>
            <w:pPr>
              <w:shd w:val="clear" w:fill="FFFFFF" w:themeFill="background1"/>
              <w:spacing w:line="5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hd w:val="clear" w:fill="FFFFFF" w:themeFill="background1"/>
              <w:spacing w:line="540" w:lineRule="exact"/>
              <w:jc w:val="center"/>
              <w:rPr>
                <w:rFonts w:ascii="Times New Roman" w:hAnsi="Times New Roman"/>
                <w:highlight w:val="none"/>
              </w:rPr>
            </w:pPr>
          </w:p>
        </w:tc>
        <w:tc>
          <w:tcPr>
            <w:tcW w:w="1275" w:type="dxa"/>
          </w:tcPr>
          <w:p>
            <w:pPr>
              <w:shd w:val="clear" w:fill="FFFFFF" w:themeFill="background1"/>
              <w:spacing w:line="540" w:lineRule="exact"/>
              <w:jc w:val="center"/>
              <w:rPr>
                <w:rFonts w:ascii="Times New Roman" w:hAnsi="Times New Roman"/>
                <w:highlight w:val="none"/>
              </w:rPr>
            </w:pPr>
          </w:p>
        </w:tc>
        <w:tc>
          <w:tcPr>
            <w:tcW w:w="992" w:type="dxa"/>
          </w:tcPr>
          <w:p>
            <w:pPr>
              <w:shd w:val="clear" w:fill="FFFFFF" w:themeFill="background1"/>
              <w:spacing w:line="540" w:lineRule="exact"/>
              <w:jc w:val="center"/>
              <w:rPr>
                <w:rFonts w:ascii="Times New Roman" w:hAnsi="Times New Roman"/>
                <w:highlight w:val="none"/>
              </w:rPr>
            </w:pPr>
          </w:p>
        </w:tc>
        <w:tc>
          <w:tcPr>
            <w:tcW w:w="603" w:type="dxa"/>
          </w:tcPr>
          <w:p>
            <w:pPr>
              <w:shd w:val="clear" w:fill="FFFFFF" w:themeFill="background1"/>
              <w:spacing w:line="540" w:lineRule="exact"/>
              <w:jc w:val="center"/>
              <w:rPr>
                <w:rFonts w:ascii="Times New Roman" w:hAnsi="Times New Roman"/>
                <w:highlight w:val="none"/>
              </w:rPr>
            </w:pPr>
          </w:p>
        </w:tc>
        <w:tc>
          <w:tcPr>
            <w:tcW w:w="488" w:type="dxa"/>
          </w:tcPr>
          <w:p>
            <w:pPr>
              <w:shd w:val="clear" w:fill="FFFFFF" w:themeFill="background1"/>
              <w:spacing w:line="540" w:lineRule="exact"/>
              <w:jc w:val="center"/>
              <w:rPr>
                <w:rFonts w:ascii="Times New Roman" w:hAnsi="Times New Roman"/>
                <w:highlight w:val="none"/>
              </w:rPr>
            </w:pPr>
          </w:p>
        </w:tc>
        <w:tc>
          <w:tcPr>
            <w:tcW w:w="1134" w:type="dxa"/>
          </w:tcPr>
          <w:p>
            <w:pPr>
              <w:shd w:val="clear" w:fill="FFFFFF" w:themeFill="background1"/>
              <w:spacing w:line="540" w:lineRule="exact"/>
              <w:jc w:val="center"/>
              <w:rPr>
                <w:rFonts w:ascii="Times New Roman" w:hAnsi="Times New Roman"/>
                <w:highlight w:val="none"/>
              </w:rPr>
            </w:pPr>
          </w:p>
        </w:tc>
        <w:tc>
          <w:tcPr>
            <w:tcW w:w="709" w:type="dxa"/>
          </w:tcPr>
          <w:p>
            <w:pPr>
              <w:shd w:val="clear" w:fill="FFFFFF" w:themeFill="background1"/>
              <w:spacing w:line="540" w:lineRule="exact"/>
              <w:jc w:val="center"/>
              <w:rPr>
                <w:rFonts w:ascii="Times New Roman" w:hAnsi="Times New Roman"/>
                <w:highlight w:val="none"/>
              </w:rPr>
            </w:pPr>
          </w:p>
        </w:tc>
        <w:tc>
          <w:tcPr>
            <w:tcW w:w="871" w:type="dxa"/>
          </w:tcPr>
          <w:p>
            <w:pPr>
              <w:shd w:val="clear" w:fill="FFFFFF" w:themeFill="background1"/>
              <w:spacing w:line="540" w:lineRule="exact"/>
              <w:jc w:val="center"/>
              <w:rPr>
                <w:rFonts w:ascii="Times New Roman" w:hAnsi="Times New Roman"/>
                <w:highlight w:val="none"/>
              </w:rPr>
            </w:pPr>
          </w:p>
        </w:tc>
        <w:tc>
          <w:tcPr>
            <w:tcW w:w="1656" w:type="dxa"/>
          </w:tcPr>
          <w:p>
            <w:pPr>
              <w:shd w:val="clear" w:fill="FFFFFF" w:themeFill="background1"/>
              <w:spacing w:line="5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hd w:val="clear" w:fill="FFFFFF" w:themeFill="background1"/>
              <w:spacing w:line="540" w:lineRule="exact"/>
              <w:jc w:val="center"/>
              <w:rPr>
                <w:rFonts w:ascii="Times New Roman" w:hAnsi="Times New Roman"/>
                <w:highlight w:val="none"/>
              </w:rPr>
            </w:pPr>
          </w:p>
        </w:tc>
        <w:tc>
          <w:tcPr>
            <w:tcW w:w="1275" w:type="dxa"/>
          </w:tcPr>
          <w:p>
            <w:pPr>
              <w:shd w:val="clear" w:fill="FFFFFF" w:themeFill="background1"/>
              <w:spacing w:line="540" w:lineRule="exact"/>
              <w:jc w:val="center"/>
              <w:rPr>
                <w:rFonts w:ascii="Times New Roman" w:hAnsi="Times New Roman"/>
                <w:highlight w:val="none"/>
              </w:rPr>
            </w:pPr>
          </w:p>
        </w:tc>
        <w:tc>
          <w:tcPr>
            <w:tcW w:w="992" w:type="dxa"/>
          </w:tcPr>
          <w:p>
            <w:pPr>
              <w:shd w:val="clear" w:fill="FFFFFF" w:themeFill="background1"/>
              <w:spacing w:line="540" w:lineRule="exact"/>
              <w:jc w:val="center"/>
              <w:rPr>
                <w:rFonts w:ascii="Times New Roman" w:hAnsi="Times New Roman"/>
                <w:highlight w:val="none"/>
              </w:rPr>
            </w:pPr>
          </w:p>
        </w:tc>
        <w:tc>
          <w:tcPr>
            <w:tcW w:w="603" w:type="dxa"/>
          </w:tcPr>
          <w:p>
            <w:pPr>
              <w:shd w:val="clear" w:fill="FFFFFF" w:themeFill="background1"/>
              <w:spacing w:line="540" w:lineRule="exact"/>
              <w:jc w:val="center"/>
              <w:rPr>
                <w:rFonts w:ascii="Times New Roman" w:hAnsi="Times New Roman"/>
                <w:highlight w:val="none"/>
              </w:rPr>
            </w:pPr>
          </w:p>
        </w:tc>
        <w:tc>
          <w:tcPr>
            <w:tcW w:w="488" w:type="dxa"/>
          </w:tcPr>
          <w:p>
            <w:pPr>
              <w:shd w:val="clear" w:fill="FFFFFF" w:themeFill="background1"/>
              <w:spacing w:line="540" w:lineRule="exact"/>
              <w:jc w:val="center"/>
              <w:rPr>
                <w:rFonts w:ascii="Times New Roman" w:hAnsi="Times New Roman"/>
                <w:highlight w:val="none"/>
              </w:rPr>
            </w:pPr>
          </w:p>
        </w:tc>
        <w:tc>
          <w:tcPr>
            <w:tcW w:w="1134" w:type="dxa"/>
          </w:tcPr>
          <w:p>
            <w:pPr>
              <w:shd w:val="clear" w:fill="FFFFFF" w:themeFill="background1"/>
              <w:spacing w:line="540" w:lineRule="exact"/>
              <w:jc w:val="center"/>
              <w:rPr>
                <w:rFonts w:ascii="Times New Roman" w:hAnsi="Times New Roman"/>
                <w:highlight w:val="none"/>
              </w:rPr>
            </w:pPr>
          </w:p>
        </w:tc>
        <w:tc>
          <w:tcPr>
            <w:tcW w:w="709" w:type="dxa"/>
          </w:tcPr>
          <w:p>
            <w:pPr>
              <w:shd w:val="clear" w:fill="FFFFFF" w:themeFill="background1"/>
              <w:spacing w:line="540" w:lineRule="exact"/>
              <w:jc w:val="center"/>
              <w:rPr>
                <w:rFonts w:ascii="Times New Roman" w:hAnsi="Times New Roman"/>
                <w:highlight w:val="none"/>
              </w:rPr>
            </w:pPr>
          </w:p>
        </w:tc>
        <w:tc>
          <w:tcPr>
            <w:tcW w:w="871" w:type="dxa"/>
          </w:tcPr>
          <w:p>
            <w:pPr>
              <w:shd w:val="clear" w:fill="FFFFFF" w:themeFill="background1"/>
              <w:spacing w:line="540" w:lineRule="exact"/>
              <w:jc w:val="center"/>
              <w:rPr>
                <w:rFonts w:ascii="Times New Roman" w:hAnsi="Times New Roman"/>
                <w:highlight w:val="none"/>
              </w:rPr>
            </w:pPr>
          </w:p>
        </w:tc>
        <w:tc>
          <w:tcPr>
            <w:tcW w:w="1656" w:type="dxa"/>
          </w:tcPr>
          <w:p>
            <w:pPr>
              <w:shd w:val="clear" w:fill="FFFFFF" w:themeFill="background1"/>
              <w:spacing w:line="5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hd w:val="clear" w:fill="FFFFFF" w:themeFill="background1"/>
              <w:spacing w:line="540" w:lineRule="exact"/>
              <w:jc w:val="center"/>
              <w:rPr>
                <w:rFonts w:ascii="Times New Roman" w:hAnsi="Times New Roman"/>
                <w:highlight w:val="none"/>
              </w:rPr>
            </w:pPr>
          </w:p>
        </w:tc>
        <w:tc>
          <w:tcPr>
            <w:tcW w:w="1275" w:type="dxa"/>
          </w:tcPr>
          <w:p>
            <w:pPr>
              <w:shd w:val="clear" w:fill="FFFFFF" w:themeFill="background1"/>
              <w:spacing w:line="540" w:lineRule="exact"/>
              <w:jc w:val="center"/>
              <w:rPr>
                <w:rFonts w:ascii="Times New Roman" w:hAnsi="Times New Roman"/>
                <w:highlight w:val="none"/>
              </w:rPr>
            </w:pPr>
          </w:p>
        </w:tc>
        <w:tc>
          <w:tcPr>
            <w:tcW w:w="992" w:type="dxa"/>
          </w:tcPr>
          <w:p>
            <w:pPr>
              <w:shd w:val="clear" w:fill="FFFFFF" w:themeFill="background1"/>
              <w:spacing w:line="540" w:lineRule="exact"/>
              <w:jc w:val="center"/>
              <w:rPr>
                <w:rFonts w:ascii="Times New Roman" w:hAnsi="Times New Roman"/>
                <w:highlight w:val="none"/>
              </w:rPr>
            </w:pPr>
          </w:p>
        </w:tc>
        <w:tc>
          <w:tcPr>
            <w:tcW w:w="603" w:type="dxa"/>
          </w:tcPr>
          <w:p>
            <w:pPr>
              <w:shd w:val="clear" w:fill="FFFFFF" w:themeFill="background1"/>
              <w:spacing w:line="540" w:lineRule="exact"/>
              <w:jc w:val="center"/>
              <w:rPr>
                <w:rFonts w:ascii="Times New Roman" w:hAnsi="Times New Roman"/>
                <w:highlight w:val="none"/>
              </w:rPr>
            </w:pPr>
          </w:p>
        </w:tc>
        <w:tc>
          <w:tcPr>
            <w:tcW w:w="488" w:type="dxa"/>
          </w:tcPr>
          <w:p>
            <w:pPr>
              <w:shd w:val="clear" w:fill="FFFFFF" w:themeFill="background1"/>
              <w:spacing w:line="540" w:lineRule="exact"/>
              <w:jc w:val="center"/>
              <w:rPr>
                <w:rFonts w:ascii="Times New Roman" w:hAnsi="Times New Roman"/>
                <w:highlight w:val="none"/>
              </w:rPr>
            </w:pPr>
          </w:p>
        </w:tc>
        <w:tc>
          <w:tcPr>
            <w:tcW w:w="1134" w:type="dxa"/>
          </w:tcPr>
          <w:p>
            <w:pPr>
              <w:shd w:val="clear" w:fill="FFFFFF" w:themeFill="background1"/>
              <w:spacing w:line="540" w:lineRule="exact"/>
              <w:jc w:val="center"/>
              <w:rPr>
                <w:rFonts w:ascii="Times New Roman" w:hAnsi="Times New Roman"/>
                <w:highlight w:val="none"/>
              </w:rPr>
            </w:pPr>
          </w:p>
        </w:tc>
        <w:tc>
          <w:tcPr>
            <w:tcW w:w="709" w:type="dxa"/>
          </w:tcPr>
          <w:p>
            <w:pPr>
              <w:shd w:val="clear" w:fill="FFFFFF" w:themeFill="background1"/>
              <w:spacing w:line="540" w:lineRule="exact"/>
              <w:jc w:val="center"/>
              <w:rPr>
                <w:rFonts w:ascii="Times New Roman" w:hAnsi="Times New Roman"/>
                <w:highlight w:val="none"/>
              </w:rPr>
            </w:pPr>
          </w:p>
        </w:tc>
        <w:tc>
          <w:tcPr>
            <w:tcW w:w="871" w:type="dxa"/>
          </w:tcPr>
          <w:p>
            <w:pPr>
              <w:shd w:val="clear" w:fill="FFFFFF" w:themeFill="background1"/>
              <w:spacing w:line="540" w:lineRule="exact"/>
              <w:jc w:val="center"/>
              <w:rPr>
                <w:rFonts w:ascii="Times New Roman" w:hAnsi="Times New Roman"/>
                <w:highlight w:val="none"/>
              </w:rPr>
            </w:pPr>
          </w:p>
        </w:tc>
        <w:tc>
          <w:tcPr>
            <w:tcW w:w="1656" w:type="dxa"/>
          </w:tcPr>
          <w:p>
            <w:pPr>
              <w:shd w:val="clear" w:fill="FFFFFF" w:themeFill="background1"/>
              <w:spacing w:line="5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hd w:val="clear" w:fill="FFFFFF" w:themeFill="background1"/>
              <w:spacing w:line="540" w:lineRule="exact"/>
              <w:jc w:val="center"/>
              <w:rPr>
                <w:rFonts w:ascii="Times New Roman" w:hAnsi="Times New Roman"/>
                <w:highlight w:val="none"/>
              </w:rPr>
            </w:pPr>
          </w:p>
        </w:tc>
        <w:tc>
          <w:tcPr>
            <w:tcW w:w="1275" w:type="dxa"/>
          </w:tcPr>
          <w:p>
            <w:pPr>
              <w:shd w:val="clear" w:fill="FFFFFF" w:themeFill="background1"/>
              <w:spacing w:line="540" w:lineRule="exact"/>
              <w:jc w:val="center"/>
              <w:rPr>
                <w:rFonts w:ascii="Times New Roman" w:hAnsi="Times New Roman"/>
                <w:highlight w:val="none"/>
              </w:rPr>
            </w:pPr>
          </w:p>
        </w:tc>
        <w:tc>
          <w:tcPr>
            <w:tcW w:w="992" w:type="dxa"/>
          </w:tcPr>
          <w:p>
            <w:pPr>
              <w:shd w:val="clear" w:fill="FFFFFF" w:themeFill="background1"/>
              <w:spacing w:line="540" w:lineRule="exact"/>
              <w:jc w:val="center"/>
              <w:rPr>
                <w:rFonts w:ascii="Times New Roman" w:hAnsi="Times New Roman"/>
                <w:highlight w:val="none"/>
              </w:rPr>
            </w:pPr>
          </w:p>
        </w:tc>
        <w:tc>
          <w:tcPr>
            <w:tcW w:w="603" w:type="dxa"/>
          </w:tcPr>
          <w:p>
            <w:pPr>
              <w:shd w:val="clear" w:fill="FFFFFF" w:themeFill="background1"/>
              <w:spacing w:line="540" w:lineRule="exact"/>
              <w:jc w:val="center"/>
              <w:rPr>
                <w:rFonts w:ascii="Times New Roman" w:hAnsi="Times New Roman"/>
                <w:highlight w:val="none"/>
              </w:rPr>
            </w:pPr>
          </w:p>
        </w:tc>
        <w:tc>
          <w:tcPr>
            <w:tcW w:w="488" w:type="dxa"/>
          </w:tcPr>
          <w:p>
            <w:pPr>
              <w:shd w:val="clear" w:fill="FFFFFF" w:themeFill="background1"/>
              <w:spacing w:line="540" w:lineRule="exact"/>
              <w:jc w:val="center"/>
              <w:rPr>
                <w:rFonts w:ascii="Times New Roman" w:hAnsi="Times New Roman"/>
                <w:highlight w:val="none"/>
              </w:rPr>
            </w:pPr>
          </w:p>
        </w:tc>
        <w:tc>
          <w:tcPr>
            <w:tcW w:w="1134" w:type="dxa"/>
          </w:tcPr>
          <w:p>
            <w:pPr>
              <w:shd w:val="clear" w:fill="FFFFFF" w:themeFill="background1"/>
              <w:spacing w:line="540" w:lineRule="exact"/>
              <w:jc w:val="center"/>
              <w:rPr>
                <w:rFonts w:ascii="Times New Roman" w:hAnsi="Times New Roman"/>
                <w:highlight w:val="none"/>
              </w:rPr>
            </w:pPr>
          </w:p>
        </w:tc>
        <w:tc>
          <w:tcPr>
            <w:tcW w:w="709" w:type="dxa"/>
          </w:tcPr>
          <w:p>
            <w:pPr>
              <w:shd w:val="clear" w:fill="FFFFFF" w:themeFill="background1"/>
              <w:spacing w:line="540" w:lineRule="exact"/>
              <w:jc w:val="center"/>
              <w:rPr>
                <w:rFonts w:ascii="Times New Roman" w:hAnsi="Times New Roman"/>
                <w:highlight w:val="none"/>
              </w:rPr>
            </w:pPr>
          </w:p>
        </w:tc>
        <w:tc>
          <w:tcPr>
            <w:tcW w:w="871" w:type="dxa"/>
          </w:tcPr>
          <w:p>
            <w:pPr>
              <w:shd w:val="clear" w:fill="FFFFFF" w:themeFill="background1"/>
              <w:spacing w:line="540" w:lineRule="exact"/>
              <w:jc w:val="center"/>
              <w:rPr>
                <w:rFonts w:ascii="Times New Roman" w:hAnsi="Times New Roman"/>
                <w:highlight w:val="none"/>
              </w:rPr>
            </w:pPr>
          </w:p>
        </w:tc>
        <w:tc>
          <w:tcPr>
            <w:tcW w:w="1656" w:type="dxa"/>
          </w:tcPr>
          <w:p>
            <w:pPr>
              <w:shd w:val="clear" w:fill="FFFFFF" w:themeFill="background1"/>
              <w:spacing w:line="5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hd w:val="clear" w:fill="FFFFFF" w:themeFill="background1"/>
              <w:spacing w:line="540" w:lineRule="exact"/>
              <w:jc w:val="center"/>
              <w:rPr>
                <w:rFonts w:ascii="Times New Roman" w:hAnsi="Times New Roman"/>
                <w:highlight w:val="none"/>
              </w:rPr>
            </w:pPr>
          </w:p>
        </w:tc>
        <w:tc>
          <w:tcPr>
            <w:tcW w:w="1275" w:type="dxa"/>
          </w:tcPr>
          <w:p>
            <w:pPr>
              <w:shd w:val="clear" w:fill="FFFFFF" w:themeFill="background1"/>
              <w:spacing w:line="540" w:lineRule="exact"/>
              <w:jc w:val="center"/>
              <w:rPr>
                <w:rFonts w:ascii="Times New Roman" w:hAnsi="Times New Roman"/>
                <w:highlight w:val="none"/>
              </w:rPr>
            </w:pPr>
          </w:p>
        </w:tc>
        <w:tc>
          <w:tcPr>
            <w:tcW w:w="992" w:type="dxa"/>
          </w:tcPr>
          <w:p>
            <w:pPr>
              <w:shd w:val="clear" w:fill="FFFFFF" w:themeFill="background1"/>
              <w:spacing w:line="540" w:lineRule="exact"/>
              <w:jc w:val="center"/>
              <w:rPr>
                <w:rFonts w:ascii="Times New Roman" w:hAnsi="Times New Roman"/>
                <w:highlight w:val="none"/>
              </w:rPr>
            </w:pPr>
          </w:p>
        </w:tc>
        <w:tc>
          <w:tcPr>
            <w:tcW w:w="603" w:type="dxa"/>
          </w:tcPr>
          <w:p>
            <w:pPr>
              <w:shd w:val="clear" w:fill="FFFFFF" w:themeFill="background1"/>
              <w:spacing w:line="540" w:lineRule="exact"/>
              <w:jc w:val="center"/>
              <w:rPr>
                <w:rFonts w:ascii="Times New Roman" w:hAnsi="Times New Roman"/>
                <w:highlight w:val="none"/>
              </w:rPr>
            </w:pPr>
          </w:p>
        </w:tc>
        <w:tc>
          <w:tcPr>
            <w:tcW w:w="488" w:type="dxa"/>
          </w:tcPr>
          <w:p>
            <w:pPr>
              <w:shd w:val="clear" w:fill="FFFFFF" w:themeFill="background1"/>
              <w:spacing w:line="540" w:lineRule="exact"/>
              <w:jc w:val="center"/>
              <w:rPr>
                <w:rFonts w:ascii="Times New Roman" w:hAnsi="Times New Roman"/>
                <w:highlight w:val="none"/>
              </w:rPr>
            </w:pPr>
          </w:p>
        </w:tc>
        <w:tc>
          <w:tcPr>
            <w:tcW w:w="1134" w:type="dxa"/>
          </w:tcPr>
          <w:p>
            <w:pPr>
              <w:shd w:val="clear" w:fill="FFFFFF" w:themeFill="background1"/>
              <w:spacing w:line="540" w:lineRule="exact"/>
              <w:jc w:val="center"/>
              <w:rPr>
                <w:rFonts w:ascii="Times New Roman" w:hAnsi="Times New Roman"/>
                <w:highlight w:val="none"/>
              </w:rPr>
            </w:pPr>
          </w:p>
        </w:tc>
        <w:tc>
          <w:tcPr>
            <w:tcW w:w="709" w:type="dxa"/>
          </w:tcPr>
          <w:p>
            <w:pPr>
              <w:shd w:val="clear" w:fill="FFFFFF" w:themeFill="background1"/>
              <w:spacing w:line="540" w:lineRule="exact"/>
              <w:jc w:val="center"/>
              <w:rPr>
                <w:rFonts w:ascii="Times New Roman" w:hAnsi="Times New Roman"/>
                <w:highlight w:val="none"/>
              </w:rPr>
            </w:pPr>
          </w:p>
        </w:tc>
        <w:tc>
          <w:tcPr>
            <w:tcW w:w="871" w:type="dxa"/>
          </w:tcPr>
          <w:p>
            <w:pPr>
              <w:shd w:val="clear" w:fill="FFFFFF" w:themeFill="background1"/>
              <w:spacing w:line="540" w:lineRule="exact"/>
              <w:jc w:val="center"/>
              <w:rPr>
                <w:rFonts w:ascii="Times New Roman" w:hAnsi="Times New Roman"/>
                <w:highlight w:val="none"/>
              </w:rPr>
            </w:pPr>
          </w:p>
        </w:tc>
        <w:tc>
          <w:tcPr>
            <w:tcW w:w="1656" w:type="dxa"/>
          </w:tcPr>
          <w:p>
            <w:pPr>
              <w:shd w:val="clear" w:fill="FFFFFF" w:themeFill="background1"/>
              <w:spacing w:line="5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hd w:val="clear" w:fill="FFFFFF" w:themeFill="background1"/>
              <w:spacing w:line="540" w:lineRule="exact"/>
              <w:jc w:val="center"/>
              <w:rPr>
                <w:rFonts w:ascii="Times New Roman" w:hAnsi="Times New Roman"/>
                <w:highlight w:val="none"/>
              </w:rPr>
            </w:pPr>
          </w:p>
        </w:tc>
        <w:tc>
          <w:tcPr>
            <w:tcW w:w="1275" w:type="dxa"/>
          </w:tcPr>
          <w:p>
            <w:pPr>
              <w:shd w:val="clear" w:fill="FFFFFF" w:themeFill="background1"/>
              <w:spacing w:line="540" w:lineRule="exact"/>
              <w:jc w:val="center"/>
              <w:rPr>
                <w:rFonts w:ascii="Times New Roman" w:hAnsi="Times New Roman"/>
                <w:highlight w:val="none"/>
              </w:rPr>
            </w:pPr>
          </w:p>
        </w:tc>
        <w:tc>
          <w:tcPr>
            <w:tcW w:w="992" w:type="dxa"/>
          </w:tcPr>
          <w:p>
            <w:pPr>
              <w:shd w:val="clear" w:fill="FFFFFF" w:themeFill="background1"/>
              <w:spacing w:line="540" w:lineRule="exact"/>
              <w:jc w:val="center"/>
              <w:rPr>
                <w:rFonts w:ascii="Times New Roman" w:hAnsi="Times New Roman"/>
                <w:highlight w:val="none"/>
              </w:rPr>
            </w:pPr>
          </w:p>
        </w:tc>
        <w:tc>
          <w:tcPr>
            <w:tcW w:w="603" w:type="dxa"/>
          </w:tcPr>
          <w:p>
            <w:pPr>
              <w:shd w:val="clear" w:fill="FFFFFF" w:themeFill="background1"/>
              <w:spacing w:line="540" w:lineRule="exact"/>
              <w:jc w:val="center"/>
              <w:rPr>
                <w:rFonts w:ascii="Times New Roman" w:hAnsi="Times New Roman"/>
                <w:highlight w:val="none"/>
              </w:rPr>
            </w:pPr>
          </w:p>
        </w:tc>
        <w:tc>
          <w:tcPr>
            <w:tcW w:w="488" w:type="dxa"/>
          </w:tcPr>
          <w:p>
            <w:pPr>
              <w:shd w:val="clear" w:fill="FFFFFF" w:themeFill="background1"/>
              <w:spacing w:line="540" w:lineRule="exact"/>
              <w:jc w:val="center"/>
              <w:rPr>
                <w:rFonts w:ascii="Times New Roman" w:hAnsi="Times New Roman"/>
                <w:highlight w:val="none"/>
              </w:rPr>
            </w:pPr>
          </w:p>
        </w:tc>
        <w:tc>
          <w:tcPr>
            <w:tcW w:w="1134" w:type="dxa"/>
          </w:tcPr>
          <w:p>
            <w:pPr>
              <w:shd w:val="clear" w:fill="FFFFFF" w:themeFill="background1"/>
              <w:spacing w:line="540" w:lineRule="exact"/>
              <w:jc w:val="center"/>
              <w:rPr>
                <w:rFonts w:ascii="Times New Roman" w:hAnsi="Times New Roman"/>
                <w:highlight w:val="none"/>
              </w:rPr>
            </w:pPr>
          </w:p>
        </w:tc>
        <w:tc>
          <w:tcPr>
            <w:tcW w:w="709" w:type="dxa"/>
          </w:tcPr>
          <w:p>
            <w:pPr>
              <w:shd w:val="clear" w:fill="FFFFFF" w:themeFill="background1"/>
              <w:spacing w:line="540" w:lineRule="exact"/>
              <w:jc w:val="center"/>
              <w:rPr>
                <w:rFonts w:ascii="Times New Roman" w:hAnsi="Times New Roman"/>
                <w:highlight w:val="none"/>
              </w:rPr>
            </w:pPr>
          </w:p>
        </w:tc>
        <w:tc>
          <w:tcPr>
            <w:tcW w:w="871" w:type="dxa"/>
          </w:tcPr>
          <w:p>
            <w:pPr>
              <w:shd w:val="clear" w:fill="FFFFFF" w:themeFill="background1"/>
              <w:spacing w:line="540" w:lineRule="exact"/>
              <w:jc w:val="center"/>
              <w:rPr>
                <w:rFonts w:ascii="Times New Roman" w:hAnsi="Times New Roman"/>
                <w:highlight w:val="none"/>
              </w:rPr>
            </w:pPr>
          </w:p>
        </w:tc>
        <w:tc>
          <w:tcPr>
            <w:tcW w:w="1656" w:type="dxa"/>
          </w:tcPr>
          <w:p>
            <w:pPr>
              <w:shd w:val="clear" w:fill="FFFFFF" w:themeFill="background1"/>
              <w:spacing w:line="5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hd w:val="clear" w:fill="FFFFFF" w:themeFill="background1"/>
              <w:spacing w:line="540" w:lineRule="exact"/>
              <w:jc w:val="center"/>
              <w:rPr>
                <w:rFonts w:ascii="Times New Roman" w:hAnsi="Times New Roman"/>
                <w:highlight w:val="none"/>
              </w:rPr>
            </w:pPr>
          </w:p>
        </w:tc>
        <w:tc>
          <w:tcPr>
            <w:tcW w:w="1275" w:type="dxa"/>
          </w:tcPr>
          <w:p>
            <w:pPr>
              <w:shd w:val="clear" w:fill="FFFFFF" w:themeFill="background1"/>
              <w:spacing w:line="540" w:lineRule="exact"/>
              <w:jc w:val="center"/>
              <w:rPr>
                <w:rFonts w:ascii="Times New Roman" w:hAnsi="Times New Roman"/>
                <w:highlight w:val="none"/>
              </w:rPr>
            </w:pPr>
          </w:p>
        </w:tc>
        <w:tc>
          <w:tcPr>
            <w:tcW w:w="992" w:type="dxa"/>
          </w:tcPr>
          <w:p>
            <w:pPr>
              <w:shd w:val="clear" w:fill="FFFFFF" w:themeFill="background1"/>
              <w:spacing w:line="540" w:lineRule="exact"/>
              <w:jc w:val="center"/>
              <w:rPr>
                <w:rFonts w:ascii="Times New Roman" w:hAnsi="Times New Roman"/>
                <w:highlight w:val="none"/>
              </w:rPr>
            </w:pPr>
          </w:p>
        </w:tc>
        <w:tc>
          <w:tcPr>
            <w:tcW w:w="603" w:type="dxa"/>
          </w:tcPr>
          <w:p>
            <w:pPr>
              <w:shd w:val="clear" w:fill="FFFFFF" w:themeFill="background1"/>
              <w:spacing w:line="540" w:lineRule="exact"/>
              <w:jc w:val="center"/>
              <w:rPr>
                <w:rFonts w:ascii="Times New Roman" w:hAnsi="Times New Roman"/>
                <w:highlight w:val="none"/>
              </w:rPr>
            </w:pPr>
          </w:p>
        </w:tc>
        <w:tc>
          <w:tcPr>
            <w:tcW w:w="488" w:type="dxa"/>
          </w:tcPr>
          <w:p>
            <w:pPr>
              <w:shd w:val="clear" w:fill="FFFFFF" w:themeFill="background1"/>
              <w:spacing w:line="540" w:lineRule="exact"/>
              <w:jc w:val="center"/>
              <w:rPr>
                <w:rFonts w:ascii="Times New Roman" w:hAnsi="Times New Roman"/>
                <w:highlight w:val="none"/>
              </w:rPr>
            </w:pPr>
          </w:p>
        </w:tc>
        <w:tc>
          <w:tcPr>
            <w:tcW w:w="1134" w:type="dxa"/>
          </w:tcPr>
          <w:p>
            <w:pPr>
              <w:shd w:val="clear" w:fill="FFFFFF" w:themeFill="background1"/>
              <w:spacing w:line="540" w:lineRule="exact"/>
              <w:jc w:val="center"/>
              <w:rPr>
                <w:rFonts w:ascii="Times New Roman" w:hAnsi="Times New Roman"/>
                <w:highlight w:val="none"/>
              </w:rPr>
            </w:pPr>
          </w:p>
        </w:tc>
        <w:tc>
          <w:tcPr>
            <w:tcW w:w="709" w:type="dxa"/>
          </w:tcPr>
          <w:p>
            <w:pPr>
              <w:shd w:val="clear" w:fill="FFFFFF" w:themeFill="background1"/>
              <w:spacing w:line="540" w:lineRule="exact"/>
              <w:jc w:val="center"/>
              <w:rPr>
                <w:rFonts w:ascii="Times New Roman" w:hAnsi="Times New Roman"/>
                <w:highlight w:val="none"/>
              </w:rPr>
            </w:pPr>
          </w:p>
        </w:tc>
        <w:tc>
          <w:tcPr>
            <w:tcW w:w="871" w:type="dxa"/>
          </w:tcPr>
          <w:p>
            <w:pPr>
              <w:shd w:val="clear" w:fill="FFFFFF" w:themeFill="background1"/>
              <w:spacing w:line="540" w:lineRule="exact"/>
              <w:jc w:val="center"/>
              <w:rPr>
                <w:rFonts w:ascii="Times New Roman" w:hAnsi="Times New Roman"/>
                <w:highlight w:val="none"/>
              </w:rPr>
            </w:pPr>
          </w:p>
        </w:tc>
        <w:tc>
          <w:tcPr>
            <w:tcW w:w="1656" w:type="dxa"/>
          </w:tcPr>
          <w:p>
            <w:pPr>
              <w:shd w:val="clear" w:fill="FFFFFF" w:themeFill="background1"/>
              <w:spacing w:line="5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hd w:val="clear" w:fill="FFFFFF" w:themeFill="background1"/>
              <w:spacing w:line="540" w:lineRule="exact"/>
              <w:jc w:val="center"/>
              <w:rPr>
                <w:rFonts w:ascii="Times New Roman" w:hAnsi="Times New Roman"/>
                <w:highlight w:val="none"/>
              </w:rPr>
            </w:pPr>
          </w:p>
        </w:tc>
        <w:tc>
          <w:tcPr>
            <w:tcW w:w="1275" w:type="dxa"/>
          </w:tcPr>
          <w:p>
            <w:pPr>
              <w:shd w:val="clear" w:fill="FFFFFF" w:themeFill="background1"/>
              <w:spacing w:line="540" w:lineRule="exact"/>
              <w:jc w:val="center"/>
              <w:rPr>
                <w:rFonts w:ascii="Times New Roman" w:hAnsi="Times New Roman"/>
                <w:highlight w:val="none"/>
              </w:rPr>
            </w:pPr>
          </w:p>
        </w:tc>
        <w:tc>
          <w:tcPr>
            <w:tcW w:w="992" w:type="dxa"/>
          </w:tcPr>
          <w:p>
            <w:pPr>
              <w:shd w:val="clear" w:fill="FFFFFF" w:themeFill="background1"/>
              <w:spacing w:line="540" w:lineRule="exact"/>
              <w:jc w:val="center"/>
              <w:rPr>
                <w:rFonts w:ascii="Times New Roman" w:hAnsi="Times New Roman"/>
                <w:highlight w:val="none"/>
              </w:rPr>
            </w:pPr>
          </w:p>
        </w:tc>
        <w:tc>
          <w:tcPr>
            <w:tcW w:w="603" w:type="dxa"/>
          </w:tcPr>
          <w:p>
            <w:pPr>
              <w:shd w:val="clear" w:fill="FFFFFF" w:themeFill="background1"/>
              <w:spacing w:line="540" w:lineRule="exact"/>
              <w:jc w:val="center"/>
              <w:rPr>
                <w:rFonts w:ascii="Times New Roman" w:hAnsi="Times New Roman"/>
                <w:highlight w:val="none"/>
              </w:rPr>
            </w:pPr>
          </w:p>
        </w:tc>
        <w:tc>
          <w:tcPr>
            <w:tcW w:w="488" w:type="dxa"/>
          </w:tcPr>
          <w:p>
            <w:pPr>
              <w:shd w:val="clear" w:fill="FFFFFF" w:themeFill="background1"/>
              <w:spacing w:line="540" w:lineRule="exact"/>
              <w:jc w:val="center"/>
              <w:rPr>
                <w:rFonts w:ascii="Times New Roman" w:hAnsi="Times New Roman"/>
                <w:highlight w:val="none"/>
              </w:rPr>
            </w:pPr>
          </w:p>
        </w:tc>
        <w:tc>
          <w:tcPr>
            <w:tcW w:w="1134" w:type="dxa"/>
          </w:tcPr>
          <w:p>
            <w:pPr>
              <w:shd w:val="clear" w:fill="FFFFFF" w:themeFill="background1"/>
              <w:spacing w:line="540" w:lineRule="exact"/>
              <w:jc w:val="center"/>
              <w:rPr>
                <w:rFonts w:ascii="Times New Roman" w:hAnsi="Times New Roman"/>
                <w:highlight w:val="none"/>
              </w:rPr>
            </w:pPr>
          </w:p>
        </w:tc>
        <w:tc>
          <w:tcPr>
            <w:tcW w:w="709" w:type="dxa"/>
          </w:tcPr>
          <w:p>
            <w:pPr>
              <w:shd w:val="clear" w:fill="FFFFFF" w:themeFill="background1"/>
              <w:spacing w:line="540" w:lineRule="exact"/>
              <w:jc w:val="center"/>
              <w:rPr>
                <w:rFonts w:ascii="Times New Roman" w:hAnsi="Times New Roman"/>
                <w:highlight w:val="none"/>
              </w:rPr>
            </w:pPr>
          </w:p>
        </w:tc>
        <w:tc>
          <w:tcPr>
            <w:tcW w:w="871" w:type="dxa"/>
          </w:tcPr>
          <w:p>
            <w:pPr>
              <w:shd w:val="clear" w:fill="FFFFFF" w:themeFill="background1"/>
              <w:spacing w:line="540" w:lineRule="exact"/>
              <w:jc w:val="center"/>
              <w:rPr>
                <w:rFonts w:ascii="Times New Roman" w:hAnsi="Times New Roman"/>
                <w:highlight w:val="none"/>
              </w:rPr>
            </w:pPr>
          </w:p>
        </w:tc>
        <w:tc>
          <w:tcPr>
            <w:tcW w:w="1656" w:type="dxa"/>
          </w:tcPr>
          <w:p>
            <w:pPr>
              <w:shd w:val="clear" w:fill="FFFFFF" w:themeFill="background1"/>
              <w:spacing w:line="5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hd w:val="clear" w:fill="FFFFFF" w:themeFill="background1"/>
              <w:spacing w:line="540" w:lineRule="exact"/>
              <w:jc w:val="center"/>
              <w:rPr>
                <w:rFonts w:ascii="Times New Roman" w:hAnsi="Times New Roman"/>
                <w:highlight w:val="none"/>
              </w:rPr>
            </w:pPr>
          </w:p>
        </w:tc>
        <w:tc>
          <w:tcPr>
            <w:tcW w:w="1275" w:type="dxa"/>
          </w:tcPr>
          <w:p>
            <w:pPr>
              <w:shd w:val="clear" w:fill="FFFFFF" w:themeFill="background1"/>
              <w:spacing w:line="540" w:lineRule="exact"/>
              <w:jc w:val="center"/>
              <w:rPr>
                <w:rFonts w:ascii="Times New Roman" w:hAnsi="Times New Roman"/>
                <w:highlight w:val="none"/>
              </w:rPr>
            </w:pPr>
          </w:p>
        </w:tc>
        <w:tc>
          <w:tcPr>
            <w:tcW w:w="992" w:type="dxa"/>
          </w:tcPr>
          <w:p>
            <w:pPr>
              <w:shd w:val="clear" w:fill="FFFFFF" w:themeFill="background1"/>
              <w:spacing w:line="540" w:lineRule="exact"/>
              <w:jc w:val="center"/>
              <w:rPr>
                <w:rFonts w:ascii="Times New Roman" w:hAnsi="Times New Roman"/>
                <w:highlight w:val="none"/>
              </w:rPr>
            </w:pPr>
          </w:p>
        </w:tc>
        <w:tc>
          <w:tcPr>
            <w:tcW w:w="603" w:type="dxa"/>
          </w:tcPr>
          <w:p>
            <w:pPr>
              <w:shd w:val="clear" w:fill="FFFFFF" w:themeFill="background1"/>
              <w:spacing w:line="540" w:lineRule="exact"/>
              <w:jc w:val="center"/>
              <w:rPr>
                <w:rFonts w:ascii="Times New Roman" w:hAnsi="Times New Roman"/>
                <w:highlight w:val="none"/>
              </w:rPr>
            </w:pPr>
          </w:p>
        </w:tc>
        <w:tc>
          <w:tcPr>
            <w:tcW w:w="488" w:type="dxa"/>
          </w:tcPr>
          <w:p>
            <w:pPr>
              <w:shd w:val="clear" w:fill="FFFFFF" w:themeFill="background1"/>
              <w:spacing w:line="540" w:lineRule="exact"/>
              <w:jc w:val="center"/>
              <w:rPr>
                <w:rFonts w:ascii="Times New Roman" w:hAnsi="Times New Roman"/>
                <w:highlight w:val="none"/>
              </w:rPr>
            </w:pPr>
          </w:p>
        </w:tc>
        <w:tc>
          <w:tcPr>
            <w:tcW w:w="1134" w:type="dxa"/>
          </w:tcPr>
          <w:p>
            <w:pPr>
              <w:shd w:val="clear" w:fill="FFFFFF" w:themeFill="background1"/>
              <w:spacing w:line="540" w:lineRule="exact"/>
              <w:jc w:val="center"/>
              <w:rPr>
                <w:rFonts w:ascii="Times New Roman" w:hAnsi="Times New Roman"/>
                <w:highlight w:val="none"/>
              </w:rPr>
            </w:pPr>
          </w:p>
        </w:tc>
        <w:tc>
          <w:tcPr>
            <w:tcW w:w="709" w:type="dxa"/>
          </w:tcPr>
          <w:p>
            <w:pPr>
              <w:shd w:val="clear" w:fill="FFFFFF" w:themeFill="background1"/>
              <w:spacing w:line="540" w:lineRule="exact"/>
              <w:jc w:val="center"/>
              <w:rPr>
                <w:rFonts w:ascii="Times New Roman" w:hAnsi="Times New Roman"/>
                <w:highlight w:val="none"/>
              </w:rPr>
            </w:pPr>
          </w:p>
        </w:tc>
        <w:tc>
          <w:tcPr>
            <w:tcW w:w="871" w:type="dxa"/>
          </w:tcPr>
          <w:p>
            <w:pPr>
              <w:shd w:val="clear" w:fill="FFFFFF" w:themeFill="background1"/>
              <w:spacing w:line="540" w:lineRule="exact"/>
              <w:jc w:val="center"/>
              <w:rPr>
                <w:rFonts w:ascii="Times New Roman" w:hAnsi="Times New Roman"/>
                <w:highlight w:val="none"/>
              </w:rPr>
            </w:pPr>
          </w:p>
        </w:tc>
        <w:tc>
          <w:tcPr>
            <w:tcW w:w="1656" w:type="dxa"/>
          </w:tcPr>
          <w:p>
            <w:pPr>
              <w:shd w:val="clear" w:fill="FFFFFF" w:themeFill="background1"/>
              <w:spacing w:line="5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hd w:val="clear" w:fill="FFFFFF" w:themeFill="background1"/>
              <w:spacing w:line="540" w:lineRule="exact"/>
              <w:jc w:val="center"/>
              <w:rPr>
                <w:rFonts w:ascii="Times New Roman" w:hAnsi="Times New Roman"/>
                <w:highlight w:val="none"/>
              </w:rPr>
            </w:pPr>
          </w:p>
        </w:tc>
        <w:tc>
          <w:tcPr>
            <w:tcW w:w="1275" w:type="dxa"/>
          </w:tcPr>
          <w:p>
            <w:pPr>
              <w:shd w:val="clear" w:fill="FFFFFF" w:themeFill="background1"/>
              <w:spacing w:line="540" w:lineRule="exact"/>
              <w:jc w:val="center"/>
              <w:rPr>
                <w:rFonts w:ascii="Times New Roman" w:hAnsi="Times New Roman"/>
                <w:highlight w:val="none"/>
              </w:rPr>
            </w:pPr>
          </w:p>
        </w:tc>
        <w:tc>
          <w:tcPr>
            <w:tcW w:w="992" w:type="dxa"/>
          </w:tcPr>
          <w:p>
            <w:pPr>
              <w:shd w:val="clear" w:fill="FFFFFF" w:themeFill="background1"/>
              <w:spacing w:line="540" w:lineRule="exact"/>
              <w:jc w:val="center"/>
              <w:rPr>
                <w:rFonts w:ascii="Times New Roman" w:hAnsi="Times New Roman"/>
                <w:highlight w:val="none"/>
              </w:rPr>
            </w:pPr>
          </w:p>
        </w:tc>
        <w:tc>
          <w:tcPr>
            <w:tcW w:w="603" w:type="dxa"/>
          </w:tcPr>
          <w:p>
            <w:pPr>
              <w:shd w:val="clear" w:fill="FFFFFF" w:themeFill="background1"/>
              <w:spacing w:line="540" w:lineRule="exact"/>
              <w:jc w:val="center"/>
              <w:rPr>
                <w:rFonts w:ascii="Times New Roman" w:hAnsi="Times New Roman"/>
                <w:highlight w:val="none"/>
              </w:rPr>
            </w:pPr>
          </w:p>
        </w:tc>
        <w:tc>
          <w:tcPr>
            <w:tcW w:w="488" w:type="dxa"/>
          </w:tcPr>
          <w:p>
            <w:pPr>
              <w:shd w:val="clear" w:fill="FFFFFF" w:themeFill="background1"/>
              <w:spacing w:line="540" w:lineRule="exact"/>
              <w:jc w:val="center"/>
              <w:rPr>
                <w:rFonts w:ascii="Times New Roman" w:hAnsi="Times New Roman"/>
                <w:highlight w:val="none"/>
              </w:rPr>
            </w:pPr>
          </w:p>
        </w:tc>
        <w:tc>
          <w:tcPr>
            <w:tcW w:w="1134" w:type="dxa"/>
          </w:tcPr>
          <w:p>
            <w:pPr>
              <w:shd w:val="clear" w:fill="FFFFFF" w:themeFill="background1"/>
              <w:spacing w:line="540" w:lineRule="exact"/>
              <w:jc w:val="center"/>
              <w:rPr>
                <w:rFonts w:ascii="Times New Roman" w:hAnsi="Times New Roman"/>
                <w:highlight w:val="none"/>
              </w:rPr>
            </w:pPr>
          </w:p>
        </w:tc>
        <w:tc>
          <w:tcPr>
            <w:tcW w:w="709" w:type="dxa"/>
          </w:tcPr>
          <w:p>
            <w:pPr>
              <w:shd w:val="clear" w:fill="FFFFFF" w:themeFill="background1"/>
              <w:spacing w:line="540" w:lineRule="exact"/>
              <w:jc w:val="center"/>
              <w:rPr>
                <w:rFonts w:ascii="Times New Roman" w:hAnsi="Times New Roman"/>
                <w:highlight w:val="none"/>
              </w:rPr>
            </w:pPr>
          </w:p>
        </w:tc>
        <w:tc>
          <w:tcPr>
            <w:tcW w:w="871" w:type="dxa"/>
          </w:tcPr>
          <w:p>
            <w:pPr>
              <w:shd w:val="clear" w:fill="FFFFFF" w:themeFill="background1"/>
              <w:spacing w:line="540" w:lineRule="exact"/>
              <w:jc w:val="center"/>
              <w:rPr>
                <w:rFonts w:ascii="Times New Roman" w:hAnsi="Times New Roman"/>
                <w:highlight w:val="none"/>
              </w:rPr>
            </w:pPr>
          </w:p>
        </w:tc>
        <w:tc>
          <w:tcPr>
            <w:tcW w:w="1656" w:type="dxa"/>
          </w:tcPr>
          <w:p>
            <w:pPr>
              <w:shd w:val="clear" w:fill="FFFFFF" w:themeFill="background1"/>
              <w:spacing w:line="5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hd w:val="clear" w:fill="FFFFFF" w:themeFill="background1"/>
              <w:spacing w:line="540" w:lineRule="exact"/>
              <w:jc w:val="center"/>
              <w:rPr>
                <w:rFonts w:ascii="Times New Roman" w:hAnsi="Times New Roman"/>
                <w:highlight w:val="none"/>
              </w:rPr>
            </w:pPr>
          </w:p>
        </w:tc>
        <w:tc>
          <w:tcPr>
            <w:tcW w:w="1275" w:type="dxa"/>
          </w:tcPr>
          <w:p>
            <w:pPr>
              <w:shd w:val="clear" w:fill="FFFFFF" w:themeFill="background1"/>
              <w:spacing w:line="540" w:lineRule="exact"/>
              <w:jc w:val="center"/>
              <w:rPr>
                <w:rFonts w:ascii="Times New Roman" w:hAnsi="Times New Roman"/>
                <w:highlight w:val="none"/>
              </w:rPr>
            </w:pPr>
          </w:p>
        </w:tc>
        <w:tc>
          <w:tcPr>
            <w:tcW w:w="992" w:type="dxa"/>
          </w:tcPr>
          <w:p>
            <w:pPr>
              <w:shd w:val="clear" w:fill="FFFFFF" w:themeFill="background1"/>
              <w:spacing w:line="540" w:lineRule="exact"/>
              <w:jc w:val="center"/>
              <w:rPr>
                <w:rFonts w:ascii="Times New Roman" w:hAnsi="Times New Roman"/>
                <w:highlight w:val="none"/>
              </w:rPr>
            </w:pPr>
          </w:p>
        </w:tc>
        <w:tc>
          <w:tcPr>
            <w:tcW w:w="603" w:type="dxa"/>
          </w:tcPr>
          <w:p>
            <w:pPr>
              <w:shd w:val="clear" w:fill="FFFFFF" w:themeFill="background1"/>
              <w:spacing w:line="540" w:lineRule="exact"/>
              <w:jc w:val="center"/>
              <w:rPr>
                <w:rFonts w:ascii="Times New Roman" w:hAnsi="Times New Roman"/>
                <w:highlight w:val="none"/>
              </w:rPr>
            </w:pPr>
          </w:p>
        </w:tc>
        <w:tc>
          <w:tcPr>
            <w:tcW w:w="488" w:type="dxa"/>
          </w:tcPr>
          <w:p>
            <w:pPr>
              <w:shd w:val="clear" w:fill="FFFFFF" w:themeFill="background1"/>
              <w:spacing w:line="540" w:lineRule="exact"/>
              <w:jc w:val="center"/>
              <w:rPr>
                <w:rFonts w:ascii="Times New Roman" w:hAnsi="Times New Roman"/>
                <w:highlight w:val="none"/>
              </w:rPr>
            </w:pPr>
          </w:p>
        </w:tc>
        <w:tc>
          <w:tcPr>
            <w:tcW w:w="1134" w:type="dxa"/>
          </w:tcPr>
          <w:p>
            <w:pPr>
              <w:shd w:val="clear" w:fill="FFFFFF" w:themeFill="background1"/>
              <w:spacing w:line="540" w:lineRule="exact"/>
              <w:jc w:val="center"/>
              <w:rPr>
                <w:rFonts w:ascii="Times New Roman" w:hAnsi="Times New Roman"/>
                <w:highlight w:val="none"/>
              </w:rPr>
            </w:pPr>
          </w:p>
        </w:tc>
        <w:tc>
          <w:tcPr>
            <w:tcW w:w="709" w:type="dxa"/>
          </w:tcPr>
          <w:p>
            <w:pPr>
              <w:shd w:val="clear" w:fill="FFFFFF" w:themeFill="background1"/>
              <w:spacing w:line="540" w:lineRule="exact"/>
              <w:jc w:val="center"/>
              <w:rPr>
                <w:rFonts w:ascii="Times New Roman" w:hAnsi="Times New Roman"/>
                <w:highlight w:val="none"/>
              </w:rPr>
            </w:pPr>
          </w:p>
        </w:tc>
        <w:tc>
          <w:tcPr>
            <w:tcW w:w="871" w:type="dxa"/>
          </w:tcPr>
          <w:p>
            <w:pPr>
              <w:shd w:val="clear" w:fill="FFFFFF" w:themeFill="background1"/>
              <w:spacing w:line="540" w:lineRule="exact"/>
              <w:jc w:val="center"/>
              <w:rPr>
                <w:rFonts w:ascii="Times New Roman" w:hAnsi="Times New Roman"/>
                <w:highlight w:val="none"/>
              </w:rPr>
            </w:pPr>
          </w:p>
        </w:tc>
        <w:tc>
          <w:tcPr>
            <w:tcW w:w="1656" w:type="dxa"/>
          </w:tcPr>
          <w:p>
            <w:pPr>
              <w:shd w:val="clear" w:fill="FFFFFF" w:themeFill="background1"/>
              <w:spacing w:line="540" w:lineRule="exact"/>
              <w:jc w:val="center"/>
              <w:rPr>
                <w:rFonts w:ascii="Times New Roman" w:hAnsi="Times New Roman"/>
                <w:highlight w:val="none"/>
              </w:rPr>
            </w:pPr>
          </w:p>
        </w:tc>
      </w:tr>
    </w:tbl>
    <w:p>
      <w:pPr>
        <w:shd w:val="clear" w:fill="FFFFFF" w:themeFill="background1"/>
        <w:spacing w:line="540" w:lineRule="exact"/>
        <w:rPr>
          <w:rFonts w:ascii="Times New Roman" w:hAnsi="Times New Roman"/>
          <w:highlight w:val="none"/>
        </w:rPr>
      </w:pPr>
      <w:r>
        <w:rPr>
          <w:rFonts w:hint="eastAsia" w:ascii="Times New Roman" w:hAnsi="Times New Roman"/>
          <w:highlight w:val="none"/>
        </w:rPr>
        <w:t>注：“拟委任的主要人员汇总表”应填报满足招标文件规定的项目负责人、技术负责人和其他主要人员的相关信息。</w:t>
      </w:r>
    </w:p>
    <w:p>
      <w:pPr>
        <w:shd w:val="clear" w:fill="FFFFFF" w:themeFill="background1"/>
        <w:spacing w:line="540" w:lineRule="exact"/>
        <w:rPr>
          <w:rFonts w:ascii="Times New Roman" w:hAnsi="Times New Roman"/>
          <w:highlight w:val="none"/>
        </w:rPr>
      </w:pPr>
      <w:r>
        <w:rPr>
          <w:rFonts w:ascii="Times New Roman" w:hAnsi="Times New Roman"/>
          <w:highlight w:val="none"/>
        </w:rPr>
        <w:br w:type="page"/>
      </w:r>
      <w:bookmarkStart w:id="109" w:name="_Toc144974873"/>
      <w:bookmarkStart w:id="110" w:name="_Toc152045805"/>
      <w:bookmarkStart w:id="111" w:name="_Toc179632825"/>
      <w:bookmarkStart w:id="112" w:name="_Toc152042594"/>
    </w:p>
    <w:p>
      <w:pPr>
        <w:pStyle w:val="4"/>
        <w:shd w:val="clear" w:fill="FFFFFF" w:themeFill="background1"/>
        <w:spacing w:line="540" w:lineRule="exact"/>
        <w:ind w:firstLine="137"/>
        <w:rPr>
          <w:rFonts w:ascii="Times New Roman" w:hAnsi="Times New Roman"/>
          <w:sz w:val="23"/>
          <w:highlight w:val="none"/>
        </w:rPr>
      </w:pPr>
      <w:bookmarkStart w:id="113" w:name="_Toc359594249"/>
      <w:bookmarkStart w:id="114" w:name="_Toc492300541"/>
      <w:bookmarkStart w:id="115" w:name="_Toc384308390"/>
      <w:bookmarkStart w:id="116" w:name="_Toc300835232"/>
      <w:bookmarkStart w:id="117" w:name="_Toc385943079"/>
      <w:bookmarkStart w:id="118" w:name="_Toc391394125"/>
      <w:bookmarkStart w:id="119" w:name="_Toc482188668"/>
      <w:bookmarkStart w:id="120" w:name="_Toc370676440"/>
      <w:r>
        <w:rPr>
          <w:rFonts w:hint="eastAsia" w:ascii="Times New Roman" w:hAnsi="Times New Roman"/>
          <w:highlight w:val="none"/>
        </w:rPr>
        <w:t>（</w:t>
      </w:r>
      <w:r>
        <w:rPr>
          <w:rFonts w:hint="eastAsia" w:ascii="Times New Roman" w:hAnsi="Times New Roman"/>
          <w:highlight w:val="none"/>
          <w:lang w:eastAsia="zh-CN"/>
        </w:rPr>
        <w:t>五</w:t>
      </w:r>
      <w:r>
        <w:rPr>
          <w:rFonts w:hint="eastAsia" w:ascii="Times New Roman" w:hAnsi="Times New Roman"/>
          <w:highlight w:val="none"/>
        </w:rPr>
        <w:t>）主要人员简历表</w:t>
      </w:r>
      <w:bookmarkEnd w:id="109"/>
      <w:bookmarkEnd w:id="110"/>
      <w:bookmarkEnd w:id="111"/>
      <w:bookmarkEnd w:id="112"/>
      <w:bookmarkEnd w:id="113"/>
      <w:bookmarkEnd w:id="114"/>
      <w:bookmarkEnd w:id="115"/>
      <w:bookmarkEnd w:id="116"/>
      <w:bookmarkEnd w:id="117"/>
      <w:bookmarkEnd w:id="118"/>
      <w:bookmarkEnd w:id="119"/>
      <w:bookmarkEnd w:id="120"/>
      <w:r>
        <w:rPr>
          <w:rFonts w:hint="eastAsia" w:ascii="Times New Roman" w:hAnsi="Times New Roman"/>
          <w:highlight w:val="none"/>
        </w:rPr>
        <w:t xml:space="preserve"> </w:t>
      </w:r>
    </w:p>
    <w:tbl>
      <w:tblPr>
        <w:tblStyle w:val="38"/>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7"/>
        <w:gridCol w:w="357"/>
        <w:gridCol w:w="691"/>
        <w:gridCol w:w="958"/>
        <w:gridCol w:w="1065"/>
        <w:gridCol w:w="706"/>
        <w:gridCol w:w="1261"/>
        <w:gridCol w:w="401"/>
        <w:gridCol w:w="18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1" w:hRule="atLeast"/>
          <w:jc w:val="center"/>
        </w:trPr>
        <w:tc>
          <w:tcPr>
            <w:tcW w:w="1187" w:type="dxa"/>
            <w:vAlign w:val="center"/>
          </w:tcPr>
          <w:p>
            <w:pPr>
              <w:shd w:val="clear" w:fill="FFFFFF" w:themeFill="background1"/>
              <w:spacing w:line="540" w:lineRule="exact"/>
              <w:jc w:val="center"/>
              <w:rPr>
                <w:rFonts w:ascii="Times New Roman" w:hAnsi="Times New Roman"/>
                <w:highlight w:val="none"/>
              </w:rPr>
            </w:pPr>
            <w:r>
              <w:rPr>
                <w:rFonts w:hint="eastAsia" w:ascii="Times New Roman" w:hAnsi="Times New Roman"/>
                <w:highlight w:val="none"/>
              </w:rPr>
              <w:t>姓</w:t>
            </w:r>
            <w:r>
              <w:rPr>
                <w:rFonts w:ascii="Times New Roman" w:hAnsi="Times New Roman"/>
                <w:highlight w:val="none"/>
              </w:rPr>
              <w:t xml:space="preserve">  </w:t>
            </w:r>
            <w:r>
              <w:rPr>
                <w:rFonts w:hint="eastAsia" w:ascii="Times New Roman" w:hAnsi="Times New Roman"/>
                <w:highlight w:val="none"/>
              </w:rPr>
              <w:t>名</w:t>
            </w:r>
          </w:p>
        </w:tc>
        <w:tc>
          <w:tcPr>
            <w:tcW w:w="1048" w:type="dxa"/>
            <w:gridSpan w:val="2"/>
            <w:vAlign w:val="center"/>
          </w:tcPr>
          <w:p>
            <w:pPr>
              <w:shd w:val="clear" w:fill="FFFFFF" w:themeFill="background1"/>
              <w:spacing w:line="540" w:lineRule="exact"/>
              <w:jc w:val="center"/>
              <w:rPr>
                <w:rFonts w:ascii="Times New Roman" w:hAnsi="Times New Roman"/>
                <w:highlight w:val="none"/>
              </w:rPr>
            </w:pPr>
          </w:p>
        </w:tc>
        <w:tc>
          <w:tcPr>
            <w:tcW w:w="958" w:type="dxa"/>
            <w:vAlign w:val="center"/>
          </w:tcPr>
          <w:p>
            <w:pPr>
              <w:shd w:val="clear" w:fill="FFFFFF" w:themeFill="background1"/>
              <w:spacing w:line="540" w:lineRule="exact"/>
              <w:jc w:val="center"/>
              <w:rPr>
                <w:rFonts w:ascii="Times New Roman" w:hAnsi="Times New Roman"/>
                <w:highlight w:val="none"/>
              </w:rPr>
            </w:pPr>
            <w:r>
              <w:rPr>
                <w:rFonts w:hint="eastAsia" w:ascii="Times New Roman" w:hAnsi="Times New Roman"/>
                <w:highlight w:val="none"/>
              </w:rPr>
              <w:t>年龄</w:t>
            </w:r>
          </w:p>
        </w:tc>
        <w:tc>
          <w:tcPr>
            <w:tcW w:w="1065" w:type="dxa"/>
            <w:vAlign w:val="center"/>
          </w:tcPr>
          <w:p>
            <w:pPr>
              <w:shd w:val="clear" w:fill="FFFFFF" w:themeFill="background1"/>
              <w:spacing w:line="540" w:lineRule="exact"/>
              <w:jc w:val="center"/>
              <w:rPr>
                <w:rFonts w:ascii="Times New Roman" w:hAnsi="Times New Roman"/>
                <w:highlight w:val="none"/>
              </w:rPr>
            </w:pPr>
          </w:p>
        </w:tc>
        <w:tc>
          <w:tcPr>
            <w:tcW w:w="2368" w:type="dxa"/>
            <w:gridSpan w:val="3"/>
            <w:vAlign w:val="center"/>
          </w:tcPr>
          <w:p>
            <w:pPr>
              <w:shd w:val="clear" w:fill="FFFFFF" w:themeFill="background1"/>
              <w:spacing w:line="540" w:lineRule="exact"/>
              <w:jc w:val="center"/>
              <w:rPr>
                <w:rFonts w:ascii="Times New Roman" w:hAnsi="Times New Roman"/>
                <w:highlight w:val="none"/>
              </w:rPr>
            </w:pPr>
            <w:r>
              <w:rPr>
                <w:rFonts w:hint="eastAsia" w:ascii="Times New Roman" w:hAnsi="Times New Roman"/>
                <w:highlight w:val="none"/>
              </w:rPr>
              <w:t>执业资格证书（或上岗证书）名称</w:t>
            </w:r>
          </w:p>
        </w:tc>
        <w:tc>
          <w:tcPr>
            <w:tcW w:w="1896" w:type="dxa"/>
            <w:vAlign w:val="center"/>
          </w:tcPr>
          <w:p>
            <w:pPr>
              <w:shd w:val="clear" w:fill="FFFFFF" w:themeFill="background1"/>
              <w:spacing w:line="5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1187" w:type="dxa"/>
            <w:vAlign w:val="center"/>
          </w:tcPr>
          <w:p>
            <w:pPr>
              <w:shd w:val="clear" w:fill="FFFFFF" w:themeFill="background1"/>
              <w:spacing w:line="540" w:lineRule="exact"/>
              <w:jc w:val="center"/>
              <w:rPr>
                <w:rFonts w:ascii="Times New Roman" w:hAnsi="Times New Roman"/>
                <w:highlight w:val="none"/>
              </w:rPr>
            </w:pPr>
            <w:r>
              <w:rPr>
                <w:rFonts w:hint="eastAsia" w:ascii="Times New Roman" w:hAnsi="Times New Roman"/>
                <w:highlight w:val="none"/>
              </w:rPr>
              <w:t>职</w:t>
            </w:r>
            <w:r>
              <w:rPr>
                <w:rFonts w:ascii="Times New Roman" w:hAnsi="Times New Roman"/>
                <w:highlight w:val="none"/>
              </w:rPr>
              <w:t xml:space="preserve">  </w:t>
            </w:r>
            <w:r>
              <w:rPr>
                <w:rFonts w:hint="eastAsia" w:ascii="Times New Roman" w:hAnsi="Times New Roman"/>
                <w:highlight w:val="none"/>
              </w:rPr>
              <w:t>称</w:t>
            </w:r>
          </w:p>
        </w:tc>
        <w:tc>
          <w:tcPr>
            <w:tcW w:w="1048" w:type="dxa"/>
            <w:gridSpan w:val="2"/>
            <w:vAlign w:val="center"/>
          </w:tcPr>
          <w:p>
            <w:pPr>
              <w:shd w:val="clear" w:fill="FFFFFF" w:themeFill="background1"/>
              <w:spacing w:line="540" w:lineRule="exact"/>
              <w:jc w:val="center"/>
              <w:rPr>
                <w:rFonts w:ascii="Times New Roman" w:hAnsi="Times New Roman"/>
                <w:highlight w:val="none"/>
              </w:rPr>
            </w:pPr>
          </w:p>
        </w:tc>
        <w:tc>
          <w:tcPr>
            <w:tcW w:w="958" w:type="dxa"/>
            <w:vAlign w:val="center"/>
          </w:tcPr>
          <w:p>
            <w:pPr>
              <w:shd w:val="clear" w:fill="FFFFFF" w:themeFill="background1"/>
              <w:spacing w:before="100" w:beforeAutospacing="1" w:after="100" w:afterAutospacing="1" w:line="540" w:lineRule="exact"/>
              <w:jc w:val="center"/>
              <w:rPr>
                <w:rFonts w:ascii="Times New Roman" w:hAnsi="Times New Roman"/>
                <w:highlight w:val="none"/>
              </w:rPr>
            </w:pPr>
            <w:r>
              <w:rPr>
                <w:rFonts w:hint="eastAsia" w:ascii="Times New Roman" w:hAnsi="Times New Roman"/>
                <w:highlight w:val="none"/>
              </w:rPr>
              <w:t>学历</w:t>
            </w:r>
          </w:p>
        </w:tc>
        <w:tc>
          <w:tcPr>
            <w:tcW w:w="1065" w:type="dxa"/>
            <w:vAlign w:val="center"/>
          </w:tcPr>
          <w:p>
            <w:pPr>
              <w:shd w:val="clear" w:fill="FFFFFF" w:themeFill="background1"/>
              <w:spacing w:line="540" w:lineRule="exact"/>
              <w:jc w:val="center"/>
              <w:rPr>
                <w:rFonts w:ascii="Times New Roman" w:hAnsi="Times New Roman"/>
                <w:highlight w:val="none"/>
              </w:rPr>
            </w:pPr>
          </w:p>
        </w:tc>
        <w:tc>
          <w:tcPr>
            <w:tcW w:w="2368" w:type="dxa"/>
            <w:gridSpan w:val="3"/>
            <w:vAlign w:val="center"/>
          </w:tcPr>
          <w:p>
            <w:pPr>
              <w:shd w:val="clear" w:fill="FFFFFF" w:themeFill="background1"/>
              <w:spacing w:before="100" w:beforeAutospacing="1" w:after="100" w:afterAutospacing="1" w:line="540" w:lineRule="exact"/>
              <w:jc w:val="center"/>
              <w:rPr>
                <w:rFonts w:ascii="Times New Roman" w:hAnsi="Times New Roman"/>
                <w:highlight w:val="none"/>
              </w:rPr>
            </w:pPr>
            <w:r>
              <w:rPr>
                <w:rFonts w:hint="eastAsia" w:ascii="Times New Roman" w:hAnsi="Times New Roman"/>
                <w:highlight w:val="none"/>
              </w:rPr>
              <w:t>拟在本项目任职</w:t>
            </w:r>
          </w:p>
        </w:tc>
        <w:tc>
          <w:tcPr>
            <w:tcW w:w="1896" w:type="dxa"/>
            <w:vAlign w:val="center"/>
          </w:tcPr>
          <w:p>
            <w:pPr>
              <w:shd w:val="clear" w:fill="FFFFFF" w:themeFill="background1"/>
              <w:spacing w:line="5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1187" w:type="dxa"/>
            <w:vAlign w:val="center"/>
          </w:tcPr>
          <w:p>
            <w:pPr>
              <w:shd w:val="clear" w:fill="FFFFFF" w:themeFill="background1"/>
              <w:spacing w:before="100" w:beforeAutospacing="1" w:after="100" w:afterAutospacing="1" w:line="540" w:lineRule="exact"/>
              <w:jc w:val="center"/>
              <w:rPr>
                <w:rFonts w:ascii="Times New Roman" w:hAnsi="Times New Roman"/>
                <w:highlight w:val="none"/>
              </w:rPr>
            </w:pPr>
            <w:r>
              <w:rPr>
                <w:rFonts w:hint="eastAsia" w:ascii="Times New Roman" w:hAnsi="Times New Roman"/>
                <w:highlight w:val="none"/>
              </w:rPr>
              <w:t>工作年限</w:t>
            </w:r>
          </w:p>
        </w:tc>
        <w:tc>
          <w:tcPr>
            <w:tcW w:w="3071" w:type="dxa"/>
            <w:gridSpan w:val="4"/>
            <w:vAlign w:val="center"/>
          </w:tcPr>
          <w:p>
            <w:pPr>
              <w:shd w:val="clear" w:fill="FFFFFF" w:themeFill="background1"/>
              <w:spacing w:line="540" w:lineRule="exact"/>
              <w:jc w:val="center"/>
              <w:rPr>
                <w:rFonts w:ascii="Times New Roman" w:hAnsi="Times New Roman"/>
                <w:highlight w:val="none"/>
              </w:rPr>
            </w:pPr>
          </w:p>
        </w:tc>
        <w:tc>
          <w:tcPr>
            <w:tcW w:w="2368" w:type="dxa"/>
            <w:gridSpan w:val="3"/>
            <w:vAlign w:val="center"/>
          </w:tcPr>
          <w:p>
            <w:pPr>
              <w:shd w:val="clear" w:fill="FFFFFF" w:themeFill="background1"/>
              <w:spacing w:before="100" w:beforeAutospacing="1" w:after="100" w:afterAutospacing="1" w:line="540" w:lineRule="exact"/>
              <w:jc w:val="center"/>
              <w:rPr>
                <w:rFonts w:ascii="Times New Roman" w:hAnsi="Times New Roman"/>
                <w:highlight w:val="none"/>
              </w:rPr>
            </w:pPr>
            <w:r>
              <w:rPr>
                <w:rFonts w:hint="eastAsia" w:ascii="Times New Roman" w:hAnsi="Times New Roman"/>
                <w:highlight w:val="none"/>
              </w:rPr>
              <w:t>从事行业工作年限</w:t>
            </w:r>
          </w:p>
        </w:tc>
        <w:tc>
          <w:tcPr>
            <w:tcW w:w="1896" w:type="dxa"/>
            <w:vAlign w:val="center"/>
          </w:tcPr>
          <w:p>
            <w:pPr>
              <w:shd w:val="clear" w:fill="FFFFFF" w:themeFill="background1"/>
              <w:spacing w:line="5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jc w:val="center"/>
        </w:trPr>
        <w:tc>
          <w:tcPr>
            <w:tcW w:w="1187" w:type="dxa"/>
            <w:vAlign w:val="center"/>
          </w:tcPr>
          <w:p>
            <w:pPr>
              <w:shd w:val="clear" w:fill="FFFFFF" w:themeFill="background1"/>
              <w:spacing w:before="100" w:beforeAutospacing="1" w:after="100" w:afterAutospacing="1" w:line="540" w:lineRule="exact"/>
              <w:jc w:val="center"/>
              <w:rPr>
                <w:rFonts w:ascii="Times New Roman" w:hAnsi="Times New Roman"/>
                <w:highlight w:val="none"/>
              </w:rPr>
            </w:pPr>
            <w:r>
              <w:rPr>
                <w:rFonts w:hint="eastAsia" w:ascii="Times New Roman" w:hAnsi="Times New Roman"/>
                <w:highlight w:val="none"/>
              </w:rPr>
              <w:t>毕业学校</w:t>
            </w:r>
          </w:p>
        </w:tc>
        <w:tc>
          <w:tcPr>
            <w:tcW w:w="7335" w:type="dxa"/>
            <w:gridSpan w:val="8"/>
            <w:vAlign w:val="center"/>
          </w:tcPr>
          <w:p>
            <w:pPr>
              <w:shd w:val="clear" w:fill="FFFFFF" w:themeFill="background1"/>
              <w:spacing w:before="100" w:beforeAutospacing="1" w:after="100" w:afterAutospacing="1" w:line="540" w:lineRule="exact"/>
              <w:ind w:firstLine="1155" w:firstLineChars="550"/>
              <w:rPr>
                <w:rFonts w:ascii="Times New Roman" w:hAnsi="Times New Roman"/>
                <w:highlight w:val="none"/>
              </w:rPr>
            </w:pPr>
            <w:r>
              <w:rPr>
                <w:rFonts w:hint="eastAsia" w:ascii="Times New Roman" w:hAnsi="Times New Roman"/>
                <w:highlight w:val="none"/>
              </w:rPr>
              <w:t>年毕业于</w:t>
            </w:r>
            <w:r>
              <w:rPr>
                <w:rFonts w:ascii="Times New Roman" w:hAnsi="Times New Roman"/>
                <w:highlight w:val="none"/>
              </w:rPr>
              <w:t xml:space="preserve">            </w:t>
            </w:r>
            <w:r>
              <w:rPr>
                <w:rFonts w:hint="eastAsia" w:ascii="Times New Roman" w:hAnsi="Times New Roman"/>
                <w:highlight w:val="none"/>
              </w:rPr>
              <w:t>学校</w:t>
            </w:r>
            <w:r>
              <w:rPr>
                <w:rFonts w:ascii="Times New Roman" w:hAnsi="Times New Roman"/>
                <w:highlight w:val="none"/>
              </w:rPr>
              <w:t xml:space="preserve">        </w:t>
            </w:r>
            <w:r>
              <w:rPr>
                <w:rFonts w:hint="eastAsia" w:ascii="Times New Roman" w:hAnsi="Times New Roman"/>
                <w:highlight w:val="none"/>
              </w:rPr>
              <w:t>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jc w:val="center"/>
        </w:trPr>
        <w:tc>
          <w:tcPr>
            <w:tcW w:w="8522" w:type="dxa"/>
            <w:gridSpan w:val="9"/>
            <w:vAlign w:val="center"/>
          </w:tcPr>
          <w:p>
            <w:pPr>
              <w:shd w:val="clear" w:fill="FFFFFF" w:themeFill="background1"/>
              <w:spacing w:before="100" w:beforeAutospacing="1" w:after="100" w:afterAutospacing="1" w:line="540" w:lineRule="exact"/>
              <w:jc w:val="left"/>
              <w:rPr>
                <w:rFonts w:ascii="Times New Roman" w:hAnsi="Times New Roman"/>
                <w:highlight w:val="none"/>
              </w:rPr>
            </w:pPr>
            <w:r>
              <w:rPr>
                <w:rFonts w:hint="eastAsia" w:ascii="Times New Roman" w:hAnsi="Times New Roman"/>
                <w:highlight w:val="none"/>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1544" w:type="dxa"/>
            <w:gridSpan w:val="2"/>
            <w:vAlign w:val="center"/>
          </w:tcPr>
          <w:p>
            <w:pPr>
              <w:shd w:val="clear" w:fill="FFFFFF" w:themeFill="background1"/>
              <w:spacing w:before="100" w:beforeAutospacing="1" w:after="100" w:afterAutospacing="1" w:line="540" w:lineRule="exact"/>
              <w:jc w:val="center"/>
              <w:rPr>
                <w:rFonts w:ascii="Times New Roman" w:hAnsi="Times New Roman"/>
                <w:highlight w:val="none"/>
              </w:rPr>
            </w:pPr>
            <w:r>
              <w:rPr>
                <w:rFonts w:hint="eastAsia" w:ascii="Times New Roman" w:hAnsi="Times New Roman"/>
                <w:highlight w:val="none"/>
              </w:rPr>
              <w:t>时</w:t>
            </w:r>
            <w:r>
              <w:rPr>
                <w:rFonts w:ascii="Times New Roman" w:hAnsi="Times New Roman"/>
                <w:highlight w:val="none"/>
              </w:rPr>
              <w:t xml:space="preserve">  </w:t>
            </w:r>
            <w:r>
              <w:rPr>
                <w:rFonts w:hint="eastAsia" w:ascii="Times New Roman" w:hAnsi="Times New Roman"/>
                <w:highlight w:val="none"/>
              </w:rPr>
              <w:t>间</w:t>
            </w:r>
          </w:p>
        </w:tc>
        <w:tc>
          <w:tcPr>
            <w:tcW w:w="3420" w:type="dxa"/>
            <w:gridSpan w:val="4"/>
            <w:vAlign w:val="center"/>
          </w:tcPr>
          <w:p>
            <w:pPr>
              <w:shd w:val="clear" w:fill="FFFFFF" w:themeFill="background1"/>
              <w:spacing w:before="100" w:beforeAutospacing="1" w:after="100" w:afterAutospacing="1" w:line="540" w:lineRule="exact"/>
              <w:jc w:val="center"/>
              <w:rPr>
                <w:rFonts w:ascii="Times New Roman" w:hAnsi="Times New Roman"/>
                <w:highlight w:val="none"/>
              </w:rPr>
            </w:pPr>
            <w:r>
              <w:rPr>
                <w:rFonts w:hint="eastAsia" w:ascii="Times New Roman" w:hAnsi="Times New Roman"/>
                <w:highlight w:val="none"/>
              </w:rPr>
              <w:t>参加过的类似项目</w:t>
            </w:r>
          </w:p>
        </w:tc>
        <w:tc>
          <w:tcPr>
            <w:tcW w:w="1261" w:type="dxa"/>
            <w:vAlign w:val="center"/>
          </w:tcPr>
          <w:p>
            <w:pPr>
              <w:shd w:val="clear" w:fill="FFFFFF" w:themeFill="background1"/>
              <w:spacing w:before="100" w:beforeAutospacing="1" w:after="100" w:afterAutospacing="1" w:line="540" w:lineRule="exact"/>
              <w:jc w:val="center"/>
              <w:rPr>
                <w:rFonts w:ascii="Times New Roman" w:hAnsi="Times New Roman"/>
                <w:highlight w:val="none"/>
              </w:rPr>
            </w:pPr>
            <w:r>
              <w:rPr>
                <w:rFonts w:hint="eastAsia" w:ascii="Times New Roman" w:hAnsi="Times New Roman"/>
                <w:highlight w:val="none"/>
              </w:rPr>
              <w:t>担任职务</w:t>
            </w:r>
          </w:p>
        </w:tc>
        <w:tc>
          <w:tcPr>
            <w:tcW w:w="2297" w:type="dxa"/>
            <w:gridSpan w:val="2"/>
            <w:vAlign w:val="center"/>
          </w:tcPr>
          <w:p>
            <w:pPr>
              <w:shd w:val="clear" w:fill="FFFFFF" w:themeFill="background1"/>
              <w:spacing w:before="100" w:beforeAutospacing="1" w:after="100" w:afterAutospacing="1" w:line="540" w:lineRule="exact"/>
              <w:jc w:val="center"/>
              <w:rPr>
                <w:rFonts w:ascii="Times New Roman" w:hAnsi="Times New Roman"/>
                <w:highlight w:val="none"/>
              </w:rPr>
            </w:pPr>
            <w:r>
              <w:rPr>
                <w:rFonts w:hint="eastAsia" w:ascii="Times New Roman" w:hAnsi="Times New Roman"/>
                <w:highlight w:val="none"/>
              </w:rPr>
              <w:t>招标人及联系电话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tcPr>
          <w:p>
            <w:pPr>
              <w:shd w:val="clear" w:fill="FFFFFF" w:themeFill="background1"/>
              <w:spacing w:line="540" w:lineRule="exact"/>
              <w:rPr>
                <w:rFonts w:ascii="Times New Roman" w:hAnsi="Times New Roman"/>
                <w:highlight w:val="none"/>
              </w:rPr>
            </w:pPr>
          </w:p>
        </w:tc>
        <w:tc>
          <w:tcPr>
            <w:tcW w:w="3420" w:type="dxa"/>
            <w:gridSpan w:val="4"/>
          </w:tcPr>
          <w:p>
            <w:pPr>
              <w:shd w:val="clear" w:fill="FFFFFF" w:themeFill="background1"/>
              <w:spacing w:line="540" w:lineRule="exact"/>
              <w:rPr>
                <w:rFonts w:ascii="Times New Roman" w:hAnsi="Times New Roman"/>
                <w:highlight w:val="none"/>
              </w:rPr>
            </w:pPr>
          </w:p>
        </w:tc>
        <w:tc>
          <w:tcPr>
            <w:tcW w:w="1261" w:type="dxa"/>
          </w:tcPr>
          <w:p>
            <w:pPr>
              <w:shd w:val="clear" w:fill="FFFFFF" w:themeFill="background1"/>
              <w:spacing w:line="540" w:lineRule="exact"/>
              <w:rPr>
                <w:rFonts w:ascii="Times New Roman" w:hAnsi="Times New Roman"/>
                <w:highlight w:val="none"/>
              </w:rPr>
            </w:pPr>
          </w:p>
        </w:tc>
        <w:tc>
          <w:tcPr>
            <w:tcW w:w="2297" w:type="dxa"/>
            <w:gridSpan w:val="2"/>
          </w:tcPr>
          <w:p>
            <w:pPr>
              <w:shd w:val="clear" w:fill="FFFFFF" w:themeFill="background1"/>
              <w:spacing w:line="5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tcPr>
          <w:p>
            <w:pPr>
              <w:shd w:val="clear" w:fill="FFFFFF" w:themeFill="background1"/>
              <w:spacing w:line="540" w:lineRule="exact"/>
              <w:rPr>
                <w:rFonts w:ascii="Times New Roman" w:hAnsi="Times New Roman"/>
                <w:highlight w:val="none"/>
              </w:rPr>
            </w:pPr>
          </w:p>
        </w:tc>
        <w:tc>
          <w:tcPr>
            <w:tcW w:w="3420" w:type="dxa"/>
            <w:gridSpan w:val="4"/>
          </w:tcPr>
          <w:p>
            <w:pPr>
              <w:shd w:val="clear" w:fill="FFFFFF" w:themeFill="background1"/>
              <w:spacing w:line="540" w:lineRule="exact"/>
              <w:rPr>
                <w:rFonts w:ascii="Times New Roman" w:hAnsi="Times New Roman"/>
                <w:highlight w:val="none"/>
              </w:rPr>
            </w:pPr>
          </w:p>
        </w:tc>
        <w:tc>
          <w:tcPr>
            <w:tcW w:w="1261" w:type="dxa"/>
          </w:tcPr>
          <w:p>
            <w:pPr>
              <w:shd w:val="clear" w:fill="FFFFFF" w:themeFill="background1"/>
              <w:spacing w:line="540" w:lineRule="exact"/>
              <w:rPr>
                <w:rFonts w:ascii="Times New Roman" w:hAnsi="Times New Roman"/>
                <w:highlight w:val="none"/>
              </w:rPr>
            </w:pPr>
          </w:p>
        </w:tc>
        <w:tc>
          <w:tcPr>
            <w:tcW w:w="2297" w:type="dxa"/>
            <w:gridSpan w:val="2"/>
          </w:tcPr>
          <w:p>
            <w:pPr>
              <w:shd w:val="clear" w:fill="FFFFFF" w:themeFill="background1"/>
              <w:spacing w:line="5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tcPr>
          <w:p>
            <w:pPr>
              <w:shd w:val="clear" w:fill="FFFFFF" w:themeFill="background1"/>
              <w:spacing w:line="540" w:lineRule="exact"/>
              <w:rPr>
                <w:rFonts w:ascii="Times New Roman" w:hAnsi="Times New Roman"/>
                <w:highlight w:val="none"/>
              </w:rPr>
            </w:pPr>
          </w:p>
        </w:tc>
        <w:tc>
          <w:tcPr>
            <w:tcW w:w="3420" w:type="dxa"/>
            <w:gridSpan w:val="4"/>
          </w:tcPr>
          <w:p>
            <w:pPr>
              <w:shd w:val="clear" w:fill="FFFFFF" w:themeFill="background1"/>
              <w:spacing w:line="540" w:lineRule="exact"/>
              <w:rPr>
                <w:rFonts w:ascii="Times New Roman" w:hAnsi="Times New Roman"/>
                <w:highlight w:val="none"/>
              </w:rPr>
            </w:pPr>
          </w:p>
        </w:tc>
        <w:tc>
          <w:tcPr>
            <w:tcW w:w="1261" w:type="dxa"/>
          </w:tcPr>
          <w:p>
            <w:pPr>
              <w:shd w:val="clear" w:fill="FFFFFF" w:themeFill="background1"/>
              <w:spacing w:line="540" w:lineRule="exact"/>
              <w:rPr>
                <w:rFonts w:ascii="Times New Roman" w:hAnsi="Times New Roman"/>
                <w:highlight w:val="none"/>
              </w:rPr>
            </w:pPr>
          </w:p>
        </w:tc>
        <w:tc>
          <w:tcPr>
            <w:tcW w:w="2297" w:type="dxa"/>
            <w:gridSpan w:val="2"/>
          </w:tcPr>
          <w:p>
            <w:pPr>
              <w:shd w:val="clear" w:fill="FFFFFF" w:themeFill="background1"/>
              <w:spacing w:line="5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center"/>
          </w:tcPr>
          <w:p>
            <w:pPr>
              <w:shd w:val="clear" w:fill="FFFFFF" w:themeFill="background1"/>
              <w:spacing w:line="540" w:lineRule="exact"/>
              <w:rPr>
                <w:rFonts w:ascii="Times New Roman" w:hAnsi="Times New Roman"/>
                <w:highlight w:val="none"/>
              </w:rPr>
            </w:pPr>
          </w:p>
        </w:tc>
        <w:tc>
          <w:tcPr>
            <w:tcW w:w="3420" w:type="dxa"/>
            <w:gridSpan w:val="4"/>
            <w:vAlign w:val="center"/>
          </w:tcPr>
          <w:p>
            <w:pPr>
              <w:shd w:val="clear" w:fill="FFFFFF" w:themeFill="background1"/>
              <w:spacing w:line="540" w:lineRule="exact"/>
              <w:rPr>
                <w:rFonts w:ascii="Times New Roman" w:hAnsi="Times New Roman"/>
                <w:highlight w:val="none"/>
              </w:rPr>
            </w:pPr>
          </w:p>
        </w:tc>
        <w:tc>
          <w:tcPr>
            <w:tcW w:w="1261" w:type="dxa"/>
            <w:vAlign w:val="center"/>
          </w:tcPr>
          <w:p>
            <w:pPr>
              <w:shd w:val="clear" w:fill="FFFFFF" w:themeFill="background1"/>
              <w:spacing w:line="540" w:lineRule="exact"/>
              <w:rPr>
                <w:rFonts w:ascii="Times New Roman" w:hAnsi="Times New Roman"/>
                <w:highlight w:val="none"/>
              </w:rPr>
            </w:pPr>
          </w:p>
        </w:tc>
        <w:tc>
          <w:tcPr>
            <w:tcW w:w="2297" w:type="dxa"/>
            <w:gridSpan w:val="2"/>
            <w:vAlign w:val="center"/>
          </w:tcPr>
          <w:p>
            <w:pPr>
              <w:shd w:val="clear" w:fill="FFFFFF" w:themeFill="background1"/>
              <w:spacing w:line="5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center"/>
          </w:tcPr>
          <w:p>
            <w:pPr>
              <w:shd w:val="clear" w:fill="FFFFFF" w:themeFill="background1"/>
              <w:spacing w:line="540" w:lineRule="exact"/>
              <w:rPr>
                <w:rFonts w:ascii="Times New Roman" w:hAnsi="Times New Roman"/>
                <w:highlight w:val="none"/>
              </w:rPr>
            </w:pPr>
          </w:p>
        </w:tc>
        <w:tc>
          <w:tcPr>
            <w:tcW w:w="3420" w:type="dxa"/>
            <w:gridSpan w:val="4"/>
            <w:vAlign w:val="center"/>
          </w:tcPr>
          <w:p>
            <w:pPr>
              <w:shd w:val="clear" w:fill="FFFFFF" w:themeFill="background1"/>
              <w:spacing w:line="540" w:lineRule="exact"/>
              <w:rPr>
                <w:rFonts w:ascii="Times New Roman" w:hAnsi="Times New Roman"/>
                <w:highlight w:val="none"/>
              </w:rPr>
            </w:pPr>
          </w:p>
        </w:tc>
        <w:tc>
          <w:tcPr>
            <w:tcW w:w="1261" w:type="dxa"/>
            <w:vAlign w:val="center"/>
          </w:tcPr>
          <w:p>
            <w:pPr>
              <w:shd w:val="clear" w:fill="FFFFFF" w:themeFill="background1"/>
              <w:spacing w:line="540" w:lineRule="exact"/>
              <w:rPr>
                <w:rFonts w:ascii="Times New Roman" w:hAnsi="Times New Roman"/>
                <w:highlight w:val="none"/>
              </w:rPr>
            </w:pPr>
          </w:p>
        </w:tc>
        <w:tc>
          <w:tcPr>
            <w:tcW w:w="2297" w:type="dxa"/>
            <w:gridSpan w:val="2"/>
            <w:vAlign w:val="center"/>
          </w:tcPr>
          <w:p>
            <w:pPr>
              <w:shd w:val="clear" w:fill="FFFFFF" w:themeFill="background1"/>
              <w:spacing w:line="5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center"/>
          </w:tcPr>
          <w:p>
            <w:pPr>
              <w:shd w:val="clear" w:fill="FFFFFF" w:themeFill="background1"/>
              <w:spacing w:line="540" w:lineRule="exact"/>
              <w:rPr>
                <w:rFonts w:ascii="Times New Roman" w:hAnsi="Times New Roman"/>
                <w:highlight w:val="none"/>
              </w:rPr>
            </w:pPr>
          </w:p>
        </w:tc>
        <w:tc>
          <w:tcPr>
            <w:tcW w:w="3420" w:type="dxa"/>
            <w:gridSpan w:val="4"/>
            <w:vAlign w:val="center"/>
          </w:tcPr>
          <w:p>
            <w:pPr>
              <w:shd w:val="clear" w:fill="FFFFFF" w:themeFill="background1"/>
              <w:spacing w:line="540" w:lineRule="exact"/>
              <w:rPr>
                <w:rFonts w:ascii="Times New Roman" w:hAnsi="Times New Roman"/>
                <w:highlight w:val="none"/>
              </w:rPr>
            </w:pPr>
          </w:p>
        </w:tc>
        <w:tc>
          <w:tcPr>
            <w:tcW w:w="1261" w:type="dxa"/>
            <w:vAlign w:val="center"/>
          </w:tcPr>
          <w:p>
            <w:pPr>
              <w:shd w:val="clear" w:fill="FFFFFF" w:themeFill="background1"/>
              <w:spacing w:line="540" w:lineRule="exact"/>
              <w:rPr>
                <w:rFonts w:ascii="Times New Roman" w:hAnsi="Times New Roman"/>
                <w:highlight w:val="none"/>
              </w:rPr>
            </w:pPr>
          </w:p>
        </w:tc>
        <w:tc>
          <w:tcPr>
            <w:tcW w:w="2297" w:type="dxa"/>
            <w:gridSpan w:val="2"/>
            <w:vAlign w:val="center"/>
          </w:tcPr>
          <w:p>
            <w:pPr>
              <w:shd w:val="clear" w:fill="FFFFFF" w:themeFill="background1"/>
              <w:spacing w:line="5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center"/>
          </w:tcPr>
          <w:p>
            <w:pPr>
              <w:shd w:val="clear" w:fill="FFFFFF" w:themeFill="background1"/>
              <w:spacing w:line="540" w:lineRule="exact"/>
              <w:rPr>
                <w:rFonts w:ascii="Times New Roman" w:hAnsi="Times New Roman"/>
                <w:highlight w:val="none"/>
              </w:rPr>
            </w:pPr>
          </w:p>
        </w:tc>
        <w:tc>
          <w:tcPr>
            <w:tcW w:w="3420" w:type="dxa"/>
            <w:gridSpan w:val="4"/>
            <w:vAlign w:val="center"/>
          </w:tcPr>
          <w:p>
            <w:pPr>
              <w:shd w:val="clear" w:fill="FFFFFF" w:themeFill="background1"/>
              <w:spacing w:line="540" w:lineRule="exact"/>
              <w:rPr>
                <w:rFonts w:ascii="Times New Roman" w:hAnsi="Times New Roman"/>
                <w:highlight w:val="none"/>
              </w:rPr>
            </w:pPr>
          </w:p>
        </w:tc>
        <w:tc>
          <w:tcPr>
            <w:tcW w:w="1261" w:type="dxa"/>
            <w:vAlign w:val="center"/>
          </w:tcPr>
          <w:p>
            <w:pPr>
              <w:shd w:val="clear" w:fill="FFFFFF" w:themeFill="background1"/>
              <w:spacing w:line="540" w:lineRule="exact"/>
              <w:rPr>
                <w:rFonts w:ascii="Times New Roman" w:hAnsi="Times New Roman"/>
                <w:highlight w:val="none"/>
              </w:rPr>
            </w:pPr>
          </w:p>
        </w:tc>
        <w:tc>
          <w:tcPr>
            <w:tcW w:w="2297" w:type="dxa"/>
            <w:gridSpan w:val="2"/>
            <w:vAlign w:val="center"/>
          </w:tcPr>
          <w:p>
            <w:pPr>
              <w:shd w:val="clear" w:fill="FFFFFF" w:themeFill="background1"/>
              <w:spacing w:line="540" w:lineRule="exact"/>
              <w:rPr>
                <w:rFonts w:ascii="Times New Roman" w:hAnsi="Times New Roman"/>
                <w:highlight w:val="none"/>
              </w:rPr>
            </w:pPr>
          </w:p>
        </w:tc>
      </w:tr>
    </w:tbl>
    <w:p>
      <w:pPr>
        <w:shd w:val="clear" w:fill="FFFFFF" w:themeFill="background1"/>
        <w:spacing w:line="400" w:lineRule="exact"/>
        <w:rPr>
          <w:rFonts w:ascii="Times New Roman" w:hAnsi="Times New Roman"/>
          <w:highlight w:val="none"/>
        </w:rPr>
      </w:pPr>
      <w:r>
        <w:rPr>
          <w:rFonts w:ascii="Times New Roman" w:hAnsi="Times New Roman"/>
          <w:highlight w:val="none"/>
        </w:rPr>
        <w:t>注：</w:t>
      </w:r>
      <w:r>
        <w:rPr>
          <w:rFonts w:hint="eastAsia" w:ascii="Times New Roman" w:hAnsi="Times New Roman"/>
          <w:color w:val="000000"/>
          <w:highlight w:val="none"/>
        </w:rPr>
        <w:t>“主要人员简历表”中</w:t>
      </w:r>
      <w:r>
        <w:rPr>
          <w:rFonts w:hint="eastAsia" w:ascii="Times New Roman" w:hAnsi="Times New Roman"/>
          <w:b/>
          <w:bCs/>
          <w:color w:val="000000"/>
          <w:highlight w:val="none"/>
        </w:rPr>
        <w:t>项目负责人</w:t>
      </w:r>
      <w:r>
        <w:rPr>
          <w:rFonts w:hint="eastAsia" w:ascii="Times New Roman" w:hAnsi="Times New Roman"/>
          <w:color w:val="000000"/>
          <w:highlight w:val="none"/>
        </w:rPr>
        <w:t>应附身份证、学历证、职称证、资格证书等证明复印件，管理过的项目业绩须业绩合同复印件、竣工验收报告或业主单位出具的人员业绩证明等有效证明材料等复印件；其他主要人员应附身份证、学历证、职称证、资格证书复印件，所有证明材料要求加盖投标人公章。项目业绩时间以竣工验收时间为准，业主单位出具的人员业绩证明以载明的服务期起始时间为准。</w:t>
      </w:r>
      <w:r>
        <w:rPr>
          <w:rFonts w:ascii="Times New Roman" w:hAnsi="Times New Roman"/>
          <w:highlight w:val="none"/>
        </w:rPr>
        <w:br w:type="page"/>
      </w:r>
      <w:bookmarkStart w:id="121" w:name="_Toc300835229"/>
      <w:bookmarkStart w:id="122" w:name="_Toc352703741"/>
    </w:p>
    <w:bookmarkEnd w:id="121"/>
    <w:bookmarkEnd w:id="122"/>
    <w:p>
      <w:pPr>
        <w:pStyle w:val="3"/>
        <w:shd w:val="clear" w:fill="FFFFFF" w:themeFill="background1"/>
        <w:spacing w:line="540" w:lineRule="exact"/>
        <w:jc w:val="center"/>
        <w:rPr>
          <w:rFonts w:ascii="Times New Roman" w:hAnsi="Times New Roman"/>
          <w:color w:val="000000"/>
          <w:highlight w:val="none"/>
        </w:rPr>
      </w:pPr>
      <w:bookmarkStart w:id="123" w:name="_Toc492300543"/>
      <w:r>
        <w:rPr>
          <w:rFonts w:hint="eastAsia" w:ascii="Times New Roman" w:hAnsi="Times New Roman"/>
          <w:color w:val="000000"/>
          <w:highlight w:val="none"/>
        </w:rPr>
        <w:t>六</w:t>
      </w:r>
      <w:r>
        <w:rPr>
          <w:rFonts w:ascii="Times New Roman" w:hAnsi="Times New Roman"/>
          <w:color w:val="000000"/>
          <w:highlight w:val="none"/>
        </w:rPr>
        <w:t>、其他资料</w:t>
      </w:r>
      <w:bookmarkEnd w:id="123"/>
    </w:p>
    <w:p>
      <w:pPr>
        <w:shd w:val="clear" w:fill="FFFFFF" w:themeFill="background1"/>
        <w:spacing w:line="540" w:lineRule="exact"/>
        <w:rPr>
          <w:rFonts w:ascii="Times New Roman" w:hAnsi="Times New Roman"/>
          <w:highlight w:val="none"/>
        </w:rPr>
      </w:pPr>
    </w:p>
    <w:p>
      <w:pPr>
        <w:shd w:val="clear" w:fill="FFFFFF" w:themeFill="background1"/>
        <w:spacing w:line="540" w:lineRule="exact"/>
        <w:ind w:firstLine="420" w:firstLineChars="200"/>
        <w:rPr>
          <w:rFonts w:ascii="Times New Roman" w:hAnsi="Times New Roman"/>
          <w:highlight w:val="none"/>
        </w:rPr>
      </w:pPr>
      <w:r>
        <w:rPr>
          <w:rFonts w:hint="eastAsia" w:ascii="Times New Roman" w:hAnsi="Times New Roman"/>
          <w:highlight w:val="none"/>
        </w:rPr>
        <w:t>第六章“投标文件格式”未详尽列举，但招标文件要求或有必要提供的资料。</w:t>
      </w:r>
    </w:p>
    <w:p>
      <w:pPr>
        <w:shd w:val="clear" w:fill="FFFFFF" w:themeFill="background1"/>
        <w:spacing w:line="540" w:lineRule="exact"/>
        <w:ind w:firstLine="474" w:firstLineChars="226"/>
        <w:rPr>
          <w:rFonts w:ascii="Times New Roman" w:hAnsi="Times New Roman"/>
          <w:highlight w:val="none"/>
        </w:rPr>
      </w:pPr>
    </w:p>
    <w:p>
      <w:pPr>
        <w:shd w:val="clear" w:fill="FFFFFF" w:themeFill="background1"/>
        <w:spacing w:line="540" w:lineRule="exact"/>
        <w:ind w:firstLine="474" w:firstLineChars="226"/>
        <w:rPr>
          <w:rFonts w:ascii="Times New Roman" w:hAnsi="Times New Roman"/>
          <w:color w:val="auto"/>
          <w:szCs w:val="21"/>
          <w:highlight w:val="none"/>
        </w:rPr>
      </w:pPr>
      <w:r>
        <w:rPr>
          <w:rFonts w:hint="eastAsia" w:ascii="Times New Roman" w:hAnsi="Times New Roman"/>
          <w:color w:val="auto"/>
          <w:highlight w:val="none"/>
        </w:rPr>
        <w:t>另，可自行决定添加编辑相关施工方案（不作为资格审查要求），</w:t>
      </w:r>
      <w:r>
        <w:rPr>
          <w:rFonts w:hint="eastAsia" w:ascii="Times New Roman" w:hAnsi="Times New Roman"/>
          <w:color w:val="auto"/>
          <w:szCs w:val="21"/>
          <w:highlight w:val="none"/>
        </w:rPr>
        <w:t>方案应包括（但不限于）下列内容：</w:t>
      </w:r>
    </w:p>
    <w:p>
      <w:pPr>
        <w:shd w:val="clear" w:fill="FFFFFF" w:themeFill="background1"/>
        <w:spacing w:line="540" w:lineRule="exact"/>
        <w:ind w:firstLine="474" w:firstLineChars="226"/>
        <w:rPr>
          <w:rFonts w:ascii="Times New Roman" w:hAnsi="Times New Roman"/>
          <w:color w:val="auto"/>
          <w:szCs w:val="21"/>
          <w:highlight w:val="none"/>
        </w:rPr>
      </w:pPr>
      <w:r>
        <w:rPr>
          <w:rFonts w:hint="eastAsia" w:ascii="Times New Roman" w:hAnsi="Times New Roman"/>
          <w:color w:val="auto"/>
          <w:szCs w:val="21"/>
          <w:highlight w:val="none"/>
        </w:rPr>
        <w:t>一、项目概况；</w:t>
      </w:r>
    </w:p>
    <w:p>
      <w:pPr>
        <w:shd w:val="clear" w:fill="FFFFFF" w:themeFill="background1"/>
        <w:spacing w:line="540" w:lineRule="exact"/>
        <w:ind w:firstLine="474" w:firstLineChars="226"/>
        <w:rPr>
          <w:rFonts w:ascii="Times New Roman" w:hAnsi="Times New Roman"/>
          <w:color w:val="auto"/>
          <w:szCs w:val="21"/>
          <w:highlight w:val="none"/>
        </w:rPr>
      </w:pPr>
      <w:r>
        <w:rPr>
          <w:rFonts w:hint="eastAsia" w:ascii="Times New Roman" w:hAnsi="Times New Roman"/>
          <w:color w:val="auto"/>
          <w:szCs w:val="21"/>
          <w:highlight w:val="none"/>
        </w:rPr>
        <w:t>二、工作范围、工作内容；</w:t>
      </w:r>
    </w:p>
    <w:p>
      <w:pPr>
        <w:shd w:val="clear" w:fill="FFFFFF" w:themeFill="background1"/>
        <w:spacing w:line="540" w:lineRule="exact"/>
        <w:ind w:firstLine="474" w:firstLineChars="226"/>
        <w:rPr>
          <w:rFonts w:ascii="Times New Roman" w:hAnsi="Times New Roman"/>
          <w:color w:val="auto"/>
          <w:szCs w:val="21"/>
          <w:highlight w:val="none"/>
        </w:rPr>
      </w:pPr>
      <w:r>
        <w:rPr>
          <w:rFonts w:hint="eastAsia" w:ascii="Times New Roman" w:hAnsi="Times New Roman"/>
          <w:color w:val="auto"/>
          <w:szCs w:val="21"/>
          <w:highlight w:val="none"/>
        </w:rPr>
        <w:t>三、工作依据、工作目标；</w:t>
      </w:r>
    </w:p>
    <w:p>
      <w:pPr>
        <w:shd w:val="clear" w:fill="FFFFFF" w:themeFill="background1"/>
        <w:spacing w:line="540" w:lineRule="exact"/>
        <w:ind w:firstLine="474" w:firstLineChars="226"/>
        <w:rPr>
          <w:rFonts w:ascii="Times New Roman" w:hAnsi="Times New Roman"/>
          <w:color w:val="auto"/>
          <w:szCs w:val="21"/>
          <w:highlight w:val="none"/>
        </w:rPr>
      </w:pPr>
      <w:r>
        <w:rPr>
          <w:rFonts w:hint="eastAsia" w:ascii="Times New Roman" w:hAnsi="Times New Roman"/>
          <w:color w:val="auto"/>
          <w:szCs w:val="21"/>
          <w:highlight w:val="none"/>
        </w:rPr>
        <w:t>四、机构设置（框图）、岗位职责；</w:t>
      </w:r>
    </w:p>
    <w:p>
      <w:pPr>
        <w:shd w:val="clear" w:fill="FFFFFF" w:themeFill="background1"/>
        <w:spacing w:line="540" w:lineRule="exact"/>
        <w:ind w:firstLine="474" w:firstLineChars="226"/>
        <w:rPr>
          <w:rFonts w:ascii="Times New Roman" w:hAnsi="Times New Roman"/>
          <w:color w:val="auto"/>
          <w:szCs w:val="21"/>
          <w:highlight w:val="none"/>
        </w:rPr>
      </w:pPr>
      <w:r>
        <w:rPr>
          <w:rFonts w:hint="eastAsia" w:ascii="Times New Roman" w:hAnsi="Times New Roman"/>
          <w:color w:val="auto"/>
          <w:szCs w:val="21"/>
          <w:highlight w:val="none"/>
        </w:rPr>
        <w:t>五、方案架构及关键技术方案的描述；</w:t>
      </w:r>
    </w:p>
    <w:p>
      <w:pPr>
        <w:shd w:val="clear" w:fill="FFFFFF" w:themeFill="background1"/>
        <w:spacing w:line="540" w:lineRule="exact"/>
        <w:ind w:firstLine="474" w:firstLineChars="226"/>
        <w:rPr>
          <w:rFonts w:ascii="Times New Roman" w:hAnsi="Times New Roman"/>
          <w:color w:val="auto"/>
          <w:szCs w:val="21"/>
          <w:highlight w:val="none"/>
        </w:rPr>
      </w:pPr>
      <w:r>
        <w:rPr>
          <w:rFonts w:hint="eastAsia" w:ascii="Times New Roman" w:hAnsi="Times New Roman"/>
          <w:color w:val="auto"/>
          <w:szCs w:val="21"/>
          <w:highlight w:val="none"/>
        </w:rPr>
        <w:t>六、相关承诺及其他内容</w:t>
      </w:r>
    </w:p>
    <w:p>
      <w:pPr>
        <w:shd w:val="clear" w:fill="FFFFFF" w:themeFill="background1"/>
        <w:spacing w:line="540" w:lineRule="exact"/>
        <w:ind w:firstLine="420" w:firstLineChars="200"/>
        <w:rPr>
          <w:rFonts w:ascii="Times New Roman" w:hAnsi="Times New Roman"/>
          <w:color w:val="FF0000"/>
          <w:highlight w:val="none"/>
        </w:rPr>
      </w:pPr>
    </w:p>
    <w:p>
      <w:pPr>
        <w:shd w:val="clear" w:fill="FFFFFF" w:themeFill="background1"/>
        <w:spacing w:line="540" w:lineRule="exact"/>
        <w:ind w:firstLine="420" w:firstLineChars="200"/>
        <w:rPr>
          <w:rFonts w:ascii="Times New Roman" w:hAnsi="Times New Roman"/>
          <w:color w:val="FF0000"/>
          <w:highlight w:val="none"/>
        </w:rPr>
      </w:pPr>
    </w:p>
    <w:p>
      <w:pPr>
        <w:shd w:val="clear" w:fill="FFFFFF" w:themeFill="background1"/>
        <w:spacing w:line="540" w:lineRule="exact"/>
        <w:ind w:firstLine="420" w:firstLineChars="200"/>
        <w:rPr>
          <w:rFonts w:ascii="Times New Roman" w:hAnsi="Times New Roman"/>
          <w:color w:val="FF0000"/>
          <w:highlight w:val="none"/>
        </w:rPr>
      </w:pPr>
    </w:p>
    <w:p>
      <w:pPr>
        <w:shd w:val="clear" w:fill="FFFFFF" w:themeFill="background1"/>
        <w:spacing w:line="540" w:lineRule="exact"/>
        <w:ind w:firstLine="420" w:firstLineChars="200"/>
        <w:rPr>
          <w:rFonts w:ascii="Times New Roman" w:hAnsi="Times New Roman"/>
          <w:highlight w:val="none"/>
        </w:rPr>
      </w:pPr>
    </w:p>
    <w:p>
      <w:pPr>
        <w:shd w:val="clear" w:fill="FFFFFF" w:themeFill="background1"/>
        <w:spacing w:line="540" w:lineRule="exact"/>
        <w:ind w:firstLine="420" w:firstLineChars="200"/>
        <w:rPr>
          <w:rFonts w:ascii="Times New Roman" w:hAnsi="Times New Roman"/>
          <w:highlight w:val="none"/>
        </w:rPr>
      </w:pPr>
    </w:p>
    <w:p>
      <w:pPr>
        <w:shd w:val="clear" w:fill="FFFFFF" w:themeFill="background1"/>
        <w:spacing w:line="540" w:lineRule="exact"/>
        <w:ind w:firstLine="420" w:firstLineChars="200"/>
        <w:rPr>
          <w:rFonts w:ascii="Times New Roman" w:hAnsi="Times New Roman"/>
          <w:highlight w:val="none"/>
        </w:rPr>
      </w:pPr>
    </w:p>
    <w:p>
      <w:pPr>
        <w:shd w:val="clear" w:fill="FFFFFF" w:themeFill="background1"/>
        <w:spacing w:line="540" w:lineRule="exact"/>
        <w:ind w:firstLine="420" w:firstLineChars="200"/>
        <w:rPr>
          <w:rFonts w:ascii="Times New Roman" w:hAnsi="Times New Roman"/>
          <w:highlight w:val="none"/>
        </w:rPr>
      </w:pPr>
    </w:p>
    <w:p>
      <w:pPr>
        <w:shd w:val="clear" w:fill="FFFFFF" w:themeFill="background1"/>
        <w:spacing w:line="540" w:lineRule="exact"/>
        <w:ind w:firstLine="420" w:firstLineChars="200"/>
        <w:rPr>
          <w:rFonts w:ascii="Times New Roman" w:hAnsi="Times New Roman"/>
          <w:highlight w:val="none"/>
        </w:rPr>
      </w:pPr>
    </w:p>
    <w:p>
      <w:pPr>
        <w:shd w:val="clear" w:fill="FFFFFF" w:themeFill="background1"/>
        <w:spacing w:line="540" w:lineRule="exact"/>
        <w:ind w:firstLine="420" w:firstLineChars="200"/>
        <w:rPr>
          <w:rFonts w:ascii="Times New Roman" w:hAnsi="Times New Roman"/>
          <w:highlight w:val="none"/>
        </w:rPr>
      </w:pPr>
    </w:p>
    <w:p>
      <w:pPr>
        <w:shd w:val="clear" w:fill="FFFFFF" w:themeFill="background1"/>
        <w:spacing w:line="540" w:lineRule="exact"/>
        <w:ind w:firstLine="420" w:firstLineChars="200"/>
        <w:rPr>
          <w:rFonts w:ascii="Times New Roman" w:hAnsi="Times New Roman"/>
          <w:highlight w:val="none"/>
        </w:rPr>
      </w:pPr>
    </w:p>
    <w:p>
      <w:pPr>
        <w:shd w:val="clear" w:fill="FFFFFF" w:themeFill="background1"/>
        <w:spacing w:line="540" w:lineRule="exact"/>
        <w:ind w:firstLine="420" w:firstLineChars="200"/>
        <w:rPr>
          <w:rFonts w:ascii="Times New Roman" w:hAnsi="Times New Roman"/>
          <w:highlight w:val="none"/>
        </w:rPr>
      </w:pPr>
    </w:p>
    <w:p>
      <w:pPr>
        <w:shd w:val="clear" w:fill="FFFFFF" w:themeFill="background1"/>
        <w:spacing w:line="540" w:lineRule="exact"/>
        <w:ind w:firstLine="420" w:firstLineChars="200"/>
        <w:rPr>
          <w:rFonts w:ascii="Times New Roman" w:hAnsi="Times New Roman"/>
          <w:highlight w:val="none"/>
        </w:rPr>
      </w:pPr>
    </w:p>
    <w:p>
      <w:pPr>
        <w:shd w:val="clear" w:fill="FFFFFF" w:themeFill="background1"/>
        <w:spacing w:line="540" w:lineRule="exact"/>
        <w:ind w:firstLine="420" w:firstLineChars="200"/>
        <w:rPr>
          <w:rFonts w:ascii="Times New Roman" w:hAnsi="Times New Roman"/>
          <w:highlight w:val="none"/>
        </w:rPr>
      </w:pPr>
    </w:p>
    <w:p>
      <w:pPr>
        <w:shd w:val="clear" w:fill="FFFFFF" w:themeFill="background1"/>
        <w:spacing w:line="540" w:lineRule="exact"/>
        <w:rPr>
          <w:rFonts w:ascii="Times New Roman" w:hAnsi="Times New Roman"/>
          <w:highlight w:val="none"/>
        </w:rPr>
      </w:pPr>
      <w:r>
        <w:rPr>
          <w:rFonts w:hint="eastAsia" w:ascii="Times New Roman" w:hAnsi="Times New Roman"/>
          <w:highlight w:val="none"/>
        </w:rPr>
        <w:t>附件1</w:t>
      </w:r>
    </w:p>
    <w:p>
      <w:pPr>
        <w:shd w:val="clear" w:fill="FFFFFF" w:themeFill="background1"/>
        <w:spacing w:line="540" w:lineRule="exact"/>
        <w:rPr>
          <w:rFonts w:ascii="Times New Roman" w:hAnsi="Times New Roman"/>
          <w:highlight w:val="none"/>
        </w:rPr>
      </w:pPr>
    </w:p>
    <w:p>
      <w:pPr>
        <w:shd w:val="clear" w:fill="FFFFFF" w:themeFill="background1"/>
        <w:spacing w:line="540" w:lineRule="exact"/>
        <w:rPr>
          <w:rFonts w:ascii="Times New Roman" w:hAnsi="Times New Roman"/>
          <w:highlight w:val="none"/>
        </w:rPr>
      </w:pPr>
    </w:p>
    <w:p>
      <w:pPr>
        <w:shd w:val="clear" w:fill="FFFFFF" w:themeFill="background1"/>
        <w:wordWrap w:val="0"/>
        <w:spacing w:line="540" w:lineRule="exact"/>
        <w:jc w:val="center"/>
        <w:rPr>
          <w:rFonts w:asciiTheme="minorEastAsia" w:hAnsiTheme="minorEastAsia" w:cstheme="minorEastAsia"/>
          <w:b/>
          <w:bCs/>
          <w:sz w:val="24"/>
          <w:highlight w:val="none"/>
        </w:rPr>
      </w:pPr>
      <w:r>
        <w:rPr>
          <w:rFonts w:hint="eastAsia" w:asciiTheme="minorEastAsia" w:hAnsiTheme="minorEastAsia" w:cstheme="minorEastAsia"/>
          <w:b/>
          <w:bCs/>
          <w:sz w:val="24"/>
          <w:highlight w:val="none"/>
        </w:rPr>
        <w:t>投标意向确认书</w:t>
      </w:r>
    </w:p>
    <w:p>
      <w:pPr>
        <w:shd w:val="clear" w:fill="FFFFFF" w:themeFill="background1"/>
        <w:wordWrap w:val="0"/>
        <w:spacing w:line="540" w:lineRule="exact"/>
        <w:rPr>
          <w:rFonts w:asciiTheme="minorEastAsia" w:hAnsiTheme="minorEastAsia" w:cstheme="minorEastAsia"/>
          <w:szCs w:val="21"/>
          <w:highlight w:val="none"/>
          <w:u w:val="single"/>
        </w:rPr>
      </w:pPr>
      <w:r>
        <w:rPr>
          <w:rFonts w:hint="eastAsia" w:asciiTheme="minorEastAsia" w:hAnsiTheme="minorEastAsia" w:cstheme="minorEastAsia"/>
          <w:szCs w:val="21"/>
          <w:highlight w:val="none"/>
          <w:u w:val="single"/>
        </w:rPr>
        <w:t>安徽通康建设工程有限公司</w:t>
      </w:r>
      <w:r>
        <w:rPr>
          <w:rFonts w:hint="eastAsia" w:asciiTheme="minorEastAsia" w:hAnsiTheme="minorEastAsia" w:cstheme="minorEastAsia"/>
          <w:szCs w:val="21"/>
          <w:highlight w:val="none"/>
        </w:rPr>
        <w:t>：</w:t>
      </w:r>
    </w:p>
    <w:p>
      <w:pPr>
        <w:shd w:val="clear" w:fill="FFFFFF" w:themeFill="background1"/>
        <w:wordWrap w:val="0"/>
        <w:spacing w:line="540" w:lineRule="exact"/>
        <w:ind w:firstLine="420" w:firstLineChars="200"/>
        <w:rPr>
          <w:rFonts w:asciiTheme="minorEastAsia" w:hAnsiTheme="minorEastAsia" w:cstheme="minorEastAsia"/>
          <w:szCs w:val="21"/>
          <w:highlight w:val="none"/>
        </w:rPr>
      </w:pPr>
      <w:r>
        <w:rPr>
          <w:rFonts w:hint="eastAsia" w:asciiTheme="minorEastAsia" w:hAnsiTheme="minorEastAsia" w:cstheme="minorEastAsia"/>
          <w:szCs w:val="21"/>
          <w:highlight w:val="none"/>
        </w:rPr>
        <w:t>我方已仔细研究了</w:t>
      </w:r>
      <w:r>
        <w:rPr>
          <w:rFonts w:hint="eastAsia" w:asciiTheme="minorEastAsia" w:hAnsiTheme="minorEastAsia" w:cstheme="minorEastAsia"/>
          <w:szCs w:val="21"/>
          <w:highlight w:val="none"/>
          <w:u w:val="single"/>
          <w:lang w:eastAsia="zh-CN"/>
        </w:rPr>
        <w:t>城北驾校</w:t>
      </w:r>
      <w:r>
        <w:rPr>
          <w:rFonts w:hint="eastAsia" w:asciiTheme="minorEastAsia" w:hAnsiTheme="minorEastAsia" w:cstheme="minorEastAsia"/>
          <w:szCs w:val="21"/>
          <w:highlight w:val="none"/>
          <w:u w:val="single"/>
        </w:rPr>
        <w:t>公交首末站项目劳务分包</w:t>
      </w:r>
      <w:r>
        <w:rPr>
          <w:rFonts w:hint="eastAsia" w:asciiTheme="minorEastAsia" w:hAnsiTheme="minorEastAsia" w:cstheme="minorEastAsia"/>
          <w:szCs w:val="21"/>
          <w:highlight w:val="none"/>
        </w:rPr>
        <w:t>招标文件的全部内容，做出如下承诺：</w:t>
      </w:r>
    </w:p>
    <w:p>
      <w:pPr>
        <w:shd w:val="clear" w:fill="FFFFFF" w:themeFill="background1"/>
        <w:wordWrap w:val="0"/>
        <w:spacing w:line="540" w:lineRule="exact"/>
        <w:ind w:firstLine="420" w:firstLineChars="200"/>
        <w:rPr>
          <w:rFonts w:asciiTheme="minorEastAsia" w:hAnsiTheme="minorEastAsia" w:cstheme="minorEastAsia"/>
          <w:szCs w:val="21"/>
          <w:highlight w:val="none"/>
        </w:rPr>
      </w:pPr>
      <w:r>
        <w:rPr>
          <w:rFonts w:hint="eastAsia" w:asciiTheme="minorEastAsia" w:hAnsiTheme="minorEastAsia" w:cstheme="minorEastAsia"/>
          <w:szCs w:val="21"/>
          <w:highlight w:val="none"/>
        </w:rPr>
        <w:t>（1）我方完全理解并接受</w:t>
      </w:r>
      <w:r>
        <w:rPr>
          <w:rFonts w:hint="eastAsia" w:asciiTheme="minorEastAsia" w:hAnsiTheme="minorEastAsia" w:cstheme="minorEastAsia"/>
          <w:szCs w:val="21"/>
          <w:highlight w:val="none"/>
          <w:u w:val="single"/>
          <w:lang w:eastAsia="zh-CN"/>
        </w:rPr>
        <w:t>城北驾校</w:t>
      </w:r>
      <w:r>
        <w:rPr>
          <w:rFonts w:hint="eastAsia" w:asciiTheme="minorEastAsia" w:hAnsiTheme="minorEastAsia" w:cstheme="minorEastAsia"/>
          <w:szCs w:val="21"/>
          <w:highlight w:val="none"/>
          <w:u w:val="single"/>
        </w:rPr>
        <w:t>公交首末站项目劳务分包</w:t>
      </w:r>
      <w:r>
        <w:rPr>
          <w:rFonts w:hint="eastAsia" w:asciiTheme="minorEastAsia" w:hAnsiTheme="minorEastAsia" w:cstheme="minorEastAsia"/>
          <w:szCs w:val="21"/>
          <w:highlight w:val="none"/>
        </w:rPr>
        <w:t>招标文件内容并不在提出异议，并确认参加该项目投标并按照招标文件要求提交投标文件和投标保证金；</w:t>
      </w:r>
    </w:p>
    <w:p>
      <w:pPr>
        <w:shd w:val="clear" w:fill="FFFFFF" w:themeFill="background1"/>
        <w:wordWrap w:val="0"/>
        <w:spacing w:line="540" w:lineRule="exact"/>
        <w:ind w:firstLine="420" w:firstLineChars="200"/>
        <w:rPr>
          <w:rFonts w:asciiTheme="minorEastAsia" w:hAnsiTheme="minorEastAsia" w:cstheme="minorEastAsia"/>
          <w:szCs w:val="21"/>
          <w:highlight w:val="none"/>
        </w:rPr>
      </w:pPr>
      <w:r>
        <w:rPr>
          <w:rFonts w:hint="eastAsia" w:asciiTheme="minorEastAsia" w:hAnsiTheme="minorEastAsia" w:cstheme="minorEastAsia"/>
          <w:szCs w:val="21"/>
          <w:highlight w:val="none"/>
        </w:rPr>
        <w:t>（2）我方同意提供按照安徽通康建设工程有限公司要求的与其参选有关的一切证书、数据或资料，并且有关资料内容完整、真实和准确，且不存在法律法规规定的禁止投标情形。</w:t>
      </w:r>
    </w:p>
    <w:p>
      <w:pPr>
        <w:shd w:val="clear" w:fill="FFFFFF" w:themeFill="background1"/>
        <w:wordWrap w:val="0"/>
        <w:spacing w:line="540" w:lineRule="exact"/>
        <w:ind w:firstLine="420" w:firstLineChars="200"/>
        <w:rPr>
          <w:rFonts w:asciiTheme="minorEastAsia" w:hAnsiTheme="minorEastAsia" w:cstheme="minorEastAsia"/>
          <w:szCs w:val="21"/>
          <w:highlight w:val="none"/>
        </w:rPr>
      </w:pPr>
    </w:p>
    <w:p>
      <w:pPr>
        <w:shd w:val="clear" w:fill="FFFFFF" w:themeFill="background1"/>
        <w:wordWrap w:val="0"/>
        <w:spacing w:line="540" w:lineRule="exact"/>
        <w:ind w:firstLine="420" w:firstLineChars="200"/>
        <w:rPr>
          <w:rFonts w:asciiTheme="minorEastAsia" w:hAnsiTheme="minorEastAsia" w:cstheme="minorEastAsia"/>
          <w:szCs w:val="21"/>
          <w:highlight w:val="none"/>
          <w:u w:val="single"/>
        </w:rPr>
      </w:pPr>
      <w:r>
        <w:rPr>
          <w:rFonts w:hint="eastAsia" w:asciiTheme="minorEastAsia" w:hAnsiTheme="minorEastAsia" w:cstheme="minorEastAsia"/>
          <w:szCs w:val="21"/>
          <w:highlight w:val="none"/>
        </w:rPr>
        <w:t>投 标 人：</w:t>
      </w:r>
      <w:r>
        <w:rPr>
          <w:rFonts w:hint="eastAsia" w:asciiTheme="minorEastAsia" w:hAnsiTheme="minorEastAsia" w:cstheme="minorEastAsia"/>
          <w:szCs w:val="21"/>
          <w:highlight w:val="none"/>
          <w:u w:val="single"/>
        </w:rPr>
        <w:t xml:space="preserve">                          （盖单位章）</w:t>
      </w:r>
    </w:p>
    <w:p>
      <w:pPr>
        <w:shd w:val="clear" w:fill="FFFFFF" w:themeFill="background1"/>
        <w:wordWrap w:val="0"/>
        <w:spacing w:line="540" w:lineRule="exact"/>
        <w:ind w:firstLine="420" w:firstLineChars="200"/>
        <w:rPr>
          <w:rFonts w:asciiTheme="minorEastAsia" w:hAnsiTheme="minorEastAsia" w:cstheme="minorEastAsia"/>
          <w:szCs w:val="21"/>
          <w:highlight w:val="none"/>
          <w:u w:val="single"/>
        </w:rPr>
      </w:pPr>
      <w:r>
        <w:rPr>
          <w:rFonts w:hint="eastAsia" w:asciiTheme="minorEastAsia" w:hAnsiTheme="minorEastAsia" w:cstheme="minorEastAsia"/>
          <w:szCs w:val="21"/>
          <w:highlight w:val="none"/>
        </w:rPr>
        <w:t>法定代表人或其委托代理人：</w:t>
      </w:r>
      <w:r>
        <w:rPr>
          <w:rFonts w:hint="eastAsia" w:asciiTheme="minorEastAsia" w:hAnsiTheme="minorEastAsia" w:cstheme="minorEastAsia"/>
          <w:szCs w:val="21"/>
          <w:highlight w:val="none"/>
          <w:u w:val="single"/>
        </w:rPr>
        <w:t xml:space="preserve">              （签字或签章）</w:t>
      </w:r>
    </w:p>
    <w:p>
      <w:pPr>
        <w:shd w:val="clear" w:fill="FFFFFF" w:themeFill="background1"/>
        <w:wordWrap w:val="0"/>
        <w:spacing w:line="540" w:lineRule="exact"/>
        <w:ind w:firstLine="420" w:firstLineChars="200"/>
        <w:rPr>
          <w:rFonts w:asciiTheme="minorEastAsia" w:hAnsiTheme="minorEastAsia" w:cstheme="minorEastAsia"/>
          <w:szCs w:val="21"/>
          <w:highlight w:val="none"/>
          <w:u w:val="single"/>
        </w:rPr>
      </w:pPr>
      <w:r>
        <w:rPr>
          <w:rFonts w:hint="eastAsia" w:asciiTheme="minorEastAsia" w:hAnsiTheme="minorEastAsia" w:cstheme="minorEastAsia"/>
          <w:szCs w:val="21"/>
          <w:highlight w:val="none"/>
        </w:rPr>
        <w:t>地    址：</w:t>
      </w:r>
      <w:r>
        <w:rPr>
          <w:rFonts w:hint="eastAsia" w:asciiTheme="minorEastAsia" w:hAnsiTheme="minorEastAsia" w:cstheme="minorEastAsia"/>
          <w:szCs w:val="21"/>
          <w:highlight w:val="none"/>
          <w:u w:val="single"/>
        </w:rPr>
        <w:t xml:space="preserve">                                      </w:t>
      </w:r>
    </w:p>
    <w:p>
      <w:pPr>
        <w:shd w:val="clear" w:fill="FFFFFF" w:themeFill="background1"/>
        <w:wordWrap w:val="0"/>
        <w:spacing w:line="540" w:lineRule="exact"/>
        <w:ind w:firstLine="420" w:firstLineChars="200"/>
        <w:rPr>
          <w:rFonts w:asciiTheme="minorEastAsia" w:hAnsiTheme="minorEastAsia" w:cstheme="minorEastAsia"/>
          <w:szCs w:val="21"/>
          <w:highlight w:val="none"/>
          <w:u w:val="single"/>
        </w:rPr>
      </w:pPr>
      <w:r>
        <w:rPr>
          <w:rFonts w:hint="eastAsia" w:asciiTheme="minorEastAsia" w:hAnsiTheme="minorEastAsia" w:cstheme="minorEastAsia"/>
          <w:szCs w:val="21"/>
          <w:highlight w:val="none"/>
        </w:rPr>
        <w:t>电    话：</w:t>
      </w:r>
      <w:r>
        <w:rPr>
          <w:rFonts w:hint="eastAsia" w:asciiTheme="minorEastAsia" w:hAnsiTheme="minorEastAsia" w:cstheme="minorEastAsia"/>
          <w:szCs w:val="21"/>
          <w:highlight w:val="none"/>
          <w:u w:val="single"/>
        </w:rPr>
        <w:t xml:space="preserve">                                      </w:t>
      </w:r>
    </w:p>
    <w:p>
      <w:pPr>
        <w:shd w:val="clear" w:fill="FFFFFF" w:themeFill="background1"/>
        <w:wordWrap w:val="0"/>
        <w:spacing w:line="540" w:lineRule="exact"/>
        <w:ind w:firstLine="420" w:firstLineChars="200"/>
        <w:rPr>
          <w:rFonts w:asciiTheme="minorEastAsia" w:hAnsiTheme="minorEastAsia" w:cstheme="minorEastAsia"/>
          <w:szCs w:val="21"/>
          <w:highlight w:val="none"/>
          <w:u w:val="single"/>
        </w:rPr>
      </w:pPr>
      <w:r>
        <w:rPr>
          <w:rFonts w:hint="eastAsia" w:asciiTheme="minorEastAsia" w:hAnsiTheme="minorEastAsia" w:cstheme="minorEastAsia"/>
          <w:szCs w:val="21"/>
          <w:highlight w:val="none"/>
        </w:rPr>
        <w:t>传    真：</w:t>
      </w:r>
      <w:r>
        <w:rPr>
          <w:rFonts w:hint="eastAsia" w:asciiTheme="minorEastAsia" w:hAnsiTheme="minorEastAsia" w:cstheme="minorEastAsia"/>
          <w:szCs w:val="21"/>
          <w:highlight w:val="none"/>
          <w:u w:val="single"/>
        </w:rPr>
        <w:t xml:space="preserve">                                      </w:t>
      </w:r>
    </w:p>
    <w:p>
      <w:pPr>
        <w:shd w:val="clear" w:fill="FFFFFF" w:themeFill="background1"/>
        <w:wordWrap w:val="0"/>
        <w:spacing w:line="540" w:lineRule="exact"/>
        <w:ind w:firstLine="420" w:firstLineChars="200"/>
        <w:rPr>
          <w:rFonts w:asciiTheme="minorEastAsia" w:hAnsiTheme="minorEastAsia" w:cstheme="minorEastAsia"/>
          <w:szCs w:val="21"/>
          <w:highlight w:val="none"/>
          <w:u w:val="single"/>
        </w:rPr>
      </w:pPr>
      <w:r>
        <w:rPr>
          <w:rFonts w:hint="eastAsia" w:asciiTheme="minorEastAsia" w:hAnsiTheme="minorEastAsia" w:cstheme="minorEastAsia"/>
          <w:szCs w:val="21"/>
          <w:highlight w:val="none"/>
        </w:rPr>
        <w:t>邮政编码：</w:t>
      </w:r>
      <w:r>
        <w:rPr>
          <w:rFonts w:hint="eastAsia" w:asciiTheme="minorEastAsia" w:hAnsiTheme="minorEastAsia" w:cstheme="minorEastAsia"/>
          <w:szCs w:val="21"/>
          <w:highlight w:val="none"/>
          <w:u w:val="single"/>
        </w:rPr>
        <w:t xml:space="preserve">                                      </w:t>
      </w:r>
    </w:p>
    <w:p>
      <w:pPr>
        <w:shd w:val="clear" w:fill="FFFFFF" w:themeFill="background1"/>
        <w:wordWrap w:val="0"/>
        <w:spacing w:line="540" w:lineRule="exact"/>
        <w:jc w:val="right"/>
        <w:rPr>
          <w:rFonts w:asciiTheme="minorEastAsia" w:hAnsiTheme="minorEastAsia" w:cstheme="minorEastAsia"/>
          <w:szCs w:val="21"/>
          <w:highlight w:val="none"/>
          <w:u w:val="single"/>
        </w:rPr>
      </w:pPr>
    </w:p>
    <w:p>
      <w:pPr>
        <w:shd w:val="clear" w:fill="FFFFFF" w:themeFill="background1"/>
        <w:wordWrap w:val="0"/>
        <w:spacing w:line="540" w:lineRule="exact"/>
        <w:jc w:val="right"/>
        <w:rPr>
          <w:rFonts w:asciiTheme="minorEastAsia" w:hAnsiTheme="minorEastAsia" w:cstheme="minorEastAsia"/>
          <w:szCs w:val="21"/>
          <w:highlight w:val="none"/>
        </w:rPr>
      </w:pPr>
      <w:r>
        <w:rPr>
          <w:rFonts w:hint="eastAsia" w:asciiTheme="minorEastAsia" w:hAnsiTheme="minorEastAsia" w:cstheme="minorEastAsia"/>
          <w:szCs w:val="21"/>
          <w:highlight w:val="none"/>
          <w:u w:val="single"/>
        </w:rPr>
        <w:t xml:space="preserve">    </w:t>
      </w:r>
      <w:r>
        <w:rPr>
          <w:rFonts w:hint="eastAsia" w:asciiTheme="minorEastAsia" w:hAnsiTheme="minorEastAsia" w:cstheme="minorEastAsia"/>
          <w:szCs w:val="21"/>
          <w:highlight w:val="none"/>
        </w:rPr>
        <w:t>年</w:t>
      </w:r>
      <w:r>
        <w:rPr>
          <w:rFonts w:hint="eastAsia" w:asciiTheme="minorEastAsia" w:hAnsiTheme="minorEastAsia" w:cstheme="minorEastAsia"/>
          <w:szCs w:val="21"/>
          <w:highlight w:val="none"/>
          <w:u w:val="single"/>
        </w:rPr>
        <w:t xml:space="preserve">    </w:t>
      </w:r>
      <w:r>
        <w:rPr>
          <w:rFonts w:hint="eastAsia" w:asciiTheme="minorEastAsia" w:hAnsiTheme="minorEastAsia" w:cstheme="minorEastAsia"/>
          <w:szCs w:val="21"/>
          <w:highlight w:val="none"/>
        </w:rPr>
        <w:t>月</w:t>
      </w:r>
      <w:r>
        <w:rPr>
          <w:rFonts w:hint="eastAsia" w:asciiTheme="minorEastAsia" w:hAnsiTheme="minorEastAsia" w:cstheme="minorEastAsia"/>
          <w:szCs w:val="21"/>
          <w:highlight w:val="none"/>
          <w:u w:val="single"/>
        </w:rPr>
        <w:t xml:space="preserve">    </w:t>
      </w:r>
      <w:r>
        <w:rPr>
          <w:rFonts w:hint="eastAsia" w:asciiTheme="minorEastAsia" w:hAnsiTheme="minorEastAsia" w:cstheme="minorEastAsia"/>
          <w:szCs w:val="21"/>
          <w:highlight w:val="none"/>
        </w:rPr>
        <w:t>日</w:t>
      </w:r>
    </w:p>
    <w:p>
      <w:pPr>
        <w:shd w:val="clear" w:fill="FFFFFF" w:themeFill="background1"/>
        <w:spacing w:line="540" w:lineRule="exact"/>
        <w:rPr>
          <w:rFonts w:ascii="Times New Roman" w:hAnsi="Times New Roman"/>
          <w:highlight w:val="none"/>
        </w:rPr>
      </w:pPr>
    </w:p>
    <w:p>
      <w:pPr>
        <w:shd w:val="clear" w:fill="FFFFFF" w:themeFill="background1"/>
        <w:spacing w:line="540" w:lineRule="exact"/>
        <w:rPr>
          <w:rFonts w:ascii="Times New Roman" w:hAnsi="Times New Roman"/>
          <w:highlight w:val="none"/>
        </w:rPr>
      </w:pPr>
    </w:p>
    <w:sectPr>
      <w:headerReference r:id="rId3" w:type="default"/>
      <w:footerReference r:id="rId4" w:type="default"/>
      <w:pgSz w:w="11906" w:h="16838"/>
      <w:pgMar w:top="1417" w:right="1531" w:bottom="1417" w:left="1531" w:header="851" w:footer="992" w:gutter="0"/>
      <w:pgNumType w:start="1"/>
      <w:cols w:space="0" w:num="1"/>
      <w:rtlGutter w:val="0"/>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MS Sans Serif">
    <w:altName w:val="Segoe Print"/>
    <w:panose1 w:val="00000000000000000000"/>
    <w:charset w:val="00"/>
    <w:family w:val="swiss"/>
    <w:pitch w:val="default"/>
    <w:sig w:usb0="00000000" w:usb1="00000000" w:usb2="00000000" w:usb3="00000000" w:csb0="00000001"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华文仿宋">
    <w:altName w:val="仿宋"/>
    <w:panose1 w:val="02010600040101010101"/>
    <w:charset w:val="86"/>
    <w:family w:val="auto"/>
    <w:pitch w:val="default"/>
    <w:sig w:usb0="00000000" w:usb1="00000000" w:usb2="00000010" w:usb3="00000000" w:csb0="000400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ind w:firstLine="360"/>
      <w:jc w:val="right"/>
      <w:rPr>
        <w:rFonts w:ascii="华文仿宋" w:hAnsi="华文仿宋" w:eastAsia="华文仿宋"/>
      </w:rPr>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8"/>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28"/>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jc w:val="center"/>
      <w:rPr>
        <w:rFonts w:ascii="仿宋_GB2312" w:hAnsi="仿宋_GB2312" w:eastAsia="仿宋_GB2312" w:cs="仿宋_GB2312"/>
        <w:sz w:val="22"/>
        <w:szCs w:val="36"/>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872D507"/>
    <w:multiLevelType w:val="singleLevel"/>
    <w:tmpl w:val="2872D507"/>
    <w:lvl w:ilvl="0" w:tentative="0">
      <w:start w:val="2"/>
      <w:numFmt w:val="chineseCounting"/>
      <w:suff w:val="space"/>
      <w:lvlText w:val="第%1章"/>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3BC5C38"/>
    <w:rsid w:val="0000131A"/>
    <w:rsid w:val="0000158B"/>
    <w:rsid w:val="00012590"/>
    <w:rsid w:val="00023600"/>
    <w:rsid w:val="00045C75"/>
    <w:rsid w:val="00047526"/>
    <w:rsid w:val="00060753"/>
    <w:rsid w:val="00072706"/>
    <w:rsid w:val="000736CD"/>
    <w:rsid w:val="00083575"/>
    <w:rsid w:val="00085B16"/>
    <w:rsid w:val="000960AE"/>
    <w:rsid w:val="000D1DD7"/>
    <w:rsid w:val="000F408B"/>
    <w:rsid w:val="00105C56"/>
    <w:rsid w:val="0012650D"/>
    <w:rsid w:val="0012667E"/>
    <w:rsid w:val="00140B02"/>
    <w:rsid w:val="0014336F"/>
    <w:rsid w:val="0014378B"/>
    <w:rsid w:val="00167346"/>
    <w:rsid w:val="00184A18"/>
    <w:rsid w:val="00185FDE"/>
    <w:rsid w:val="001A60C4"/>
    <w:rsid w:val="001B32F8"/>
    <w:rsid w:val="001C0D11"/>
    <w:rsid w:val="00200DC7"/>
    <w:rsid w:val="00201F47"/>
    <w:rsid w:val="00203979"/>
    <w:rsid w:val="00221F72"/>
    <w:rsid w:val="002241F6"/>
    <w:rsid w:val="00224AF2"/>
    <w:rsid w:val="002339B0"/>
    <w:rsid w:val="00236891"/>
    <w:rsid w:val="00240289"/>
    <w:rsid w:val="00241054"/>
    <w:rsid w:val="00241E01"/>
    <w:rsid w:val="00281F7D"/>
    <w:rsid w:val="002A62C1"/>
    <w:rsid w:val="002B7826"/>
    <w:rsid w:val="002E3D8C"/>
    <w:rsid w:val="002E60A8"/>
    <w:rsid w:val="002F2892"/>
    <w:rsid w:val="002F2BDA"/>
    <w:rsid w:val="002F4365"/>
    <w:rsid w:val="003615C7"/>
    <w:rsid w:val="00371591"/>
    <w:rsid w:val="00392B5A"/>
    <w:rsid w:val="0039454F"/>
    <w:rsid w:val="003972BD"/>
    <w:rsid w:val="003A2A74"/>
    <w:rsid w:val="003A501B"/>
    <w:rsid w:val="003C6FC9"/>
    <w:rsid w:val="003D4889"/>
    <w:rsid w:val="003E596C"/>
    <w:rsid w:val="0040424C"/>
    <w:rsid w:val="004100C6"/>
    <w:rsid w:val="00417F08"/>
    <w:rsid w:val="004215B4"/>
    <w:rsid w:val="00423EF2"/>
    <w:rsid w:val="0043215F"/>
    <w:rsid w:val="004513C9"/>
    <w:rsid w:val="00454CDE"/>
    <w:rsid w:val="004563DC"/>
    <w:rsid w:val="00466E36"/>
    <w:rsid w:val="00472E4A"/>
    <w:rsid w:val="004907B9"/>
    <w:rsid w:val="00491C84"/>
    <w:rsid w:val="004A51C9"/>
    <w:rsid w:val="004C2EDF"/>
    <w:rsid w:val="004C478A"/>
    <w:rsid w:val="004D2539"/>
    <w:rsid w:val="004E4450"/>
    <w:rsid w:val="004E751A"/>
    <w:rsid w:val="004F142E"/>
    <w:rsid w:val="004F290E"/>
    <w:rsid w:val="004F51EC"/>
    <w:rsid w:val="00536136"/>
    <w:rsid w:val="00554B9B"/>
    <w:rsid w:val="00560BA3"/>
    <w:rsid w:val="00561032"/>
    <w:rsid w:val="005614F9"/>
    <w:rsid w:val="005722F9"/>
    <w:rsid w:val="00584435"/>
    <w:rsid w:val="005901C3"/>
    <w:rsid w:val="005A1454"/>
    <w:rsid w:val="005A1605"/>
    <w:rsid w:val="005D7896"/>
    <w:rsid w:val="005D7A67"/>
    <w:rsid w:val="00601745"/>
    <w:rsid w:val="00602B44"/>
    <w:rsid w:val="00613F72"/>
    <w:rsid w:val="00651B35"/>
    <w:rsid w:val="006701EC"/>
    <w:rsid w:val="0068317A"/>
    <w:rsid w:val="00693F7F"/>
    <w:rsid w:val="006B45EC"/>
    <w:rsid w:val="006B614F"/>
    <w:rsid w:val="006C0A26"/>
    <w:rsid w:val="006C4099"/>
    <w:rsid w:val="006D09D0"/>
    <w:rsid w:val="006E2135"/>
    <w:rsid w:val="006E770F"/>
    <w:rsid w:val="00704D72"/>
    <w:rsid w:val="00706371"/>
    <w:rsid w:val="00707573"/>
    <w:rsid w:val="0071489E"/>
    <w:rsid w:val="00715D41"/>
    <w:rsid w:val="007170D7"/>
    <w:rsid w:val="007209FC"/>
    <w:rsid w:val="007229BE"/>
    <w:rsid w:val="00746EE0"/>
    <w:rsid w:val="00750939"/>
    <w:rsid w:val="00756D58"/>
    <w:rsid w:val="00765C3B"/>
    <w:rsid w:val="0078500A"/>
    <w:rsid w:val="00787BCC"/>
    <w:rsid w:val="00796B6B"/>
    <w:rsid w:val="007A2F02"/>
    <w:rsid w:val="007A6797"/>
    <w:rsid w:val="007E002A"/>
    <w:rsid w:val="007E3BFD"/>
    <w:rsid w:val="007F1D74"/>
    <w:rsid w:val="007F42D2"/>
    <w:rsid w:val="007F6F38"/>
    <w:rsid w:val="00805744"/>
    <w:rsid w:val="00805C15"/>
    <w:rsid w:val="0080744D"/>
    <w:rsid w:val="00812570"/>
    <w:rsid w:val="00814E3E"/>
    <w:rsid w:val="008172B8"/>
    <w:rsid w:val="008243CD"/>
    <w:rsid w:val="00827BC1"/>
    <w:rsid w:val="008948CD"/>
    <w:rsid w:val="008C4559"/>
    <w:rsid w:val="008D695A"/>
    <w:rsid w:val="008E00A7"/>
    <w:rsid w:val="0091489B"/>
    <w:rsid w:val="00914C35"/>
    <w:rsid w:val="00934BB0"/>
    <w:rsid w:val="00941280"/>
    <w:rsid w:val="0095706D"/>
    <w:rsid w:val="009812E7"/>
    <w:rsid w:val="009A2B1F"/>
    <w:rsid w:val="009A7CF2"/>
    <w:rsid w:val="009C5059"/>
    <w:rsid w:val="009E589B"/>
    <w:rsid w:val="009E7139"/>
    <w:rsid w:val="009E7C36"/>
    <w:rsid w:val="009F5A8F"/>
    <w:rsid w:val="009F7826"/>
    <w:rsid w:val="00A111E9"/>
    <w:rsid w:val="00A14247"/>
    <w:rsid w:val="00A435E9"/>
    <w:rsid w:val="00A60344"/>
    <w:rsid w:val="00A63DDE"/>
    <w:rsid w:val="00A66CA4"/>
    <w:rsid w:val="00A764AE"/>
    <w:rsid w:val="00A8157F"/>
    <w:rsid w:val="00A845CB"/>
    <w:rsid w:val="00A90D78"/>
    <w:rsid w:val="00AC630D"/>
    <w:rsid w:val="00AC6CB9"/>
    <w:rsid w:val="00AF076E"/>
    <w:rsid w:val="00B07CB6"/>
    <w:rsid w:val="00B12320"/>
    <w:rsid w:val="00B125C4"/>
    <w:rsid w:val="00B361F1"/>
    <w:rsid w:val="00B40CE1"/>
    <w:rsid w:val="00B41B7E"/>
    <w:rsid w:val="00B4209F"/>
    <w:rsid w:val="00B4600A"/>
    <w:rsid w:val="00B506E6"/>
    <w:rsid w:val="00B60872"/>
    <w:rsid w:val="00B62A8E"/>
    <w:rsid w:val="00B63A9B"/>
    <w:rsid w:val="00B66F7C"/>
    <w:rsid w:val="00B71C45"/>
    <w:rsid w:val="00B75125"/>
    <w:rsid w:val="00B8732B"/>
    <w:rsid w:val="00B90EB9"/>
    <w:rsid w:val="00BA01E4"/>
    <w:rsid w:val="00BA70E9"/>
    <w:rsid w:val="00BC4682"/>
    <w:rsid w:val="00BC7D95"/>
    <w:rsid w:val="00BD0F59"/>
    <w:rsid w:val="00BD34D4"/>
    <w:rsid w:val="00BD73CC"/>
    <w:rsid w:val="00BF65F7"/>
    <w:rsid w:val="00BF6D09"/>
    <w:rsid w:val="00C014EA"/>
    <w:rsid w:val="00C27F9C"/>
    <w:rsid w:val="00C309F3"/>
    <w:rsid w:val="00C6166D"/>
    <w:rsid w:val="00C6170C"/>
    <w:rsid w:val="00C65702"/>
    <w:rsid w:val="00C66831"/>
    <w:rsid w:val="00C66D25"/>
    <w:rsid w:val="00C92C8E"/>
    <w:rsid w:val="00CB028F"/>
    <w:rsid w:val="00CC1517"/>
    <w:rsid w:val="00CC263A"/>
    <w:rsid w:val="00CC48C8"/>
    <w:rsid w:val="00CD28AB"/>
    <w:rsid w:val="00CE61D9"/>
    <w:rsid w:val="00D03E1D"/>
    <w:rsid w:val="00D05C38"/>
    <w:rsid w:val="00D46D5B"/>
    <w:rsid w:val="00D73C57"/>
    <w:rsid w:val="00D7658D"/>
    <w:rsid w:val="00D854CB"/>
    <w:rsid w:val="00D945F4"/>
    <w:rsid w:val="00DA4F17"/>
    <w:rsid w:val="00DC3BA8"/>
    <w:rsid w:val="00DD1CEC"/>
    <w:rsid w:val="00E05FAB"/>
    <w:rsid w:val="00E067FA"/>
    <w:rsid w:val="00E1670D"/>
    <w:rsid w:val="00E32EA5"/>
    <w:rsid w:val="00E333F1"/>
    <w:rsid w:val="00E3568D"/>
    <w:rsid w:val="00E4460A"/>
    <w:rsid w:val="00E84CDD"/>
    <w:rsid w:val="00E952DB"/>
    <w:rsid w:val="00EC24DC"/>
    <w:rsid w:val="00ED6BCA"/>
    <w:rsid w:val="00EF640B"/>
    <w:rsid w:val="00F05848"/>
    <w:rsid w:val="00F17BB3"/>
    <w:rsid w:val="00F47798"/>
    <w:rsid w:val="00F506B0"/>
    <w:rsid w:val="00F51C7C"/>
    <w:rsid w:val="00F520DA"/>
    <w:rsid w:val="00F564D3"/>
    <w:rsid w:val="00F61139"/>
    <w:rsid w:val="00F65437"/>
    <w:rsid w:val="00F74243"/>
    <w:rsid w:val="00F75538"/>
    <w:rsid w:val="00F83832"/>
    <w:rsid w:val="00F90995"/>
    <w:rsid w:val="00FA539B"/>
    <w:rsid w:val="00FB0C51"/>
    <w:rsid w:val="00FB0FEF"/>
    <w:rsid w:val="00FD1886"/>
    <w:rsid w:val="00FD745F"/>
    <w:rsid w:val="00FF41F4"/>
    <w:rsid w:val="01663243"/>
    <w:rsid w:val="01E12634"/>
    <w:rsid w:val="031971F9"/>
    <w:rsid w:val="04086780"/>
    <w:rsid w:val="04193819"/>
    <w:rsid w:val="04ED5ABC"/>
    <w:rsid w:val="054B2630"/>
    <w:rsid w:val="09747F9E"/>
    <w:rsid w:val="0B984EDB"/>
    <w:rsid w:val="0C1B5129"/>
    <w:rsid w:val="0E982E59"/>
    <w:rsid w:val="10242174"/>
    <w:rsid w:val="10AC54F2"/>
    <w:rsid w:val="11310332"/>
    <w:rsid w:val="12CE19E3"/>
    <w:rsid w:val="132479EA"/>
    <w:rsid w:val="13294642"/>
    <w:rsid w:val="147F1D2F"/>
    <w:rsid w:val="14C23EFC"/>
    <w:rsid w:val="162108FE"/>
    <w:rsid w:val="178B7E78"/>
    <w:rsid w:val="17A3794C"/>
    <w:rsid w:val="185B0CAA"/>
    <w:rsid w:val="188533C6"/>
    <w:rsid w:val="1ADA1979"/>
    <w:rsid w:val="1B5D04F5"/>
    <w:rsid w:val="1D9E6E62"/>
    <w:rsid w:val="209946F9"/>
    <w:rsid w:val="21EB6958"/>
    <w:rsid w:val="23DC2F18"/>
    <w:rsid w:val="24C5472F"/>
    <w:rsid w:val="250F69CC"/>
    <w:rsid w:val="26D4493C"/>
    <w:rsid w:val="27602508"/>
    <w:rsid w:val="2AFF3FCA"/>
    <w:rsid w:val="2C690F92"/>
    <w:rsid w:val="2C9D3498"/>
    <w:rsid w:val="2D541C1E"/>
    <w:rsid w:val="2DD161F2"/>
    <w:rsid w:val="2E1C7BB4"/>
    <w:rsid w:val="30B56691"/>
    <w:rsid w:val="340815D0"/>
    <w:rsid w:val="351733E9"/>
    <w:rsid w:val="359022E2"/>
    <w:rsid w:val="35FC5F1D"/>
    <w:rsid w:val="36F42000"/>
    <w:rsid w:val="38F25CB6"/>
    <w:rsid w:val="397B4387"/>
    <w:rsid w:val="3A9C2DAD"/>
    <w:rsid w:val="3B3F0741"/>
    <w:rsid w:val="3B6718E5"/>
    <w:rsid w:val="3DB60EAF"/>
    <w:rsid w:val="3E122AA7"/>
    <w:rsid w:val="40A0058C"/>
    <w:rsid w:val="40A74D79"/>
    <w:rsid w:val="40EC7F2F"/>
    <w:rsid w:val="431E0A3C"/>
    <w:rsid w:val="433D1AA5"/>
    <w:rsid w:val="43E329C2"/>
    <w:rsid w:val="44123237"/>
    <w:rsid w:val="454C6B6D"/>
    <w:rsid w:val="484E1559"/>
    <w:rsid w:val="4ABA4F29"/>
    <w:rsid w:val="4BFC5AFA"/>
    <w:rsid w:val="4E6D0F37"/>
    <w:rsid w:val="4EAD4757"/>
    <w:rsid w:val="4FD73653"/>
    <w:rsid w:val="513A2921"/>
    <w:rsid w:val="51527A88"/>
    <w:rsid w:val="51940F22"/>
    <w:rsid w:val="544F5C80"/>
    <w:rsid w:val="57B953CC"/>
    <w:rsid w:val="57CA7F86"/>
    <w:rsid w:val="57D45029"/>
    <w:rsid w:val="59E167A1"/>
    <w:rsid w:val="5A636F23"/>
    <w:rsid w:val="5C5E3BA6"/>
    <w:rsid w:val="5EBD786D"/>
    <w:rsid w:val="62327927"/>
    <w:rsid w:val="62516630"/>
    <w:rsid w:val="6525037C"/>
    <w:rsid w:val="66CB00FE"/>
    <w:rsid w:val="68511540"/>
    <w:rsid w:val="689B7715"/>
    <w:rsid w:val="68EC2CAF"/>
    <w:rsid w:val="69AD5B93"/>
    <w:rsid w:val="6ECB787E"/>
    <w:rsid w:val="709D1152"/>
    <w:rsid w:val="73BC5C38"/>
    <w:rsid w:val="73E44209"/>
    <w:rsid w:val="73F058C2"/>
    <w:rsid w:val="76245EE3"/>
    <w:rsid w:val="769C4B7D"/>
    <w:rsid w:val="78883AD1"/>
    <w:rsid w:val="79037C27"/>
    <w:rsid w:val="79640F50"/>
    <w:rsid w:val="7E965A1B"/>
    <w:rsid w:val="7FCA126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line="576" w:lineRule="auto"/>
      <w:outlineLvl w:val="0"/>
    </w:pPr>
    <w:rPr>
      <w:b/>
      <w:kern w:val="44"/>
      <w:sz w:val="44"/>
    </w:rPr>
  </w:style>
  <w:style w:type="paragraph" w:styleId="3">
    <w:name w:val="heading 2"/>
    <w:basedOn w:val="1"/>
    <w:next w:val="1"/>
    <w:qFormat/>
    <w:uiPriority w:val="0"/>
    <w:pPr>
      <w:keepNext/>
      <w:keepLines/>
      <w:spacing w:line="415" w:lineRule="auto"/>
      <w:outlineLvl w:val="1"/>
    </w:pPr>
    <w:rPr>
      <w:rFonts w:ascii="Arial" w:hAnsi="Arial" w:eastAsia="黑体"/>
      <w:b/>
      <w:bCs/>
      <w:sz w:val="32"/>
      <w:szCs w:val="32"/>
    </w:rPr>
  </w:style>
  <w:style w:type="paragraph" w:styleId="4">
    <w:name w:val="heading 3"/>
    <w:basedOn w:val="1"/>
    <w:next w:val="1"/>
    <w:link w:val="59"/>
    <w:unhideWhenUsed/>
    <w:qFormat/>
    <w:uiPriority w:val="0"/>
    <w:pPr>
      <w:keepNext/>
      <w:keepLines/>
      <w:spacing w:line="413" w:lineRule="auto"/>
      <w:outlineLvl w:val="2"/>
    </w:pPr>
    <w:rPr>
      <w:b/>
      <w:sz w:val="32"/>
    </w:rPr>
  </w:style>
  <w:style w:type="paragraph" w:styleId="5">
    <w:name w:val="heading 4"/>
    <w:basedOn w:val="1"/>
    <w:next w:val="1"/>
    <w:link w:val="52"/>
    <w:qFormat/>
    <w:uiPriority w:val="0"/>
    <w:pPr>
      <w:keepNext/>
      <w:keepLines/>
      <w:widowControl/>
      <w:spacing w:before="120" w:after="120" w:line="360" w:lineRule="auto"/>
      <w:ind w:firstLine="200" w:firstLineChars="200"/>
      <w:jc w:val="center"/>
      <w:outlineLvl w:val="3"/>
    </w:pPr>
    <w:rPr>
      <w:rFonts w:ascii="Arial" w:hAnsi="Arial" w:eastAsia="黑体" w:cs="Times New Roman"/>
      <w:kern w:val="0"/>
      <w:sz w:val="28"/>
      <w:szCs w:val="20"/>
    </w:rPr>
  </w:style>
  <w:style w:type="paragraph" w:styleId="6">
    <w:name w:val="heading 5"/>
    <w:basedOn w:val="1"/>
    <w:next w:val="1"/>
    <w:link w:val="53"/>
    <w:qFormat/>
    <w:uiPriority w:val="0"/>
    <w:pPr>
      <w:keepNext/>
      <w:keepLines/>
      <w:widowControl/>
      <w:spacing w:before="120" w:after="120" w:line="360" w:lineRule="auto"/>
      <w:ind w:firstLine="499" w:firstLineChars="200"/>
      <w:jc w:val="left"/>
      <w:outlineLvl w:val="4"/>
    </w:pPr>
    <w:rPr>
      <w:rFonts w:ascii="宋体" w:hAnsi="宋体" w:eastAsia="宋体" w:cs="Times New Roman"/>
      <w:b/>
      <w:kern w:val="0"/>
      <w:sz w:val="24"/>
      <w:szCs w:val="20"/>
    </w:rPr>
  </w:style>
  <w:style w:type="paragraph" w:styleId="7">
    <w:name w:val="heading 6"/>
    <w:basedOn w:val="1"/>
    <w:next w:val="1"/>
    <w:link w:val="54"/>
    <w:qFormat/>
    <w:uiPriority w:val="0"/>
    <w:pPr>
      <w:keepNext/>
      <w:keepLines/>
      <w:widowControl/>
      <w:numPr>
        <w:ilvl w:val="5"/>
        <w:numId w:val="1"/>
      </w:numPr>
      <w:tabs>
        <w:tab w:val="left" w:pos="1440"/>
      </w:tabs>
      <w:spacing w:before="240" w:after="64" w:line="319" w:lineRule="auto"/>
      <w:ind w:firstLine="200" w:firstLineChars="200"/>
      <w:jc w:val="left"/>
      <w:outlineLvl w:val="5"/>
    </w:pPr>
    <w:rPr>
      <w:rFonts w:ascii="Arial" w:hAnsi="Arial" w:eastAsia="黑体" w:cs="Times New Roman"/>
      <w:b/>
      <w:kern w:val="0"/>
      <w:sz w:val="24"/>
      <w:szCs w:val="20"/>
    </w:rPr>
  </w:style>
  <w:style w:type="paragraph" w:styleId="8">
    <w:name w:val="heading 7"/>
    <w:basedOn w:val="1"/>
    <w:next w:val="1"/>
    <w:link w:val="55"/>
    <w:qFormat/>
    <w:uiPriority w:val="0"/>
    <w:pPr>
      <w:keepNext/>
      <w:keepLines/>
      <w:widowControl/>
      <w:numPr>
        <w:ilvl w:val="6"/>
        <w:numId w:val="1"/>
      </w:numPr>
      <w:tabs>
        <w:tab w:val="left" w:pos="2520"/>
      </w:tabs>
      <w:spacing w:before="240" w:after="64" w:line="319" w:lineRule="auto"/>
      <w:ind w:firstLine="200" w:firstLineChars="200"/>
      <w:jc w:val="left"/>
      <w:outlineLvl w:val="6"/>
    </w:pPr>
    <w:rPr>
      <w:rFonts w:ascii="Times New Roman" w:hAnsi="Times New Roman" w:eastAsia="宋体" w:cs="Times New Roman"/>
      <w:b/>
      <w:kern w:val="0"/>
      <w:sz w:val="24"/>
      <w:szCs w:val="20"/>
    </w:rPr>
  </w:style>
  <w:style w:type="paragraph" w:styleId="9">
    <w:name w:val="heading 8"/>
    <w:basedOn w:val="1"/>
    <w:next w:val="1"/>
    <w:link w:val="56"/>
    <w:qFormat/>
    <w:uiPriority w:val="0"/>
    <w:pPr>
      <w:keepNext/>
      <w:keepLines/>
      <w:widowControl/>
      <w:numPr>
        <w:ilvl w:val="7"/>
        <w:numId w:val="1"/>
      </w:numPr>
      <w:tabs>
        <w:tab w:val="left" w:pos="1440"/>
      </w:tabs>
      <w:spacing w:before="240" w:after="64" w:line="319" w:lineRule="auto"/>
      <w:ind w:firstLine="200" w:firstLineChars="200"/>
      <w:jc w:val="left"/>
      <w:outlineLvl w:val="7"/>
    </w:pPr>
    <w:rPr>
      <w:rFonts w:ascii="Arial" w:hAnsi="Arial" w:eastAsia="黑体" w:cs="Times New Roman"/>
      <w:kern w:val="0"/>
      <w:sz w:val="24"/>
      <w:szCs w:val="20"/>
    </w:rPr>
  </w:style>
  <w:style w:type="paragraph" w:styleId="10">
    <w:name w:val="heading 9"/>
    <w:basedOn w:val="1"/>
    <w:next w:val="1"/>
    <w:link w:val="57"/>
    <w:qFormat/>
    <w:uiPriority w:val="0"/>
    <w:pPr>
      <w:keepNext/>
      <w:keepLines/>
      <w:widowControl/>
      <w:numPr>
        <w:ilvl w:val="8"/>
        <w:numId w:val="1"/>
      </w:numPr>
      <w:tabs>
        <w:tab w:val="left" w:pos="1584"/>
      </w:tabs>
      <w:spacing w:before="240" w:after="64" w:line="319" w:lineRule="auto"/>
      <w:ind w:firstLine="200" w:firstLineChars="200"/>
      <w:jc w:val="left"/>
      <w:outlineLvl w:val="8"/>
    </w:pPr>
    <w:rPr>
      <w:rFonts w:ascii="Arial" w:hAnsi="Arial" w:eastAsia="黑体" w:cs="Times New Roman"/>
      <w:kern w:val="0"/>
      <w:szCs w:val="20"/>
    </w:rPr>
  </w:style>
  <w:style w:type="character" w:default="1" w:styleId="40">
    <w:name w:val="Default Paragraph Font"/>
    <w:semiHidden/>
    <w:unhideWhenUsed/>
    <w:qFormat/>
    <w:uiPriority w:val="1"/>
  </w:style>
  <w:style w:type="table" w:default="1" w:styleId="38">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qFormat/>
    <w:uiPriority w:val="0"/>
    <w:pPr>
      <w:widowControl/>
      <w:spacing w:line="460" w:lineRule="exact"/>
      <w:ind w:left="1200" w:firstLine="200" w:firstLineChars="200"/>
      <w:jc w:val="left"/>
    </w:pPr>
    <w:rPr>
      <w:rFonts w:ascii="Times New Roman" w:hAnsi="Times New Roman" w:eastAsia="宋体" w:cs="Times New Roman"/>
      <w:kern w:val="0"/>
      <w:sz w:val="24"/>
      <w:szCs w:val="20"/>
    </w:rPr>
  </w:style>
  <w:style w:type="paragraph" w:styleId="12">
    <w:name w:val="Normal Indent"/>
    <w:basedOn w:val="1"/>
    <w:qFormat/>
    <w:uiPriority w:val="0"/>
    <w:pPr>
      <w:widowControl/>
      <w:spacing w:line="460" w:lineRule="exact"/>
      <w:ind w:firstLine="420" w:firstLineChars="200"/>
      <w:jc w:val="left"/>
    </w:pPr>
    <w:rPr>
      <w:rFonts w:ascii="Times New Roman" w:hAnsi="Times New Roman" w:eastAsia="宋体" w:cs="Times New Roman"/>
      <w:kern w:val="0"/>
      <w:sz w:val="24"/>
      <w:szCs w:val="20"/>
    </w:rPr>
  </w:style>
  <w:style w:type="paragraph" w:styleId="13">
    <w:name w:val="Document Map"/>
    <w:basedOn w:val="1"/>
    <w:link w:val="62"/>
    <w:qFormat/>
    <w:uiPriority w:val="0"/>
    <w:pPr>
      <w:widowControl/>
      <w:shd w:val="clear" w:color="auto" w:fill="000080"/>
      <w:spacing w:line="460" w:lineRule="exact"/>
      <w:ind w:firstLine="200" w:firstLineChars="200"/>
      <w:jc w:val="left"/>
    </w:pPr>
    <w:rPr>
      <w:rFonts w:ascii="Times New Roman" w:hAnsi="Times New Roman" w:eastAsia="宋体" w:cs="Times New Roman"/>
      <w:kern w:val="0"/>
      <w:sz w:val="24"/>
      <w:szCs w:val="20"/>
    </w:rPr>
  </w:style>
  <w:style w:type="paragraph" w:styleId="14">
    <w:name w:val="annotation text"/>
    <w:basedOn w:val="1"/>
    <w:link w:val="67"/>
    <w:qFormat/>
    <w:uiPriority w:val="0"/>
    <w:pPr>
      <w:adjustRightInd w:val="0"/>
      <w:spacing w:line="360" w:lineRule="atLeast"/>
      <w:ind w:firstLine="200" w:firstLineChars="200"/>
      <w:jc w:val="left"/>
      <w:textAlignment w:val="baseline"/>
    </w:pPr>
    <w:rPr>
      <w:rFonts w:ascii="Times New Roman" w:hAnsi="Times New Roman" w:eastAsia="宋体" w:cs="Times New Roman"/>
      <w:kern w:val="0"/>
      <w:sz w:val="24"/>
      <w:szCs w:val="20"/>
    </w:rPr>
  </w:style>
  <w:style w:type="paragraph" w:styleId="15">
    <w:name w:val="Body Text 3"/>
    <w:basedOn w:val="1"/>
    <w:qFormat/>
    <w:uiPriority w:val="0"/>
    <w:rPr>
      <w:rFonts w:ascii="宋体"/>
      <w:sz w:val="24"/>
      <w:szCs w:val="20"/>
    </w:rPr>
  </w:style>
  <w:style w:type="paragraph" w:styleId="16">
    <w:name w:val="Body Text"/>
    <w:basedOn w:val="1"/>
    <w:link w:val="51"/>
    <w:qFormat/>
    <w:uiPriority w:val="0"/>
    <w:pPr>
      <w:spacing w:after="120"/>
    </w:pPr>
  </w:style>
  <w:style w:type="paragraph" w:styleId="17">
    <w:name w:val="Body Text Indent"/>
    <w:basedOn w:val="1"/>
    <w:link w:val="63"/>
    <w:qFormat/>
    <w:uiPriority w:val="0"/>
    <w:pPr>
      <w:spacing w:after="120"/>
      <w:ind w:left="420" w:leftChars="200"/>
    </w:pPr>
  </w:style>
  <w:style w:type="paragraph" w:styleId="18">
    <w:name w:val="List 2"/>
    <w:basedOn w:val="1"/>
    <w:qFormat/>
    <w:uiPriority w:val="0"/>
    <w:pPr>
      <w:ind w:left="100" w:leftChars="200" w:hanging="200" w:hangingChars="200"/>
    </w:pPr>
    <w:rPr>
      <w:rFonts w:ascii="Times New Roman" w:hAnsi="Times New Roman" w:eastAsia="宋体" w:cs="Times New Roman"/>
    </w:rPr>
  </w:style>
  <w:style w:type="paragraph" w:styleId="19">
    <w:name w:val="Block Text"/>
    <w:basedOn w:val="1"/>
    <w:qFormat/>
    <w:uiPriority w:val="0"/>
    <w:pPr>
      <w:adjustRightInd w:val="0"/>
      <w:spacing w:line="460" w:lineRule="exact"/>
      <w:ind w:left="420" w:right="33" w:firstLine="200" w:firstLineChars="200"/>
      <w:jc w:val="left"/>
      <w:textAlignment w:val="baseline"/>
    </w:pPr>
    <w:rPr>
      <w:rFonts w:ascii="Times New Roman" w:hAnsi="Times New Roman" w:eastAsia="宋体" w:cs="Times New Roman"/>
      <w:kern w:val="0"/>
      <w:sz w:val="24"/>
      <w:szCs w:val="20"/>
    </w:rPr>
  </w:style>
  <w:style w:type="paragraph" w:styleId="20">
    <w:name w:val="toc 5"/>
    <w:basedOn w:val="1"/>
    <w:next w:val="1"/>
    <w:qFormat/>
    <w:uiPriority w:val="0"/>
    <w:pPr>
      <w:widowControl/>
      <w:spacing w:line="460" w:lineRule="exact"/>
      <w:ind w:left="800" w:firstLine="200" w:firstLineChars="200"/>
      <w:jc w:val="left"/>
    </w:pPr>
    <w:rPr>
      <w:rFonts w:ascii="Times New Roman" w:hAnsi="Times New Roman" w:eastAsia="宋体" w:cs="Times New Roman"/>
      <w:kern w:val="0"/>
      <w:sz w:val="24"/>
      <w:szCs w:val="20"/>
    </w:rPr>
  </w:style>
  <w:style w:type="paragraph" w:styleId="21">
    <w:name w:val="toc 3"/>
    <w:basedOn w:val="1"/>
    <w:next w:val="1"/>
    <w:qFormat/>
    <w:uiPriority w:val="0"/>
    <w:pPr>
      <w:widowControl/>
      <w:spacing w:line="460" w:lineRule="exact"/>
      <w:ind w:left="400" w:right="255" w:firstLine="200" w:firstLineChars="200"/>
    </w:pPr>
    <w:rPr>
      <w:rFonts w:ascii="Times New Roman" w:hAnsi="Times New Roman" w:eastAsia="宋体" w:cs="Times New Roman"/>
      <w:kern w:val="0"/>
      <w:sz w:val="24"/>
      <w:szCs w:val="20"/>
    </w:rPr>
  </w:style>
  <w:style w:type="paragraph" w:styleId="22">
    <w:name w:val="Plain Text"/>
    <w:basedOn w:val="1"/>
    <w:link w:val="65"/>
    <w:qFormat/>
    <w:uiPriority w:val="0"/>
    <w:pPr>
      <w:spacing w:line="460" w:lineRule="exact"/>
      <w:ind w:firstLine="200" w:firstLineChars="200"/>
    </w:pPr>
    <w:rPr>
      <w:rFonts w:ascii="宋体" w:hAnsi="Courier New" w:eastAsia="宋体" w:cs="Times New Roman"/>
      <w:szCs w:val="20"/>
    </w:rPr>
  </w:style>
  <w:style w:type="paragraph" w:styleId="23">
    <w:name w:val="toc 8"/>
    <w:basedOn w:val="1"/>
    <w:next w:val="1"/>
    <w:qFormat/>
    <w:uiPriority w:val="0"/>
    <w:pPr>
      <w:widowControl/>
      <w:spacing w:line="460" w:lineRule="exact"/>
      <w:ind w:left="1400" w:firstLine="200" w:firstLineChars="200"/>
      <w:jc w:val="left"/>
    </w:pPr>
    <w:rPr>
      <w:rFonts w:ascii="Times New Roman" w:hAnsi="Times New Roman" w:eastAsia="宋体" w:cs="Times New Roman"/>
      <w:kern w:val="0"/>
      <w:sz w:val="24"/>
      <w:szCs w:val="20"/>
    </w:rPr>
  </w:style>
  <w:style w:type="paragraph" w:styleId="24">
    <w:name w:val="Date"/>
    <w:basedOn w:val="1"/>
    <w:next w:val="1"/>
    <w:link w:val="61"/>
    <w:qFormat/>
    <w:uiPriority w:val="0"/>
    <w:pPr>
      <w:spacing w:line="460" w:lineRule="exact"/>
      <w:ind w:firstLine="200" w:firstLineChars="200"/>
    </w:pPr>
    <w:rPr>
      <w:rFonts w:ascii="Times New Roman" w:hAnsi="Times New Roman" w:eastAsia="宋体" w:cs="Times New Roman"/>
      <w:sz w:val="24"/>
      <w:szCs w:val="20"/>
    </w:rPr>
  </w:style>
  <w:style w:type="paragraph" w:styleId="25">
    <w:name w:val="Body Text Indent 2"/>
    <w:basedOn w:val="1"/>
    <w:link w:val="69"/>
    <w:qFormat/>
    <w:uiPriority w:val="0"/>
    <w:pPr>
      <w:widowControl/>
      <w:overflowPunct w:val="0"/>
      <w:autoSpaceDE w:val="0"/>
      <w:autoSpaceDN w:val="0"/>
      <w:adjustRightInd w:val="0"/>
      <w:spacing w:line="360" w:lineRule="auto"/>
      <w:ind w:firstLine="555" w:firstLineChars="200"/>
      <w:textAlignment w:val="baseline"/>
    </w:pPr>
    <w:rPr>
      <w:rFonts w:ascii="宋体" w:hAnsi="MS Sans Serif" w:eastAsia="宋体" w:cs="Times New Roman"/>
      <w:spacing w:val="12"/>
      <w:kern w:val="0"/>
      <w:sz w:val="24"/>
      <w:szCs w:val="20"/>
    </w:rPr>
  </w:style>
  <w:style w:type="paragraph" w:styleId="26">
    <w:name w:val="endnote text"/>
    <w:basedOn w:val="1"/>
    <w:link w:val="66"/>
    <w:qFormat/>
    <w:uiPriority w:val="0"/>
    <w:pPr>
      <w:widowControl/>
      <w:snapToGrid w:val="0"/>
      <w:spacing w:line="460" w:lineRule="exact"/>
      <w:ind w:firstLine="200" w:firstLineChars="200"/>
      <w:jc w:val="left"/>
    </w:pPr>
    <w:rPr>
      <w:rFonts w:ascii="Times New Roman" w:hAnsi="Times New Roman" w:eastAsia="宋体" w:cs="Times New Roman"/>
      <w:kern w:val="0"/>
      <w:sz w:val="24"/>
      <w:szCs w:val="20"/>
    </w:rPr>
  </w:style>
  <w:style w:type="paragraph" w:styleId="27">
    <w:name w:val="Balloon Text"/>
    <w:basedOn w:val="1"/>
    <w:link w:val="82"/>
    <w:qFormat/>
    <w:uiPriority w:val="0"/>
    <w:rPr>
      <w:sz w:val="18"/>
      <w:szCs w:val="18"/>
    </w:rPr>
  </w:style>
  <w:style w:type="paragraph" w:styleId="28">
    <w:name w:val="footer"/>
    <w:basedOn w:val="1"/>
    <w:link w:val="81"/>
    <w:qFormat/>
    <w:uiPriority w:val="99"/>
    <w:pPr>
      <w:tabs>
        <w:tab w:val="center" w:pos="4153"/>
        <w:tab w:val="right" w:pos="8306"/>
      </w:tabs>
      <w:snapToGrid w:val="0"/>
      <w:jc w:val="left"/>
    </w:pPr>
    <w:rPr>
      <w:sz w:val="18"/>
    </w:rPr>
  </w:style>
  <w:style w:type="paragraph" w:styleId="2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30">
    <w:name w:val="toc 1"/>
    <w:basedOn w:val="1"/>
    <w:next w:val="1"/>
    <w:qFormat/>
    <w:uiPriority w:val="0"/>
    <w:pPr>
      <w:widowControl/>
      <w:spacing w:before="120" w:after="120" w:line="460" w:lineRule="exact"/>
      <w:ind w:firstLine="200" w:firstLineChars="200"/>
      <w:jc w:val="left"/>
    </w:pPr>
    <w:rPr>
      <w:rFonts w:ascii="Times New Roman" w:hAnsi="Times New Roman" w:eastAsia="宋体" w:cs="Times New Roman"/>
      <w:b/>
      <w:caps/>
      <w:kern w:val="0"/>
      <w:sz w:val="24"/>
      <w:szCs w:val="20"/>
    </w:rPr>
  </w:style>
  <w:style w:type="paragraph" w:styleId="31">
    <w:name w:val="toc 4"/>
    <w:basedOn w:val="1"/>
    <w:next w:val="1"/>
    <w:qFormat/>
    <w:uiPriority w:val="0"/>
    <w:pPr>
      <w:widowControl/>
      <w:spacing w:line="460" w:lineRule="exact"/>
      <w:ind w:left="600" w:firstLine="200" w:firstLineChars="200"/>
      <w:jc w:val="left"/>
    </w:pPr>
    <w:rPr>
      <w:rFonts w:ascii="Times New Roman" w:hAnsi="Times New Roman" w:eastAsia="宋体" w:cs="Times New Roman"/>
      <w:kern w:val="0"/>
      <w:sz w:val="24"/>
      <w:szCs w:val="20"/>
    </w:rPr>
  </w:style>
  <w:style w:type="paragraph" w:styleId="32">
    <w:name w:val="footnote text"/>
    <w:basedOn w:val="1"/>
    <w:link w:val="68"/>
    <w:qFormat/>
    <w:uiPriority w:val="0"/>
    <w:pPr>
      <w:adjustRightInd w:val="0"/>
      <w:spacing w:line="312" w:lineRule="atLeast"/>
      <w:ind w:firstLine="200" w:firstLineChars="200"/>
      <w:jc w:val="left"/>
      <w:textAlignment w:val="baseline"/>
    </w:pPr>
    <w:rPr>
      <w:rFonts w:ascii="Times New Roman" w:hAnsi="Times New Roman" w:eastAsia="宋体" w:cs="Times New Roman"/>
      <w:kern w:val="0"/>
      <w:sz w:val="18"/>
      <w:szCs w:val="20"/>
    </w:rPr>
  </w:style>
  <w:style w:type="paragraph" w:styleId="33">
    <w:name w:val="toc 6"/>
    <w:basedOn w:val="1"/>
    <w:next w:val="1"/>
    <w:qFormat/>
    <w:uiPriority w:val="0"/>
    <w:pPr>
      <w:widowControl/>
      <w:spacing w:line="460" w:lineRule="exact"/>
      <w:ind w:left="1000" w:firstLine="200" w:firstLineChars="200"/>
      <w:jc w:val="left"/>
    </w:pPr>
    <w:rPr>
      <w:rFonts w:ascii="Times New Roman" w:hAnsi="Times New Roman" w:eastAsia="宋体" w:cs="Times New Roman"/>
      <w:kern w:val="0"/>
      <w:sz w:val="24"/>
      <w:szCs w:val="20"/>
    </w:rPr>
  </w:style>
  <w:style w:type="paragraph" w:styleId="34">
    <w:name w:val="Body Text Indent 3"/>
    <w:basedOn w:val="1"/>
    <w:link w:val="50"/>
    <w:qFormat/>
    <w:uiPriority w:val="0"/>
    <w:pPr>
      <w:spacing w:after="120"/>
      <w:ind w:left="420" w:leftChars="200"/>
    </w:pPr>
    <w:rPr>
      <w:sz w:val="16"/>
      <w:szCs w:val="16"/>
    </w:rPr>
  </w:style>
  <w:style w:type="paragraph" w:styleId="35">
    <w:name w:val="toc 2"/>
    <w:basedOn w:val="1"/>
    <w:next w:val="1"/>
    <w:qFormat/>
    <w:uiPriority w:val="0"/>
    <w:pPr>
      <w:widowControl/>
      <w:spacing w:line="460" w:lineRule="exact"/>
      <w:ind w:left="200" w:firstLine="200" w:firstLineChars="200"/>
      <w:jc w:val="right"/>
    </w:pPr>
    <w:rPr>
      <w:rFonts w:ascii="Times New Roman" w:hAnsi="Times New Roman" w:eastAsia="宋体" w:cs="Times New Roman"/>
      <w:kern w:val="0"/>
      <w:sz w:val="24"/>
      <w:szCs w:val="20"/>
    </w:rPr>
  </w:style>
  <w:style w:type="paragraph" w:styleId="36">
    <w:name w:val="toc 9"/>
    <w:basedOn w:val="1"/>
    <w:next w:val="1"/>
    <w:qFormat/>
    <w:uiPriority w:val="0"/>
    <w:pPr>
      <w:widowControl/>
      <w:spacing w:line="460" w:lineRule="exact"/>
      <w:ind w:left="1600" w:firstLine="200" w:firstLineChars="200"/>
      <w:jc w:val="left"/>
    </w:pPr>
    <w:rPr>
      <w:rFonts w:ascii="Times New Roman" w:hAnsi="Times New Roman" w:eastAsia="宋体" w:cs="Times New Roman"/>
      <w:kern w:val="0"/>
      <w:sz w:val="24"/>
      <w:szCs w:val="20"/>
    </w:rPr>
  </w:style>
  <w:style w:type="paragraph" w:styleId="37">
    <w:name w:val="Body Text First Indent 2"/>
    <w:basedOn w:val="17"/>
    <w:link w:val="64"/>
    <w:qFormat/>
    <w:uiPriority w:val="0"/>
    <w:pPr>
      <w:ind w:firstLine="420" w:firstLineChars="200"/>
    </w:pPr>
    <w:rPr>
      <w:rFonts w:ascii="Times New Roman" w:hAnsi="Times New Roman" w:eastAsia="宋体" w:cs="Times New Roman"/>
    </w:rPr>
  </w:style>
  <w:style w:type="table" w:styleId="39">
    <w:name w:val="Table Grid"/>
    <w:basedOn w:val="3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1">
    <w:name w:val="Strong"/>
    <w:qFormat/>
    <w:uiPriority w:val="0"/>
    <w:rPr>
      <w:b/>
    </w:rPr>
  </w:style>
  <w:style w:type="character" w:styleId="42">
    <w:name w:val="endnote reference"/>
    <w:qFormat/>
    <w:uiPriority w:val="0"/>
    <w:rPr>
      <w:vertAlign w:val="superscript"/>
    </w:rPr>
  </w:style>
  <w:style w:type="character" w:styleId="43">
    <w:name w:val="page number"/>
    <w:basedOn w:val="40"/>
    <w:qFormat/>
    <w:uiPriority w:val="0"/>
  </w:style>
  <w:style w:type="character" w:styleId="44">
    <w:name w:val="FollowedHyperlink"/>
    <w:basedOn w:val="40"/>
    <w:qFormat/>
    <w:uiPriority w:val="0"/>
    <w:rPr>
      <w:color w:val="16377C"/>
      <w:u w:val="none"/>
    </w:rPr>
  </w:style>
  <w:style w:type="character" w:styleId="45">
    <w:name w:val="Hyperlink"/>
    <w:basedOn w:val="40"/>
    <w:qFormat/>
    <w:uiPriority w:val="0"/>
    <w:rPr>
      <w:color w:val="16377C"/>
      <w:u w:val="none"/>
    </w:rPr>
  </w:style>
  <w:style w:type="character" w:styleId="46">
    <w:name w:val="footnote reference"/>
    <w:qFormat/>
    <w:uiPriority w:val="0"/>
    <w:rPr>
      <w:vertAlign w:val="superscript"/>
    </w:rPr>
  </w:style>
  <w:style w:type="character" w:customStyle="1" w:styleId="47">
    <w:name w:val="gpa"/>
    <w:basedOn w:val="40"/>
    <w:qFormat/>
    <w:uiPriority w:val="0"/>
    <w:rPr>
      <w:rFonts w:ascii="Arial" w:hAnsi="Arial" w:cs="Arial"/>
      <w:sz w:val="15"/>
      <w:szCs w:val="15"/>
    </w:rPr>
  </w:style>
  <w:style w:type="character" w:customStyle="1" w:styleId="48">
    <w:name w:val="selected"/>
    <w:basedOn w:val="40"/>
    <w:qFormat/>
    <w:uiPriority w:val="0"/>
    <w:rPr>
      <w:shd w:val="clear" w:color="auto" w:fill="B00006"/>
    </w:rPr>
  </w:style>
  <w:style w:type="character" w:customStyle="1" w:styleId="49">
    <w:name w:val="displayarti"/>
    <w:basedOn w:val="40"/>
    <w:qFormat/>
    <w:uiPriority w:val="0"/>
    <w:rPr>
      <w:color w:val="FFFFFF"/>
      <w:shd w:val="clear" w:color="auto" w:fill="A00000"/>
    </w:rPr>
  </w:style>
  <w:style w:type="character" w:customStyle="1" w:styleId="50">
    <w:name w:val="正文文本缩进 3 字符"/>
    <w:basedOn w:val="40"/>
    <w:link w:val="34"/>
    <w:qFormat/>
    <w:uiPriority w:val="0"/>
    <w:rPr>
      <w:rFonts w:asciiTheme="minorHAnsi" w:hAnsiTheme="minorHAnsi" w:eastAsiaTheme="minorEastAsia" w:cstheme="minorBidi"/>
      <w:kern w:val="2"/>
      <w:sz w:val="16"/>
      <w:szCs w:val="16"/>
    </w:rPr>
  </w:style>
  <w:style w:type="character" w:customStyle="1" w:styleId="51">
    <w:name w:val="正文文本 字符"/>
    <w:basedOn w:val="40"/>
    <w:link w:val="16"/>
    <w:qFormat/>
    <w:uiPriority w:val="0"/>
    <w:rPr>
      <w:rFonts w:asciiTheme="minorHAnsi" w:hAnsiTheme="minorHAnsi" w:eastAsiaTheme="minorEastAsia" w:cstheme="minorBidi"/>
      <w:kern w:val="2"/>
      <w:sz w:val="21"/>
      <w:szCs w:val="24"/>
    </w:rPr>
  </w:style>
  <w:style w:type="character" w:customStyle="1" w:styleId="52">
    <w:name w:val="标题 4 字符"/>
    <w:basedOn w:val="40"/>
    <w:link w:val="5"/>
    <w:qFormat/>
    <w:uiPriority w:val="0"/>
    <w:rPr>
      <w:rFonts w:ascii="Arial" w:hAnsi="Arial" w:eastAsia="黑体"/>
      <w:sz w:val="28"/>
    </w:rPr>
  </w:style>
  <w:style w:type="character" w:customStyle="1" w:styleId="53">
    <w:name w:val="标题 5 字符"/>
    <w:basedOn w:val="40"/>
    <w:link w:val="6"/>
    <w:qFormat/>
    <w:uiPriority w:val="0"/>
    <w:rPr>
      <w:rFonts w:ascii="宋体" w:hAnsi="宋体"/>
      <w:b/>
      <w:sz w:val="24"/>
    </w:rPr>
  </w:style>
  <w:style w:type="character" w:customStyle="1" w:styleId="54">
    <w:name w:val="标题 6 字符"/>
    <w:basedOn w:val="40"/>
    <w:link w:val="7"/>
    <w:qFormat/>
    <w:uiPriority w:val="0"/>
    <w:rPr>
      <w:rFonts w:ascii="Arial" w:hAnsi="Arial" w:eastAsia="黑体"/>
      <w:b/>
      <w:sz w:val="24"/>
    </w:rPr>
  </w:style>
  <w:style w:type="character" w:customStyle="1" w:styleId="55">
    <w:name w:val="标题 7 字符"/>
    <w:basedOn w:val="40"/>
    <w:link w:val="8"/>
    <w:qFormat/>
    <w:uiPriority w:val="0"/>
    <w:rPr>
      <w:b/>
      <w:sz w:val="24"/>
    </w:rPr>
  </w:style>
  <w:style w:type="character" w:customStyle="1" w:styleId="56">
    <w:name w:val="标题 8 字符"/>
    <w:basedOn w:val="40"/>
    <w:link w:val="9"/>
    <w:qFormat/>
    <w:uiPriority w:val="0"/>
    <w:rPr>
      <w:rFonts w:ascii="Arial" w:hAnsi="Arial" w:eastAsia="黑体"/>
      <w:sz w:val="24"/>
    </w:rPr>
  </w:style>
  <w:style w:type="character" w:customStyle="1" w:styleId="57">
    <w:name w:val="标题 9 字符"/>
    <w:basedOn w:val="40"/>
    <w:link w:val="10"/>
    <w:qFormat/>
    <w:uiPriority w:val="0"/>
    <w:rPr>
      <w:rFonts w:ascii="Arial" w:hAnsi="Arial" w:eastAsia="黑体"/>
      <w:sz w:val="21"/>
    </w:rPr>
  </w:style>
  <w:style w:type="character" w:customStyle="1" w:styleId="58">
    <w:name w:val="Para head"/>
    <w:qFormat/>
    <w:uiPriority w:val="0"/>
    <w:rPr>
      <w:rFonts w:ascii="Arial" w:hAnsi="Arial" w:eastAsia="Times New Roman"/>
      <w:sz w:val="20"/>
    </w:rPr>
  </w:style>
  <w:style w:type="character" w:customStyle="1" w:styleId="59">
    <w:name w:val="标题 3 字符"/>
    <w:link w:val="4"/>
    <w:qFormat/>
    <w:uiPriority w:val="0"/>
    <w:rPr>
      <w:rFonts w:asciiTheme="minorHAnsi" w:hAnsiTheme="minorHAnsi" w:eastAsiaTheme="minorEastAsia" w:cstheme="minorBidi"/>
      <w:b/>
      <w:kern w:val="2"/>
      <w:sz w:val="32"/>
      <w:szCs w:val="24"/>
    </w:rPr>
  </w:style>
  <w:style w:type="character" w:customStyle="1" w:styleId="60">
    <w:name w:val="font11"/>
    <w:basedOn w:val="40"/>
    <w:qFormat/>
    <w:uiPriority w:val="0"/>
    <w:rPr>
      <w:rFonts w:hint="eastAsia" w:ascii="仿宋_GB2312" w:eastAsia="仿宋_GB2312" w:cs="仿宋_GB2312"/>
      <w:color w:val="000000"/>
      <w:sz w:val="24"/>
      <w:szCs w:val="24"/>
      <w:u w:val="none"/>
    </w:rPr>
  </w:style>
  <w:style w:type="character" w:customStyle="1" w:styleId="61">
    <w:name w:val="日期 字符"/>
    <w:basedOn w:val="40"/>
    <w:link w:val="24"/>
    <w:qFormat/>
    <w:uiPriority w:val="0"/>
    <w:rPr>
      <w:kern w:val="2"/>
      <w:sz w:val="24"/>
    </w:rPr>
  </w:style>
  <w:style w:type="character" w:customStyle="1" w:styleId="62">
    <w:name w:val="文档结构图 字符"/>
    <w:basedOn w:val="40"/>
    <w:link w:val="13"/>
    <w:qFormat/>
    <w:uiPriority w:val="0"/>
    <w:rPr>
      <w:sz w:val="24"/>
      <w:shd w:val="clear" w:color="auto" w:fill="000080"/>
    </w:rPr>
  </w:style>
  <w:style w:type="character" w:customStyle="1" w:styleId="63">
    <w:name w:val="正文文本缩进 字符"/>
    <w:basedOn w:val="40"/>
    <w:link w:val="17"/>
    <w:qFormat/>
    <w:uiPriority w:val="0"/>
    <w:rPr>
      <w:rFonts w:asciiTheme="minorHAnsi" w:hAnsiTheme="minorHAnsi" w:eastAsiaTheme="minorEastAsia" w:cstheme="minorBidi"/>
      <w:kern w:val="2"/>
      <w:sz w:val="21"/>
      <w:szCs w:val="24"/>
    </w:rPr>
  </w:style>
  <w:style w:type="character" w:customStyle="1" w:styleId="64">
    <w:name w:val="正文文本首行缩进 2 字符"/>
    <w:basedOn w:val="63"/>
    <w:link w:val="37"/>
    <w:qFormat/>
    <w:uiPriority w:val="0"/>
    <w:rPr>
      <w:rFonts w:asciiTheme="minorHAnsi" w:hAnsiTheme="minorHAnsi" w:eastAsiaTheme="minorEastAsia" w:cstheme="minorBidi"/>
      <w:kern w:val="2"/>
      <w:sz w:val="21"/>
      <w:szCs w:val="24"/>
    </w:rPr>
  </w:style>
  <w:style w:type="character" w:customStyle="1" w:styleId="65">
    <w:name w:val="纯文本 字符"/>
    <w:basedOn w:val="40"/>
    <w:link w:val="22"/>
    <w:qFormat/>
    <w:uiPriority w:val="0"/>
    <w:rPr>
      <w:rFonts w:ascii="宋体" w:hAnsi="Courier New"/>
      <w:kern w:val="2"/>
      <w:sz w:val="21"/>
    </w:rPr>
  </w:style>
  <w:style w:type="character" w:customStyle="1" w:styleId="66">
    <w:name w:val="尾注文本 字符"/>
    <w:basedOn w:val="40"/>
    <w:link w:val="26"/>
    <w:qFormat/>
    <w:uiPriority w:val="0"/>
    <w:rPr>
      <w:sz w:val="24"/>
    </w:rPr>
  </w:style>
  <w:style w:type="character" w:customStyle="1" w:styleId="67">
    <w:name w:val="批注文字 字符"/>
    <w:basedOn w:val="40"/>
    <w:link w:val="14"/>
    <w:qFormat/>
    <w:uiPriority w:val="0"/>
    <w:rPr>
      <w:sz w:val="24"/>
    </w:rPr>
  </w:style>
  <w:style w:type="character" w:customStyle="1" w:styleId="68">
    <w:name w:val="脚注文本 字符"/>
    <w:basedOn w:val="40"/>
    <w:link w:val="32"/>
    <w:qFormat/>
    <w:uiPriority w:val="0"/>
    <w:rPr>
      <w:sz w:val="18"/>
    </w:rPr>
  </w:style>
  <w:style w:type="character" w:customStyle="1" w:styleId="69">
    <w:name w:val="正文文本缩进 2 字符"/>
    <w:basedOn w:val="40"/>
    <w:link w:val="25"/>
    <w:qFormat/>
    <w:uiPriority w:val="0"/>
    <w:rPr>
      <w:rFonts w:ascii="宋体" w:hAnsi="MS Sans Serif"/>
      <w:spacing w:val="12"/>
      <w:sz w:val="24"/>
    </w:rPr>
  </w:style>
  <w:style w:type="paragraph" w:customStyle="1" w:styleId="70">
    <w:name w:val="目录"/>
    <w:basedOn w:val="1"/>
    <w:qFormat/>
    <w:uiPriority w:val="0"/>
    <w:pPr>
      <w:widowControl/>
      <w:spacing w:line="460" w:lineRule="exact"/>
      <w:ind w:firstLine="200" w:firstLineChars="200"/>
      <w:jc w:val="center"/>
    </w:pPr>
    <w:rPr>
      <w:rFonts w:ascii="宋体" w:hAnsi="Times New Roman" w:eastAsia="宋体" w:cs="Times New Roman"/>
      <w:b/>
      <w:kern w:val="0"/>
      <w:sz w:val="36"/>
      <w:szCs w:val="20"/>
    </w:rPr>
  </w:style>
  <w:style w:type="paragraph" w:customStyle="1" w:styleId="71">
    <w:name w:val="目录文字"/>
    <w:basedOn w:val="1"/>
    <w:qFormat/>
    <w:uiPriority w:val="0"/>
    <w:pPr>
      <w:widowControl/>
      <w:spacing w:line="480" w:lineRule="auto"/>
      <w:ind w:firstLine="200" w:firstLineChars="200"/>
      <w:jc w:val="left"/>
    </w:pPr>
    <w:rPr>
      <w:rFonts w:ascii="宋体" w:hAnsi="宋体" w:eastAsia="宋体" w:cs="Times New Roman"/>
      <w:kern w:val="0"/>
      <w:sz w:val="24"/>
      <w:szCs w:val="20"/>
    </w:rPr>
  </w:style>
  <w:style w:type="paragraph" w:customStyle="1" w:styleId="72">
    <w:name w:val="菲页(卷)"/>
    <w:basedOn w:val="2"/>
    <w:next w:val="73"/>
    <w:qFormat/>
    <w:uiPriority w:val="0"/>
    <w:pPr>
      <w:keepLines w:val="0"/>
      <w:widowControl/>
      <w:tabs>
        <w:tab w:val="left" w:pos="2462"/>
      </w:tabs>
      <w:spacing w:line="460" w:lineRule="exact"/>
      <w:ind w:left="100" w:hanging="100" w:hangingChars="100"/>
      <w:jc w:val="center"/>
      <w:outlineLvl w:val="1"/>
    </w:pPr>
    <w:rPr>
      <w:rFonts w:ascii="黑体" w:hAnsi="Times New Roman" w:eastAsia="黑体" w:cs="Times New Roman"/>
      <w:kern w:val="0"/>
      <w:sz w:val="52"/>
      <w:szCs w:val="20"/>
    </w:rPr>
  </w:style>
  <w:style w:type="paragraph" w:customStyle="1" w:styleId="73">
    <w:name w:val="正文1"/>
    <w:uiPriority w:val="0"/>
    <w:pPr>
      <w:widowControl w:val="0"/>
      <w:adjustRightInd w:val="0"/>
      <w:spacing w:line="312" w:lineRule="atLeast"/>
      <w:jc w:val="both"/>
      <w:textAlignment w:val="baseline"/>
    </w:pPr>
    <w:rPr>
      <w:rFonts w:ascii="宋体" w:hAnsi="Times New Roman" w:eastAsia="宋体" w:cs="Times New Roman"/>
      <w:sz w:val="34"/>
      <w:lang w:val="en-US" w:eastAsia="zh-CN" w:bidi="ar-SA"/>
    </w:rPr>
  </w:style>
  <w:style w:type="paragraph" w:customStyle="1" w:styleId="74">
    <w:name w:val="菲页2"/>
    <w:basedOn w:val="4"/>
    <w:qFormat/>
    <w:uiPriority w:val="0"/>
    <w:pPr>
      <w:keepNext w:val="0"/>
      <w:keepLines w:val="0"/>
      <w:widowControl/>
      <w:spacing w:before="120" w:after="120" w:line="360" w:lineRule="auto"/>
      <w:ind w:left="1748" w:hanging="1748" w:hangingChars="485"/>
      <w:jc w:val="center"/>
    </w:pPr>
    <w:rPr>
      <w:rFonts w:ascii="黑体" w:hAnsi="宋体" w:eastAsia="黑体" w:cs="Times New Roman"/>
      <w:b w:val="0"/>
      <w:kern w:val="0"/>
      <w:sz w:val="44"/>
      <w:szCs w:val="20"/>
    </w:rPr>
  </w:style>
  <w:style w:type="paragraph" w:customStyle="1" w:styleId="75">
    <w:name w:val="样式1"/>
    <w:basedOn w:val="1"/>
    <w:qFormat/>
    <w:uiPriority w:val="0"/>
    <w:pPr>
      <w:spacing w:before="120" w:after="120" w:line="300" w:lineRule="auto"/>
      <w:ind w:firstLine="200" w:firstLineChars="200"/>
    </w:pPr>
    <w:rPr>
      <w:rFonts w:ascii="宋体" w:hAnsi="宋体" w:eastAsia="宋体" w:cs="Times New Roman"/>
      <w:b/>
      <w:sz w:val="24"/>
      <w:szCs w:val="20"/>
    </w:rPr>
  </w:style>
  <w:style w:type="paragraph" w:customStyle="1" w:styleId="76">
    <w:name w:val="Preformatted"/>
    <w:basedOn w:val="1"/>
    <w:uiPriority w:val="0"/>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spacing w:line="460" w:lineRule="exact"/>
      <w:ind w:firstLine="200" w:firstLineChars="200"/>
      <w:jc w:val="left"/>
    </w:pPr>
    <w:rPr>
      <w:rFonts w:ascii="Courier New" w:hAnsi="Courier New" w:eastAsia="宋体" w:cs="Times New Roman"/>
      <w:kern w:val="0"/>
      <w:sz w:val="24"/>
      <w:szCs w:val="20"/>
    </w:rPr>
  </w:style>
  <w:style w:type="paragraph" w:customStyle="1" w:styleId="77">
    <w:name w:val="菲页1"/>
    <w:basedOn w:val="3"/>
    <w:uiPriority w:val="0"/>
    <w:pPr>
      <w:keepNext w:val="0"/>
      <w:keepLines w:val="0"/>
      <w:widowControl/>
      <w:spacing w:before="260" w:after="260" w:line="413" w:lineRule="auto"/>
      <w:jc w:val="center"/>
    </w:pPr>
    <w:rPr>
      <w:rFonts w:ascii="黑体" w:hAnsi="宋体" w:eastAsia="宋体" w:cs="Times New Roman"/>
      <w:b w:val="0"/>
      <w:bCs w:val="0"/>
      <w:kern w:val="0"/>
      <w:sz w:val="52"/>
      <w:szCs w:val="20"/>
    </w:rPr>
  </w:style>
  <w:style w:type="paragraph" w:styleId="78">
    <w:name w:val="List Paragraph"/>
    <w:basedOn w:val="1"/>
    <w:uiPriority w:val="99"/>
    <w:pPr>
      <w:ind w:firstLine="420" w:firstLineChars="200"/>
    </w:pPr>
  </w:style>
  <w:style w:type="character" w:customStyle="1" w:styleId="79">
    <w:name w:val="generalinfo-address-text2"/>
    <w:basedOn w:val="40"/>
    <w:qFormat/>
    <w:uiPriority w:val="0"/>
  </w:style>
  <w:style w:type="paragraph" w:customStyle="1" w:styleId="80">
    <w:name w:val="Default"/>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character" w:customStyle="1" w:styleId="81">
    <w:name w:val="页脚 字符"/>
    <w:basedOn w:val="40"/>
    <w:link w:val="28"/>
    <w:qFormat/>
    <w:uiPriority w:val="99"/>
    <w:rPr>
      <w:rFonts w:asciiTheme="minorHAnsi" w:hAnsiTheme="minorHAnsi" w:eastAsiaTheme="minorEastAsia" w:cstheme="minorBidi"/>
      <w:kern w:val="2"/>
      <w:sz w:val="18"/>
      <w:szCs w:val="24"/>
    </w:rPr>
  </w:style>
  <w:style w:type="character" w:customStyle="1" w:styleId="82">
    <w:name w:val="批注框文本 字符"/>
    <w:basedOn w:val="40"/>
    <w:link w:val="27"/>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49</Pages>
  <Words>3777</Words>
  <Characters>21529</Characters>
  <Lines>179</Lines>
  <Paragraphs>50</Paragraphs>
  <TotalTime>0</TotalTime>
  <ScaleCrop>false</ScaleCrop>
  <LinksUpToDate>false</LinksUpToDate>
  <CharactersWithSpaces>25256</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2019-07-03T00:19:00Z</dcterms:created>
  <dc:creator>L</dc:creator>
  <cp:lastModifiedBy>才凤英</cp:lastModifiedBy>
  <cp:lastPrinted>2019-07-12T00:57:00Z</cp:lastPrinted>
  <dcterms:modified xsi:type="dcterms:W3CDTF">2020-08-28T09:39:34Z</dcterms:modified>
  <cp:revision>182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