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600" w:lineRule="exact"/>
        <w:jc w:val="center"/>
        <w:textAlignment w:val="auto"/>
        <w:outlineLvl w:val="9"/>
        <w:rPr>
          <w:rFonts w:hint="eastAsia" w:ascii="方正小标宋简体" w:hAnsi="方正小标宋简体" w:eastAsia="方正小标宋简体" w:cs="方正小标宋简体"/>
          <w:sz w:val="44"/>
          <w:szCs w:val="44"/>
          <w:highlight w:val="none"/>
          <w:lang w:val="en-US" w:eastAsia="zh-CN"/>
        </w:rPr>
      </w:pPr>
      <w:r>
        <w:rPr>
          <w:rFonts w:hint="eastAsia" w:ascii="方正小标宋简体" w:hAnsi="方正小标宋简体" w:eastAsia="方正小标宋简体" w:cs="方正小标宋简体"/>
          <w:sz w:val="44"/>
          <w:szCs w:val="44"/>
          <w:highlight w:val="none"/>
          <w:lang w:val="en-US" w:eastAsia="zh-CN"/>
        </w:rPr>
        <w:t>李门楼还原小区建设项目交通影响评价</w:t>
      </w:r>
    </w:p>
    <w:p>
      <w:pPr>
        <w:keepNext w:val="0"/>
        <w:keepLines w:val="0"/>
        <w:pageBreakBefore w:val="0"/>
        <w:widowControl w:val="0"/>
        <w:kinsoku/>
        <w:wordWrap w:val="0"/>
        <w:overflowPunct/>
        <w:topLinePunct w:val="0"/>
        <w:autoSpaceDE/>
        <w:autoSpaceDN/>
        <w:bidi w:val="0"/>
        <w:adjustRightInd/>
        <w:snapToGrid/>
        <w:spacing w:line="600" w:lineRule="exact"/>
        <w:jc w:val="center"/>
        <w:textAlignment w:val="auto"/>
        <w:outlineLvl w:val="9"/>
        <w:rPr>
          <w:rFonts w:hint="default" w:ascii="方正小标宋简体" w:hAnsi="方正小标宋简体" w:eastAsia="方正小标宋简体" w:cs="方正小标宋简体"/>
          <w:sz w:val="44"/>
          <w:szCs w:val="44"/>
          <w:highlight w:val="none"/>
          <w:lang w:val="en-US" w:eastAsia="zh-CN"/>
        </w:rPr>
      </w:pPr>
      <w:r>
        <w:rPr>
          <w:rFonts w:hint="eastAsia" w:ascii="方正小标宋简体" w:hAnsi="方正小标宋简体" w:eastAsia="方正小标宋简体" w:cs="方正小标宋简体"/>
          <w:sz w:val="44"/>
          <w:szCs w:val="44"/>
          <w:highlight w:val="none"/>
          <w:lang w:val="en-US" w:eastAsia="zh-CN"/>
        </w:rPr>
        <w:t>咨询服务采购询价公告（二次）</w:t>
      </w:r>
    </w:p>
    <w:p>
      <w:pPr>
        <w:keepNext w:val="0"/>
        <w:keepLines w:val="0"/>
        <w:pageBreakBefore w:val="0"/>
        <w:widowControl w:val="0"/>
        <w:kinsoku/>
        <w:wordWrap w:val="0"/>
        <w:overflowPunct/>
        <w:topLinePunct w:val="0"/>
        <w:autoSpaceDE/>
        <w:autoSpaceDN/>
        <w:bidi w:val="0"/>
        <w:adjustRightInd/>
        <w:snapToGrid/>
        <w:spacing w:line="600" w:lineRule="exact"/>
        <w:jc w:val="center"/>
        <w:textAlignment w:val="auto"/>
        <w:outlineLvl w:val="9"/>
        <w:rPr>
          <w:rFonts w:hint="default"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sz w:val="28"/>
          <w:szCs w:val="28"/>
          <w:u w:val="none"/>
          <w:lang w:val="en-US" w:eastAsia="zh-CN"/>
        </w:rPr>
      </w:pPr>
      <w:r>
        <w:rPr>
          <w:rFonts w:hint="default" w:ascii="Times New Roman" w:hAnsi="Times New Roman" w:eastAsia="仿宋_GB2312" w:cs="Times New Roman"/>
          <w:sz w:val="28"/>
          <w:szCs w:val="28"/>
          <w:lang w:val="en-US" w:eastAsia="zh-CN"/>
        </w:rPr>
        <w:t>本项目</w:t>
      </w:r>
      <w:r>
        <w:rPr>
          <w:rFonts w:hint="default" w:ascii="Times New Roman" w:hAnsi="Times New Roman" w:eastAsia="仿宋_GB2312" w:cs="Times New Roman"/>
          <w:sz w:val="28"/>
          <w:szCs w:val="28"/>
          <w:highlight w:val="none"/>
          <w:lang w:val="en-US" w:eastAsia="zh-CN"/>
        </w:rPr>
        <w:t>为</w:t>
      </w:r>
      <w:r>
        <w:rPr>
          <w:rFonts w:hint="eastAsia" w:ascii="Times New Roman" w:hAnsi="Times New Roman" w:eastAsia="仿宋_GB2312" w:cs="Times New Roman"/>
          <w:sz w:val="28"/>
          <w:szCs w:val="28"/>
          <w:highlight w:val="none"/>
          <w:u w:val="single"/>
          <w:lang w:val="en-US" w:eastAsia="zh-CN"/>
        </w:rPr>
        <w:t>李门楼还原小区建设项目交通影响评价咨询服务采购（项目编号：BZJK-2019-</w:t>
      </w:r>
      <w:r>
        <w:rPr>
          <w:rFonts w:hint="eastAsia" w:ascii="Times New Roman" w:hAnsi="Times New Roman" w:eastAsia="仿宋_GB2312" w:cs="Times New Roman"/>
          <w:color w:val="auto"/>
          <w:sz w:val="28"/>
          <w:szCs w:val="28"/>
          <w:highlight w:val="none"/>
          <w:u w:val="single"/>
          <w:lang w:val="en-US" w:eastAsia="zh-CN"/>
        </w:rPr>
        <w:t>046-01</w:t>
      </w:r>
      <w:r>
        <w:rPr>
          <w:rFonts w:hint="eastAsia" w:ascii="Times New Roman" w:hAnsi="Times New Roman" w:eastAsia="仿宋_GB2312" w:cs="Times New Roman"/>
          <w:sz w:val="28"/>
          <w:szCs w:val="28"/>
          <w:highlight w:val="none"/>
          <w:u w:val="single"/>
          <w:lang w:val="en-US" w:eastAsia="zh-CN"/>
        </w:rPr>
        <w:t>号）</w:t>
      </w:r>
      <w:r>
        <w:rPr>
          <w:rFonts w:hint="default" w:ascii="Times New Roman" w:hAnsi="Times New Roman" w:eastAsia="仿宋_GB2312" w:cs="Times New Roman"/>
          <w:sz w:val="28"/>
          <w:szCs w:val="28"/>
          <w:highlight w:val="none"/>
          <w:u w:val="none"/>
          <w:lang w:val="en-US" w:eastAsia="zh-CN"/>
        </w:rPr>
        <w:t>，</w:t>
      </w:r>
      <w:r>
        <w:rPr>
          <w:rFonts w:hint="eastAsia" w:ascii="Times New Roman" w:hAnsi="Times New Roman" w:eastAsia="仿宋_GB2312" w:cs="Times New Roman"/>
          <w:sz w:val="28"/>
          <w:szCs w:val="28"/>
          <w:highlight w:val="none"/>
          <w:u w:val="none"/>
          <w:lang w:val="en-US" w:eastAsia="zh-CN"/>
        </w:rPr>
        <w:t>采购</w:t>
      </w:r>
      <w:r>
        <w:rPr>
          <w:rFonts w:hint="default" w:ascii="Times New Roman" w:hAnsi="Times New Roman" w:eastAsia="仿宋_GB2312" w:cs="Times New Roman"/>
          <w:sz w:val="28"/>
          <w:szCs w:val="28"/>
          <w:highlight w:val="none"/>
          <w:u w:val="none"/>
          <w:lang w:val="en-US" w:eastAsia="zh-CN"/>
        </w:rPr>
        <w:t>人为</w:t>
      </w:r>
      <w:r>
        <w:rPr>
          <w:rFonts w:hint="eastAsia" w:ascii="Times New Roman" w:hAnsi="Times New Roman" w:eastAsia="仿宋_GB2312" w:cs="Times New Roman"/>
          <w:sz w:val="28"/>
          <w:szCs w:val="28"/>
          <w:highlight w:val="none"/>
          <w:u w:val="single"/>
          <w:lang w:val="en-US" w:eastAsia="zh-CN"/>
        </w:rPr>
        <w:t>安徽通庐置业有限责任公司</w:t>
      </w:r>
      <w:r>
        <w:rPr>
          <w:rFonts w:hint="default" w:ascii="Times New Roman" w:hAnsi="Times New Roman" w:eastAsia="仿宋_GB2312" w:cs="Times New Roman"/>
          <w:sz w:val="28"/>
          <w:szCs w:val="28"/>
          <w:highlight w:val="none"/>
          <w:u w:val="none"/>
          <w:lang w:val="en-US" w:eastAsia="zh-CN"/>
        </w:rPr>
        <w:t>，</w:t>
      </w:r>
      <w:r>
        <w:rPr>
          <w:rFonts w:hint="eastAsia" w:ascii="Times New Roman" w:hAnsi="Times New Roman" w:eastAsia="仿宋_GB2312" w:cs="Times New Roman"/>
          <w:sz w:val="28"/>
          <w:szCs w:val="28"/>
          <w:highlight w:val="none"/>
          <w:u w:val="none"/>
          <w:lang w:val="en-US" w:eastAsia="zh-CN"/>
        </w:rPr>
        <w:t>项目</w:t>
      </w:r>
      <w:r>
        <w:rPr>
          <w:rFonts w:hint="default" w:ascii="Times New Roman" w:hAnsi="Times New Roman" w:eastAsia="仿宋_GB2312" w:cs="Times New Roman"/>
          <w:sz w:val="28"/>
          <w:szCs w:val="28"/>
          <w:highlight w:val="none"/>
          <w:u w:val="none"/>
          <w:lang w:val="en-US" w:eastAsia="zh-CN"/>
        </w:rPr>
        <w:t>资金来自</w:t>
      </w:r>
      <w:r>
        <w:rPr>
          <w:rFonts w:hint="default" w:ascii="Times New Roman" w:hAnsi="Times New Roman" w:eastAsia="仿宋_GB2312" w:cs="Times New Roman"/>
          <w:sz w:val="28"/>
          <w:szCs w:val="28"/>
          <w:highlight w:val="none"/>
          <w:u w:val="single"/>
          <w:lang w:val="en-US" w:eastAsia="zh-CN"/>
        </w:rPr>
        <w:t>企业自筹</w:t>
      </w:r>
      <w:r>
        <w:rPr>
          <w:rFonts w:hint="default" w:ascii="Times New Roman" w:hAnsi="Times New Roman" w:eastAsia="仿宋_GB2312" w:cs="Times New Roman"/>
          <w:sz w:val="28"/>
          <w:szCs w:val="28"/>
          <w:highlight w:val="none"/>
          <w:u w:val="none"/>
          <w:lang w:val="en-US" w:eastAsia="zh-CN"/>
        </w:rPr>
        <w:t>。项目已具备</w:t>
      </w:r>
      <w:r>
        <w:rPr>
          <w:rFonts w:hint="eastAsia" w:ascii="Times New Roman" w:hAnsi="Times New Roman" w:eastAsia="仿宋_GB2312" w:cs="Times New Roman"/>
          <w:sz w:val="28"/>
          <w:szCs w:val="28"/>
          <w:highlight w:val="none"/>
          <w:u w:val="none"/>
          <w:lang w:val="en-US" w:eastAsia="zh-CN"/>
        </w:rPr>
        <w:t>采购</w:t>
      </w:r>
      <w:r>
        <w:rPr>
          <w:rFonts w:hint="default" w:ascii="Times New Roman" w:hAnsi="Times New Roman" w:eastAsia="仿宋_GB2312" w:cs="Times New Roman"/>
          <w:sz w:val="28"/>
          <w:szCs w:val="28"/>
          <w:highlight w:val="none"/>
          <w:u w:val="none"/>
          <w:lang w:val="en-US" w:eastAsia="zh-CN"/>
        </w:rPr>
        <w:t>条件，现对</w:t>
      </w:r>
      <w:r>
        <w:rPr>
          <w:rFonts w:hint="eastAsia" w:ascii="Times New Roman" w:hAnsi="Times New Roman" w:eastAsia="仿宋_GB2312" w:cs="Times New Roman"/>
          <w:sz w:val="28"/>
          <w:szCs w:val="28"/>
          <w:highlight w:val="none"/>
          <w:u w:val="none"/>
          <w:lang w:val="en-US" w:eastAsia="zh-CN"/>
        </w:rPr>
        <w:t>该</w:t>
      </w:r>
      <w:r>
        <w:rPr>
          <w:rFonts w:hint="default" w:ascii="Times New Roman" w:hAnsi="Times New Roman" w:eastAsia="仿宋_GB2312" w:cs="Times New Roman"/>
          <w:sz w:val="28"/>
          <w:szCs w:val="28"/>
          <w:highlight w:val="none"/>
          <w:u w:val="none"/>
          <w:lang w:val="en-US" w:eastAsia="zh-CN"/>
        </w:rPr>
        <w:t>项目的</w:t>
      </w:r>
      <w:r>
        <w:rPr>
          <w:rFonts w:hint="eastAsia" w:ascii="Times New Roman" w:hAnsi="Times New Roman" w:eastAsia="仿宋_GB2312" w:cs="Times New Roman"/>
          <w:sz w:val="28"/>
          <w:szCs w:val="28"/>
          <w:highlight w:val="none"/>
          <w:u w:val="single"/>
          <w:lang w:val="en-US" w:eastAsia="zh-CN"/>
        </w:rPr>
        <w:t>交通影响评价咨询服务</w:t>
      </w:r>
      <w:r>
        <w:rPr>
          <w:rFonts w:hint="default" w:ascii="Times New Roman" w:hAnsi="Times New Roman" w:eastAsia="仿宋_GB2312" w:cs="Times New Roman"/>
          <w:sz w:val="28"/>
          <w:szCs w:val="28"/>
          <w:highlight w:val="none"/>
          <w:u w:val="none"/>
          <w:lang w:val="en-US" w:eastAsia="zh-CN"/>
        </w:rPr>
        <w:t>进行</w:t>
      </w:r>
      <w:r>
        <w:rPr>
          <w:rFonts w:hint="eastAsia" w:ascii="Times New Roman" w:hAnsi="Times New Roman" w:eastAsia="仿宋_GB2312" w:cs="Times New Roman"/>
          <w:sz w:val="28"/>
          <w:szCs w:val="28"/>
          <w:highlight w:val="none"/>
          <w:u w:val="single"/>
          <w:lang w:val="en-US" w:eastAsia="zh-CN"/>
        </w:rPr>
        <w:t>公开</w:t>
      </w:r>
      <w:r>
        <w:rPr>
          <w:rFonts w:hint="default" w:ascii="Times New Roman" w:hAnsi="Times New Roman" w:eastAsia="仿宋_GB2312" w:cs="Times New Roman"/>
          <w:sz w:val="28"/>
          <w:szCs w:val="28"/>
          <w:highlight w:val="none"/>
          <w:u w:val="single"/>
          <w:lang w:val="en-US" w:eastAsia="zh-CN"/>
        </w:rPr>
        <w:t>询价</w:t>
      </w:r>
      <w:r>
        <w:rPr>
          <w:rFonts w:hint="default" w:ascii="Times New Roman" w:hAnsi="Times New Roman" w:eastAsia="仿宋_GB2312" w:cs="Times New Roman"/>
          <w:sz w:val="28"/>
          <w:szCs w:val="28"/>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黑体" w:cs="Times New Roman"/>
          <w:sz w:val="28"/>
          <w:szCs w:val="28"/>
          <w:u w:val="none"/>
          <w:lang w:val="en-US" w:eastAsia="zh-CN"/>
        </w:rPr>
      </w:pPr>
      <w:r>
        <w:rPr>
          <w:rFonts w:hint="eastAsia" w:ascii="Times New Roman" w:hAnsi="Times New Roman" w:eastAsia="黑体" w:cs="Times New Roman"/>
          <w:sz w:val="28"/>
          <w:szCs w:val="28"/>
          <w:u w:val="none"/>
          <w:lang w:val="en-US" w:eastAsia="zh-CN"/>
        </w:rPr>
        <w:t>一</w:t>
      </w:r>
      <w:r>
        <w:rPr>
          <w:rFonts w:hint="default" w:ascii="Times New Roman" w:hAnsi="Times New Roman" w:eastAsia="黑体" w:cs="Times New Roman"/>
          <w:sz w:val="28"/>
          <w:szCs w:val="28"/>
          <w:u w:val="none"/>
          <w:lang w:val="en-US" w:eastAsia="zh-CN"/>
        </w:rPr>
        <w:t>、</w:t>
      </w:r>
      <w:r>
        <w:rPr>
          <w:rFonts w:hint="eastAsia" w:ascii="Times New Roman" w:hAnsi="Times New Roman" w:eastAsia="黑体" w:cs="Times New Roman"/>
          <w:sz w:val="28"/>
          <w:szCs w:val="28"/>
          <w:u w:val="none"/>
          <w:lang w:val="en-US" w:eastAsia="zh-CN"/>
        </w:rPr>
        <w:t>项目概况及</w:t>
      </w:r>
      <w:r>
        <w:rPr>
          <w:rFonts w:hint="default" w:ascii="Times New Roman" w:hAnsi="Times New Roman" w:eastAsia="黑体" w:cs="Times New Roman"/>
          <w:sz w:val="28"/>
          <w:szCs w:val="28"/>
          <w:u w:val="none"/>
          <w:lang w:val="en-US" w:eastAsia="zh-CN"/>
        </w:rPr>
        <w:t>询价范围</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u w:val="none"/>
          <w:lang w:val="en-US" w:eastAsia="zh-CN"/>
        </w:rPr>
        <w:t>（一）项目概况</w:t>
      </w:r>
      <w:r>
        <w:rPr>
          <w:rFonts w:hint="eastAsia" w:ascii="Times New Roman" w:hAnsi="Times New Roman" w:eastAsia="仿宋_GB2312" w:cs="Times New Roman"/>
          <w:sz w:val="28"/>
          <w:szCs w:val="28"/>
          <w:highlight w:val="none"/>
          <w:u w:val="none"/>
          <w:lang w:val="en-US" w:eastAsia="zh-CN"/>
        </w:rPr>
        <w:t>：李门楼还原小区建设项目位于亳州市谯城区芍花路以北、桐乡路以西、药王大道以东。项目总投资约84007万元，规划用地72703平方米，规划总建筑面积为250000 平方米，其中包含住宅建筑、商业建筑、李门楼幼儿园、地下建筑，并配套建设给排水、电力、通信、消防等公用工程以及室外道路、景观绿化等配套设施。现需聘请具有相应资质的专业咨询机构为该项目提供交通影响评价咨询服务，欢迎符合条件的单位参与报价。</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highlight w:val="none"/>
          <w:u w:val="none"/>
          <w:lang w:val="en-US" w:eastAsia="zh-CN"/>
        </w:rPr>
        <w:t>（二）询价范围：包括但不限于1.进行相关调查和资料收集；2.确定交通影响评价的范围与年限；3.分析评价范围内现状、各评价年限的土地利用与交通系统；4.分析交通需求；5.评价建设项目交通影响程度；6.提出对建设项目评价范围内的交通系统、建设选址项目、建设项目报审方案的改善建议，并对改善措施进行评价；7.提出评价结论；8.编制李门楼还原小区建设项目交通影响评价报告，配合采购人对报告进行修改完善，通过专家评审以及取得政府部门相关批复手续等工作。</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highlight w:val="none"/>
          <w:u w:val="none"/>
          <w:lang w:val="en-US" w:eastAsia="zh-CN"/>
        </w:rPr>
        <w:t>（三）服务期限：自签订合同之日起25天内完成。</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highlight w:val="none"/>
          <w:u w:val="none"/>
          <w:lang w:val="en-US" w:eastAsia="zh-CN"/>
        </w:rPr>
        <w:t>（四）质量要求：符合国家、行业、地方现行有关标准和规范，确保成果资料完整、真实准确、清晰有据，通过相关部门评审。</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highlight w:val="none"/>
          <w:u w:val="none"/>
          <w:lang w:val="en-US" w:eastAsia="zh-CN"/>
        </w:rPr>
        <w:t>（五）采购预算：人民币（大写）</w:t>
      </w:r>
      <w:r>
        <w:rPr>
          <w:rFonts w:hint="eastAsia" w:ascii="Times New Roman" w:hAnsi="Times New Roman" w:eastAsia="仿宋_GB2312" w:cs="Times New Roman"/>
          <w:color w:val="auto"/>
          <w:sz w:val="28"/>
          <w:szCs w:val="28"/>
          <w:highlight w:val="none"/>
          <w:u w:val="single"/>
          <w:lang w:val="en-US" w:eastAsia="zh-CN"/>
        </w:rPr>
        <w:t>伍万</w:t>
      </w:r>
      <w:r>
        <w:rPr>
          <w:rFonts w:hint="eastAsia" w:ascii="Times New Roman" w:hAnsi="Times New Roman" w:eastAsia="仿宋_GB2312" w:cs="Times New Roman"/>
          <w:sz w:val="28"/>
          <w:szCs w:val="28"/>
          <w:highlight w:val="none"/>
          <w:u w:val="none"/>
          <w:lang w:val="en-US" w:eastAsia="zh-CN"/>
        </w:rPr>
        <w:t>元整，（小写）</w:t>
      </w:r>
      <w:r>
        <w:rPr>
          <w:rFonts w:hint="eastAsia" w:ascii="Times New Roman" w:hAnsi="Times New Roman" w:eastAsia="仿宋_GB2312" w:cs="Times New Roman"/>
          <w:sz w:val="28"/>
          <w:szCs w:val="28"/>
          <w:highlight w:val="none"/>
          <w:u w:val="single"/>
          <w:lang w:val="en-US" w:eastAsia="zh-CN"/>
        </w:rPr>
        <w:t>50000</w:t>
      </w:r>
      <w:r>
        <w:rPr>
          <w:rFonts w:hint="eastAsia" w:ascii="Times New Roman" w:hAnsi="Times New Roman" w:eastAsia="仿宋_GB2312" w:cs="Times New Roman"/>
          <w:sz w:val="28"/>
          <w:szCs w:val="28"/>
          <w:highlight w:val="none"/>
          <w:u w:val="none"/>
          <w:lang w:val="en-US" w:eastAsia="zh-CN"/>
        </w:rPr>
        <w:t>元，含税。报价不得超过采购预算，否则报价文件按无效处理。</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黑体" w:cs="Times New Roman"/>
          <w:sz w:val="28"/>
          <w:szCs w:val="28"/>
          <w:u w:val="none"/>
          <w:lang w:val="en-US" w:eastAsia="zh-CN"/>
        </w:rPr>
      </w:pPr>
      <w:r>
        <w:rPr>
          <w:rFonts w:hint="eastAsia" w:ascii="Times New Roman" w:hAnsi="Times New Roman" w:eastAsia="黑体" w:cs="Times New Roman"/>
          <w:sz w:val="28"/>
          <w:szCs w:val="28"/>
          <w:u w:val="none"/>
          <w:lang w:val="en-US" w:eastAsia="zh-CN"/>
        </w:rPr>
        <w:t>二</w:t>
      </w:r>
      <w:r>
        <w:rPr>
          <w:rFonts w:hint="default" w:ascii="Times New Roman" w:hAnsi="Times New Roman" w:eastAsia="黑体" w:cs="Times New Roman"/>
          <w:sz w:val="28"/>
          <w:szCs w:val="28"/>
          <w:u w:val="none"/>
          <w:lang w:val="en-US" w:eastAsia="zh-CN"/>
        </w:rPr>
        <w:t>、</w:t>
      </w:r>
      <w:r>
        <w:rPr>
          <w:rFonts w:hint="eastAsia" w:ascii="Times New Roman" w:hAnsi="Times New Roman" w:eastAsia="黑体" w:cs="Times New Roman"/>
          <w:sz w:val="28"/>
          <w:szCs w:val="28"/>
          <w:u w:val="none"/>
          <w:lang w:val="en-US" w:eastAsia="zh-CN"/>
        </w:rPr>
        <w:t>供应商</w:t>
      </w:r>
      <w:r>
        <w:rPr>
          <w:rFonts w:hint="default" w:ascii="Times New Roman" w:hAnsi="Times New Roman" w:eastAsia="黑体" w:cs="Times New Roman"/>
          <w:sz w:val="28"/>
          <w:szCs w:val="28"/>
          <w:u w:val="none"/>
          <w:lang w:val="en-US" w:eastAsia="zh-CN"/>
        </w:rPr>
        <w:t>资格要求</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（一）供应商</w:t>
      </w:r>
      <w:r>
        <w:rPr>
          <w:rFonts w:hint="default" w:ascii="Times New Roman" w:hAnsi="Times New Roman" w:eastAsia="仿宋_GB2312" w:cs="Times New Roman"/>
          <w:b w:val="0"/>
          <w:bCs w:val="0"/>
          <w:sz w:val="28"/>
          <w:szCs w:val="28"/>
          <w:u w:val="none"/>
          <w:lang w:val="en-US" w:eastAsia="zh-CN"/>
        </w:rPr>
        <w:t>须</w:t>
      </w:r>
      <w:r>
        <w:rPr>
          <w:rFonts w:hint="eastAsia" w:ascii="Times New Roman" w:hAnsi="Times New Roman" w:eastAsia="仿宋_GB2312" w:cs="Times New Roman"/>
          <w:b w:val="0"/>
          <w:bCs w:val="0"/>
          <w:sz w:val="28"/>
          <w:szCs w:val="28"/>
          <w:u w:val="none"/>
          <w:lang w:val="en-US" w:eastAsia="zh-CN"/>
        </w:rPr>
        <w:t>是中华人民共和国境内合法注册的具有独立法人资格的企业（提供在有效期内的营业执照复印件，加盖公章）；</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highlight w:val="none"/>
          <w:u w:val="none"/>
          <w:lang w:val="en-US" w:eastAsia="zh-CN"/>
        </w:rPr>
      </w:pPr>
      <w:r>
        <w:rPr>
          <w:rFonts w:hint="eastAsia" w:ascii="Times New Roman" w:hAnsi="Times New Roman" w:eastAsia="仿宋_GB2312" w:cs="Times New Roman"/>
          <w:b w:val="0"/>
          <w:bCs w:val="0"/>
          <w:sz w:val="28"/>
          <w:szCs w:val="28"/>
          <w:u w:val="none"/>
          <w:lang w:val="en-US" w:eastAsia="zh-CN"/>
        </w:rPr>
        <w:t>（二）供应商须具有与交通专业相关的城市规划乙级及以上资质或工程设计乙级及以上资质或工程咨询乙级及以上资质。</w:t>
      </w:r>
      <w:r>
        <w:rPr>
          <w:rFonts w:hint="eastAsia" w:ascii="Times New Roman" w:hAnsi="Times New Roman" w:eastAsia="仿宋_GB2312" w:cs="Times New Roman"/>
          <w:b w:val="0"/>
          <w:bCs w:val="0"/>
          <w:sz w:val="28"/>
          <w:szCs w:val="28"/>
          <w:highlight w:val="none"/>
          <w:u w:val="none"/>
          <w:lang w:val="en-US" w:eastAsia="zh-CN"/>
        </w:rPr>
        <w:t>（提供在有效期内的资质证书复印件，加盖公章。根据国家政策调整，提供工程咨询资质证书的，对证书有效期不作要求）；</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（三）供应商近三年（自2017年1月1日至2019年7月1日）至少有1项新建建设项目交通影响评价咨询服务业绩（提供完整的合同复印件，加盖公章）；</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（四）本次询价</w:t>
      </w:r>
      <w:r>
        <w:rPr>
          <w:rFonts w:hint="eastAsia" w:ascii="Times New Roman" w:hAnsi="Times New Roman" w:eastAsia="仿宋_GB2312" w:cs="Times New Roman"/>
          <w:b w:val="0"/>
          <w:bCs w:val="0"/>
          <w:sz w:val="28"/>
          <w:szCs w:val="28"/>
          <w:u w:val="single"/>
          <w:lang w:val="en-US" w:eastAsia="zh-CN"/>
        </w:rPr>
        <w:t>不接受</w:t>
      </w:r>
      <w:r>
        <w:rPr>
          <w:rFonts w:hint="eastAsia" w:ascii="Times New Roman" w:hAnsi="Times New Roman" w:eastAsia="仿宋_GB2312" w:cs="Times New Roman"/>
          <w:b w:val="0"/>
          <w:bCs w:val="0"/>
          <w:sz w:val="28"/>
          <w:szCs w:val="28"/>
          <w:u w:val="none"/>
          <w:lang w:val="en-US" w:eastAsia="zh-CN"/>
        </w:rPr>
        <w:t>联合体报价。</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黑体" w:cs="Times New Roman"/>
          <w:sz w:val="28"/>
          <w:szCs w:val="28"/>
          <w:u w:val="none"/>
          <w:lang w:val="en-US" w:eastAsia="zh-CN"/>
        </w:rPr>
      </w:pPr>
      <w:r>
        <w:rPr>
          <w:rFonts w:hint="eastAsia" w:ascii="Times New Roman" w:hAnsi="Times New Roman" w:eastAsia="黑体" w:cs="Times New Roman"/>
          <w:sz w:val="28"/>
          <w:szCs w:val="28"/>
          <w:u w:val="none"/>
          <w:lang w:val="en-US" w:eastAsia="zh-CN"/>
        </w:rPr>
        <w:t>三、确定成交单位的原则</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采购人将从此次参与报价的单位中，选取一家价格最优惠且满足所有采购要求的供应商作为成交单位。报价相同的，由采购人自行确定排序。</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黑体" w:hAnsi="黑体" w:eastAsia="黑体" w:cs="黑体"/>
          <w:b w:val="0"/>
          <w:bCs w:val="0"/>
          <w:sz w:val="28"/>
          <w:szCs w:val="28"/>
          <w:u w:val="none"/>
          <w:lang w:val="en-US" w:eastAsia="zh-CN"/>
        </w:rPr>
      </w:pPr>
      <w:r>
        <w:rPr>
          <w:rFonts w:hint="eastAsia" w:ascii="黑体" w:hAnsi="黑体" w:eastAsia="黑体" w:cs="黑体"/>
          <w:b w:val="0"/>
          <w:bCs w:val="0"/>
          <w:sz w:val="28"/>
          <w:szCs w:val="28"/>
          <w:u w:val="none"/>
          <w:lang w:val="en-US" w:eastAsia="zh-CN"/>
        </w:rPr>
        <w:t>四、合同格式及条款</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由</w:t>
      </w:r>
      <w:r>
        <w:rPr>
          <w:rFonts w:hint="eastAsia" w:ascii="Times New Roman" w:hAnsi="Times New Roman" w:eastAsia="仿宋_GB2312" w:cs="Times New Roman"/>
          <w:b w:val="0"/>
          <w:bCs w:val="0"/>
          <w:sz w:val="28"/>
          <w:szCs w:val="28"/>
          <w:u w:val="none"/>
          <w:lang w:val="en-US" w:eastAsia="zh-CN"/>
        </w:rPr>
        <w:t>采购</w:t>
      </w:r>
      <w:r>
        <w:rPr>
          <w:rFonts w:hint="default" w:ascii="Times New Roman" w:hAnsi="Times New Roman" w:eastAsia="仿宋_GB2312" w:cs="Times New Roman"/>
          <w:b w:val="0"/>
          <w:bCs w:val="0"/>
          <w:sz w:val="28"/>
          <w:szCs w:val="28"/>
          <w:u w:val="none"/>
          <w:lang w:val="en-US" w:eastAsia="zh-CN"/>
        </w:rPr>
        <w:t>人与成交供应商在不违背</w:t>
      </w:r>
      <w:r>
        <w:rPr>
          <w:rFonts w:hint="eastAsia" w:ascii="Times New Roman" w:hAnsi="Times New Roman" w:eastAsia="仿宋_GB2312" w:cs="Times New Roman"/>
          <w:b w:val="0"/>
          <w:bCs w:val="0"/>
          <w:sz w:val="28"/>
          <w:szCs w:val="28"/>
          <w:u w:val="none"/>
          <w:lang w:val="en-US" w:eastAsia="zh-CN"/>
        </w:rPr>
        <w:t>询价</w:t>
      </w:r>
      <w:r>
        <w:rPr>
          <w:rFonts w:hint="default" w:ascii="Times New Roman" w:hAnsi="Times New Roman" w:eastAsia="仿宋_GB2312" w:cs="Times New Roman"/>
          <w:b w:val="0"/>
          <w:bCs w:val="0"/>
          <w:sz w:val="28"/>
          <w:szCs w:val="28"/>
          <w:u w:val="none"/>
          <w:lang w:val="en-US" w:eastAsia="zh-CN"/>
        </w:rPr>
        <w:t>文件要求和报价文件承诺的条件下友好协商签订。</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黑体" w:hAnsi="黑体" w:eastAsia="黑体" w:cs="黑体"/>
          <w:b w:val="0"/>
          <w:bCs w:val="0"/>
          <w:sz w:val="28"/>
          <w:szCs w:val="28"/>
          <w:u w:val="none"/>
          <w:lang w:val="en-US" w:eastAsia="zh-CN"/>
        </w:rPr>
      </w:pPr>
      <w:r>
        <w:rPr>
          <w:rFonts w:hint="eastAsia" w:ascii="黑体" w:hAnsi="黑体" w:eastAsia="黑体" w:cs="黑体"/>
          <w:b w:val="0"/>
          <w:bCs w:val="0"/>
          <w:sz w:val="28"/>
          <w:szCs w:val="28"/>
          <w:u w:val="none"/>
          <w:lang w:val="en-US" w:eastAsia="zh-CN"/>
        </w:rPr>
        <w:t>五、保证金</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（一）保证金的要求</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保证金的形式：银行汇款或转账</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保证金的金额：人民币（大写）</w:t>
      </w:r>
      <w:r>
        <w:rPr>
          <w:rFonts w:hint="default" w:ascii="Times New Roman" w:hAnsi="Times New Roman" w:eastAsia="仿宋_GB2312" w:cs="Times New Roman"/>
          <w:b w:val="0"/>
          <w:bCs w:val="0"/>
          <w:sz w:val="28"/>
          <w:szCs w:val="28"/>
          <w:highlight w:val="none"/>
          <w:u w:val="none"/>
          <w:lang w:val="en-US" w:eastAsia="zh-CN"/>
        </w:rPr>
        <w:t>壹仟元整，（小写）1000元。</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（二）收取保证金的账户</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银行账号：12670801040009482</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（三）注意事项</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保证金须在报价截止时间前，由供应商在中华人民共和国境内注册经营的银行基本账户汇入到指定银行账号，确保银行记录可查询，转账或电汇时须在附言处备注</w:t>
      </w:r>
      <w:r>
        <w:rPr>
          <w:rFonts w:hint="eastAsia" w:ascii="Times New Roman" w:hAnsi="Times New Roman" w:eastAsia="仿宋_GB2312" w:cs="Times New Roman"/>
          <w:b w:val="0"/>
          <w:bCs w:val="0"/>
          <w:sz w:val="28"/>
          <w:szCs w:val="28"/>
          <w:u w:val="none"/>
          <w:lang w:val="en-US" w:eastAsia="zh-CN"/>
        </w:rPr>
        <w:t>“</w:t>
      </w:r>
      <w:r>
        <w:rPr>
          <w:rFonts w:hint="default" w:ascii="Times New Roman" w:hAnsi="Times New Roman" w:eastAsia="仿宋_GB2312" w:cs="Times New Roman"/>
          <w:b w:val="0"/>
          <w:bCs w:val="0"/>
          <w:sz w:val="28"/>
          <w:szCs w:val="28"/>
          <w:u w:val="none"/>
          <w:lang w:val="en-US" w:eastAsia="zh-CN"/>
        </w:rPr>
        <w:t>BZJK-2019-0</w:t>
      </w:r>
      <w:r>
        <w:rPr>
          <w:rFonts w:hint="eastAsia" w:ascii="Times New Roman" w:hAnsi="Times New Roman" w:eastAsia="仿宋_GB2312" w:cs="Times New Roman"/>
          <w:b w:val="0"/>
          <w:bCs w:val="0"/>
          <w:sz w:val="28"/>
          <w:szCs w:val="28"/>
          <w:highlight w:val="none"/>
          <w:u w:val="none"/>
          <w:lang w:val="en-US" w:eastAsia="zh-CN"/>
        </w:rPr>
        <w:t>46-01</w:t>
      </w:r>
      <w:r>
        <w:rPr>
          <w:rFonts w:hint="default" w:ascii="Times New Roman" w:hAnsi="Times New Roman" w:eastAsia="仿宋_GB2312" w:cs="Times New Roman"/>
          <w:b w:val="0"/>
          <w:bCs w:val="0"/>
          <w:sz w:val="28"/>
          <w:szCs w:val="28"/>
          <w:u w:val="none"/>
          <w:lang w:val="en-US" w:eastAsia="zh-CN"/>
        </w:rPr>
        <w:t>号保证金</w:t>
      </w:r>
      <w:r>
        <w:rPr>
          <w:rFonts w:hint="eastAsia" w:ascii="Times New Roman" w:hAnsi="Times New Roman" w:eastAsia="仿宋_GB2312" w:cs="Times New Roman"/>
          <w:b w:val="0"/>
          <w:bCs w:val="0"/>
          <w:sz w:val="28"/>
          <w:szCs w:val="28"/>
          <w:u w:val="none"/>
          <w:lang w:val="en-US" w:eastAsia="zh-CN"/>
        </w:rPr>
        <w:t>”</w:t>
      </w:r>
      <w:r>
        <w:rPr>
          <w:rFonts w:hint="default" w:ascii="Times New Roman" w:hAnsi="Times New Roman" w:eastAsia="仿宋_GB2312" w:cs="Times New Roman"/>
          <w:b w:val="0"/>
          <w:bCs w:val="0"/>
          <w:sz w:val="28"/>
          <w:szCs w:val="28"/>
          <w:u w:val="none"/>
          <w:lang w:val="en-US" w:eastAsia="zh-CN"/>
        </w:rPr>
        <w:t>，否则，责任自负。</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保证金以到账时间为准，未按时汇入或非供应商基本账户汇出或收款银行账号错误无法判定保证金对应关系的，保证金无效；现金存入或以其他方式存入（转入）的视为无效。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（四）保证金的退还</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1.采购不成功（或现场拒收报价文件）的，5日内直接退还至该供应商汇出账户。</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2.采购结果公示期满且确定成交供应商后，未成交供应商的保证金5日内直接退还至该供应商汇出账户。成交供应商的保证金在合同履约完成后5日内直接退还至该供应商汇出账户。</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黑体" w:cs="Times New Roman"/>
          <w:b w:val="0"/>
          <w:bCs w:val="0"/>
          <w:sz w:val="28"/>
          <w:szCs w:val="28"/>
          <w:u w:val="none"/>
          <w:lang w:val="en-US" w:eastAsia="zh-CN"/>
        </w:rPr>
      </w:pPr>
      <w:r>
        <w:rPr>
          <w:rFonts w:hint="eastAsia" w:ascii="Times New Roman" w:hAnsi="Times New Roman" w:eastAsia="黑体" w:cs="Times New Roman"/>
          <w:b w:val="0"/>
          <w:bCs w:val="0"/>
          <w:sz w:val="28"/>
          <w:szCs w:val="28"/>
          <w:u w:val="none"/>
          <w:lang w:val="en-US" w:eastAsia="zh-CN"/>
        </w:rPr>
        <w:t>六</w:t>
      </w:r>
      <w:r>
        <w:rPr>
          <w:rFonts w:hint="default" w:ascii="Times New Roman" w:hAnsi="Times New Roman" w:eastAsia="黑体" w:cs="Times New Roman"/>
          <w:b w:val="0"/>
          <w:bCs w:val="0"/>
          <w:sz w:val="28"/>
          <w:szCs w:val="28"/>
          <w:u w:val="none"/>
          <w:lang w:val="en-US" w:eastAsia="zh-CN"/>
        </w:rPr>
        <w:t>、报价文件的递交</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（一）报价文件递交的截止时间（报价截止时间，下同）为</w:t>
      </w:r>
      <w:r>
        <w:rPr>
          <w:rFonts w:hint="default" w:ascii="Times New Roman" w:hAnsi="Times New Roman" w:eastAsia="仿宋_GB2312" w:cs="Times New Roman"/>
          <w:b w:val="0"/>
          <w:bCs w:val="0"/>
          <w:sz w:val="28"/>
          <w:szCs w:val="28"/>
          <w:u w:val="none"/>
          <w:shd w:val="clear" w:color="auto" w:fill="auto"/>
          <w:lang w:val="en-US" w:eastAsia="zh-CN"/>
        </w:rPr>
        <w:t>201</w:t>
      </w:r>
      <w:r>
        <w:rPr>
          <w:rFonts w:hint="eastAsia" w:ascii="Times New Roman" w:hAnsi="Times New Roman" w:eastAsia="仿宋_GB2312" w:cs="Times New Roman"/>
          <w:b w:val="0"/>
          <w:bCs w:val="0"/>
          <w:sz w:val="28"/>
          <w:szCs w:val="28"/>
          <w:u w:val="none"/>
          <w:shd w:val="clear" w:color="auto" w:fill="auto"/>
          <w:lang w:val="en-US" w:eastAsia="zh-CN"/>
        </w:rPr>
        <w:t>9</w:t>
      </w:r>
      <w:r>
        <w:rPr>
          <w:rFonts w:hint="default" w:ascii="Times New Roman" w:hAnsi="Times New Roman" w:eastAsia="仿宋_GB2312" w:cs="Times New Roman"/>
          <w:b w:val="0"/>
          <w:bCs w:val="0"/>
          <w:sz w:val="28"/>
          <w:szCs w:val="28"/>
          <w:highlight w:val="none"/>
          <w:u w:val="none"/>
          <w:shd w:val="clear" w:color="auto" w:fill="auto"/>
          <w:lang w:val="en-US" w:eastAsia="zh-CN"/>
        </w:rPr>
        <w:t>年</w:t>
      </w:r>
      <w:r>
        <w:rPr>
          <w:rFonts w:hint="eastAsia" w:ascii="Times New Roman" w:hAnsi="Times New Roman" w:eastAsia="仿宋_GB2312" w:cs="Times New Roman"/>
          <w:b w:val="0"/>
          <w:bCs w:val="0"/>
          <w:sz w:val="28"/>
          <w:szCs w:val="28"/>
          <w:highlight w:val="none"/>
          <w:u w:val="none"/>
          <w:shd w:val="clear" w:color="auto" w:fill="auto"/>
          <w:lang w:val="en-US" w:eastAsia="zh-CN"/>
        </w:rPr>
        <w:t>7</w:t>
      </w:r>
      <w:r>
        <w:rPr>
          <w:rFonts w:hint="default" w:ascii="Times New Roman" w:hAnsi="Times New Roman" w:eastAsia="仿宋_GB2312" w:cs="Times New Roman"/>
          <w:b w:val="0"/>
          <w:bCs w:val="0"/>
          <w:sz w:val="28"/>
          <w:szCs w:val="28"/>
          <w:highlight w:val="none"/>
          <w:u w:val="none"/>
          <w:shd w:val="clear" w:color="auto" w:fill="auto"/>
          <w:lang w:val="en-US" w:eastAsia="zh-CN"/>
        </w:rPr>
        <w:t>月</w:t>
      </w:r>
      <w:r>
        <w:rPr>
          <w:rFonts w:hint="eastAsia" w:ascii="Times New Roman" w:hAnsi="Times New Roman" w:eastAsia="仿宋_GB2312" w:cs="Times New Roman"/>
          <w:b w:val="0"/>
          <w:bCs w:val="0"/>
          <w:sz w:val="28"/>
          <w:szCs w:val="28"/>
          <w:highlight w:val="none"/>
          <w:u w:val="none"/>
          <w:shd w:val="clear" w:color="auto" w:fill="auto"/>
          <w:lang w:val="en-US" w:eastAsia="zh-CN"/>
        </w:rPr>
        <w:t>23</w:t>
      </w:r>
      <w:r>
        <w:rPr>
          <w:rFonts w:hint="default" w:ascii="Times New Roman" w:hAnsi="Times New Roman" w:eastAsia="仿宋_GB2312" w:cs="Times New Roman"/>
          <w:b w:val="0"/>
          <w:bCs w:val="0"/>
          <w:sz w:val="28"/>
          <w:szCs w:val="28"/>
          <w:highlight w:val="none"/>
          <w:u w:val="none"/>
          <w:shd w:val="clear" w:color="auto" w:fill="auto"/>
          <w:lang w:val="en-US" w:eastAsia="zh-CN"/>
        </w:rPr>
        <w:t>日</w:t>
      </w:r>
      <w:r>
        <w:rPr>
          <w:rFonts w:hint="eastAsia" w:ascii="Times New Roman" w:hAnsi="Times New Roman" w:eastAsia="仿宋_GB2312" w:cs="Times New Roman"/>
          <w:b w:val="0"/>
          <w:bCs w:val="0"/>
          <w:sz w:val="28"/>
          <w:szCs w:val="28"/>
          <w:highlight w:val="none"/>
          <w:u w:val="none"/>
          <w:shd w:val="clear" w:color="auto" w:fill="auto"/>
          <w:lang w:val="en-US" w:eastAsia="zh-CN"/>
        </w:rPr>
        <w:t>15</w:t>
      </w:r>
      <w:r>
        <w:rPr>
          <w:rFonts w:hint="default" w:ascii="Times New Roman" w:hAnsi="Times New Roman" w:eastAsia="仿宋_GB2312" w:cs="Times New Roman"/>
          <w:b w:val="0"/>
          <w:bCs w:val="0"/>
          <w:sz w:val="28"/>
          <w:szCs w:val="28"/>
          <w:highlight w:val="none"/>
          <w:u w:val="none"/>
          <w:shd w:val="clear" w:color="auto" w:fill="auto"/>
          <w:lang w:val="en-US" w:eastAsia="zh-CN"/>
        </w:rPr>
        <w:t>时</w:t>
      </w:r>
      <w:r>
        <w:rPr>
          <w:rFonts w:hint="eastAsia" w:ascii="Times New Roman" w:hAnsi="Times New Roman" w:eastAsia="仿宋_GB2312" w:cs="Times New Roman"/>
          <w:b w:val="0"/>
          <w:bCs w:val="0"/>
          <w:sz w:val="28"/>
          <w:szCs w:val="28"/>
          <w:highlight w:val="none"/>
          <w:u w:val="none"/>
          <w:shd w:val="clear" w:color="auto" w:fill="auto"/>
          <w:lang w:val="en-US" w:eastAsia="zh-CN"/>
        </w:rPr>
        <w:t>30</w:t>
      </w:r>
      <w:r>
        <w:rPr>
          <w:rFonts w:hint="default" w:ascii="Times New Roman" w:hAnsi="Times New Roman" w:eastAsia="仿宋_GB2312" w:cs="Times New Roman"/>
          <w:b w:val="0"/>
          <w:bCs w:val="0"/>
          <w:sz w:val="28"/>
          <w:szCs w:val="28"/>
          <w:highlight w:val="none"/>
          <w:u w:val="none"/>
          <w:shd w:val="clear" w:color="auto" w:fill="auto"/>
          <w:lang w:val="en-US" w:eastAsia="zh-CN"/>
        </w:rPr>
        <w:t>分</w:t>
      </w:r>
      <w:r>
        <w:rPr>
          <w:rFonts w:hint="default" w:ascii="Times New Roman" w:hAnsi="Times New Roman" w:eastAsia="仿宋_GB2312" w:cs="Times New Roman"/>
          <w:b w:val="0"/>
          <w:bCs w:val="0"/>
          <w:sz w:val="28"/>
          <w:szCs w:val="28"/>
          <w:highlight w:val="none"/>
          <w:u w:val="none"/>
          <w:lang w:val="en-US" w:eastAsia="zh-CN"/>
        </w:rPr>
        <w:t>，地</w:t>
      </w:r>
      <w:r>
        <w:rPr>
          <w:rFonts w:hint="default" w:ascii="Times New Roman" w:hAnsi="Times New Roman" w:eastAsia="仿宋_GB2312" w:cs="Times New Roman"/>
          <w:b w:val="0"/>
          <w:bCs w:val="0"/>
          <w:sz w:val="28"/>
          <w:szCs w:val="28"/>
          <w:u w:val="none"/>
          <w:lang w:val="en-US" w:eastAsia="zh-CN"/>
        </w:rPr>
        <w:t>点为亳州交通投资控股集团有限公司</w:t>
      </w:r>
      <w:r>
        <w:rPr>
          <w:rFonts w:hint="eastAsia" w:ascii="Times New Roman" w:hAnsi="Times New Roman" w:eastAsia="仿宋_GB2312" w:cs="Times New Roman"/>
          <w:b w:val="0"/>
          <w:bCs w:val="0"/>
          <w:sz w:val="28"/>
          <w:szCs w:val="28"/>
          <w:u w:val="none"/>
          <w:lang w:val="en-US" w:eastAsia="zh-CN"/>
        </w:rPr>
        <w:t>九楼</w:t>
      </w:r>
      <w:r>
        <w:rPr>
          <w:rFonts w:hint="default" w:ascii="Times New Roman" w:hAnsi="Times New Roman" w:eastAsia="仿宋_GB2312" w:cs="Times New Roman"/>
          <w:b w:val="0"/>
          <w:bCs w:val="0"/>
          <w:sz w:val="28"/>
          <w:szCs w:val="28"/>
          <w:u w:val="none"/>
          <w:lang w:val="en-US" w:eastAsia="zh-CN"/>
        </w:rPr>
        <w:t>会议室（药都大道与希夷大道交叉口东北角</w:t>
      </w:r>
      <w:r>
        <w:rPr>
          <w:rFonts w:hint="eastAsia" w:ascii="Times New Roman" w:hAnsi="Times New Roman" w:eastAsia="仿宋_GB2312" w:cs="Times New Roman"/>
          <w:b w:val="0"/>
          <w:bCs w:val="0"/>
          <w:sz w:val="28"/>
          <w:szCs w:val="28"/>
          <w:u w:val="none"/>
          <w:lang w:val="en-US" w:eastAsia="zh-CN"/>
        </w:rPr>
        <w:t>9</w:t>
      </w:r>
      <w:r>
        <w:rPr>
          <w:rFonts w:hint="default" w:ascii="Times New Roman" w:hAnsi="Times New Roman" w:eastAsia="仿宋_GB2312" w:cs="Times New Roman"/>
          <w:b w:val="0"/>
          <w:bCs w:val="0"/>
          <w:sz w:val="28"/>
          <w:szCs w:val="28"/>
          <w:u w:val="none"/>
          <w:lang w:val="en-US" w:eastAsia="zh-CN"/>
        </w:rPr>
        <w:t>楼）。</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（二）逾期送达的、未送达指定地点的或者不按照</w:t>
      </w:r>
      <w:r>
        <w:rPr>
          <w:rFonts w:hint="eastAsia" w:ascii="Times New Roman" w:hAnsi="Times New Roman" w:eastAsia="仿宋_GB2312" w:cs="Times New Roman"/>
          <w:b w:val="0"/>
          <w:bCs w:val="0"/>
          <w:sz w:val="28"/>
          <w:szCs w:val="28"/>
          <w:u w:val="none"/>
          <w:lang w:val="en-US" w:eastAsia="zh-CN"/>
        </w:rPr>
        <w:t>询价</w:t>
      </w:r>
      <w:r>
        <w:rPr>
          <w:rFonts w:hint="default" w:ascii="Times New Roman" w:hAnsi="Times New Roman" w:eastAsia="仿宋_GB2312" w:cs="Times New Roman"/>
          <w:b w:val="0"/>
          <w:bCs w:val="0"/>
          <w:sz w:val="28"/>
          <w:szCs w:val="28"/>
          <w:u w:val="none"/>
          <w:lang w:val="en-US" w:eastAsia="zh-CN"/>
        </w:rPr>
        <w:t>文件要求密封的报价文件，</w:t>
      </w:r>
      <w:r>
        <w:rPr>
          <w:rFonts w:hint="eastAsia" w:ascii="Times New Roman" w:hAnsi="Times New Roman" w:eastAsia="仿宋_GB2312" w:cs="Times New Roman"/>
          <w:b w:val="0"/>
          <w:bCs w:val="0"/>
          <w:sz w:val="28"/>
          <w:szCs w:val="28"/>
          <w:u w:val="none"/>
          <w:lang w:val="en-US" w:eastAsia="zh-CN"/>
        </w:rPr>
        <w:t>采购</w:t>
      </w:r>
      <w:r>
        <w:rPr>
          <w:rFonts w:hint="default" w:ascii="Times New Roman" w:hAnsi="Times New Roman" w:eastAsia="仿宋_GB2312" w:cs="Times New Roman"/>
          <w:b w:val="0"/>
          <w:bCs w:val="0"/>
          <w:sz w:val="28"/>
          <w:szCs w:val="28"/>
          <w:u w:val="none"/>
          <w:lang w:val="en-US" w:eastAsia="zh-CN"/>
        </w:rPr>
        <w:t>人将予以拒收。</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（三）本次询价只允许有一个方案、一个报价，多方案或多报价的将不被接受。</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黑体" w:cs="Times New Roman"/>
          <w:b w:val="0"/>
          <w:bCs w:val="0"/>
          <w:sz w:val="28"/>
          <w:szCs w:val="28"/>
          <w:u w:val="none"/>
          <w:lang w:val="en-US" w:eastAsia="zh-CN"/>
        </w:rPr>
      </w:pPr>
      <w:r>
        <w:rPr>
          <w:rFonts w:hint="eastAsia" w:ascii="Times New Roman" w:hAnsi="Times New Roman" w:eastAsia="黑体" w:cs="Times New Roman"/>
          <w:b w:val="0"/>
          <w:bCs w:val="0"/>
          <w:sz w:val="28"/>
          <w:szCs w:val="28"/>
          <w:u w:val="none"/>
          <w:lang w:val="en-US" w:eastAsia="zh-CN"/>
        </w:rPr>
        <w:t>七</w:t>
      </w:r>
      <w:r>
        <w:rPr>
          <w:rFonts w:hint="default" w:ascii="Times New Roman" w:hAnsi="Times New Roman" w:eastAsia="黑体" w:cs="Times New Roman"/>
          <w:b w:val="0"/>
          <w:bCs w:val="0"/>
          <w:sz w:val="28"/>
          <w:szCs w:val="28"/>
          <w:u w:val="none"/>
          <w:lang w:val="en-US" w:eastAsia="zh-CN"/>
        </w:rPr>
        <w:t>、联系方式</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采</w:t>
      </w:r>
      <w:r>
        <w:rPr>
          <w:rFonts w:hint="default" w:ascii="Times New Roman" w:hAnsi="Times New Roman" w:eastAsia="仿宋_GB2312" w:cs="Times New Roman"/>
          <w:b w:val="0"/>
          <w:bCs w:val="0"/>
          <w:sz w:val="28"/>
          <w:szCs w:val="28"/>
          <w:u w:val="none"/>
          <w:lang w:val="en-US" w:eastAsia="zh-CN"/>
        </w:rPr>
        <w:t xml:space="preserve"> </w:t>
      </w:r>
      <w:r>
        <w:rPr>
          <w:rFonts w:hint="eastAsia" w:ascii="Times New Roman" w:hAnsi="Times New Roman" w:eastAsia="仿宋_GB2312" w:cs="Times New Roman"/>
          <w:b w:val="0"/>
          <w:bCs w:val="0"/>
          <w:sz w:val="28"/>
          <w:szCs w:val="28"/>
          <w:u w:val="none"/>
          <w:lang w:val="en-US" w:eastAsia="zh-CN"/>
        </w:rPr>
        <w:t>购</w:t>
      </w:r>
      <w:r>
        <w:rPr>
          <w:rFonts w:hint="default" w:ascii="Times New Roman" w:hAnsi="Times New Roman" w:eastAsia="仿宋_GB2312" w:cs="Times New Roman"/>
          <w:b w:val="0"/>
          <w:bCs w:val="0"/>
          <w:sz w:val="28"/>
          <w:szCs w:val="28"/>
          <w:u w:val="none"/>
          <w:lang w:val="en-US" w:eastAsia="zh-CN"/>
        </w:rPr>
        <w:t xml:space="preserve"> 人：</w:t>
      </w:r>
      <w:r>
        <w:rPr>
          <w:rFonts w:hint="eastAsia" w:ascii="Times New Roman" w:hAnsi="Times New Roman" w:eastAsia="仿宋_GB2312" w:cs="Times New Roman"/>
          <w:b w:val="0"/>
          <w:bCs w:val="0"/>
          <w:sz w:val="28"/>
          <w:szCs w:val="28"/>
          <w:highlight w:val="none"/>
          <w:u w:val="none"/>
          <w:lang w:val="en-US" w:eastAsia="zh-CN"/>
        </w:rPr>
        <w:t>安徽通庐置业有限责任公司</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地    址：</w:t>
      </w:r>
      <w:r>
        <w:rPr>
          <w:rFonts w:hint="default" w:ascii="Times New Roman" w:hAnsi="Times New Roman" w:eastAsia="仿宋_GB2312" w:cs="Times New Roman"/>
          <w:b w:val="0"/>
          <w:bCs w:val="0"/>
          <w:sz w:val="28"/>
          <w:szCs w:val="28"/>
          <w:highlight w:val="none"/>
          <w:u w:val="non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联 系 人：</w:t>
      </w:r>
      <w:r>
        <w:rPr>
          <w:rFonts w:hint="eastAsia" w:ascii="Times New Roman" w:hAnsi="Times New Roman" w:eastAsia="仿宋_GB2312" w:cs="Times New Roman"/>
          <w:b w:val="0"/>
          <w:bCs w:val="0"/>
          <w:sz w:val="28"/>
          <w:szCs w:val="28"/>
          <w:u w:val="none"/>
          <w:lang w:val="en-US" w:eastAsia="zh-CN"/>
        </w:rPr>
        <w:t>郭工</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电    话：0558</w:t>
      </w:r>
      <w:r>
        <w:rPr>
          <w:rFonts w:hint="eastAsia" w:ascii="Times New Roman" w:hAnsi="Times New Roman" w:eastAsia="仿宋_GB2312" w:cs="Times New Roman"/>
          <w:b w:val="0"/>
          <w:bCs w:val="0"/>
          <w:sz w:val="28"/>
          <w:szCs w:val="28"/>
          <w:u w:val="none"/>
          <w:lang w:val="en-US" w:eastAsia="zh-CN"/>
        </w:rPr>
        <w:t>-</w:t>
      </w:r>
      <w:r>
        <w:rPr>
          <w:rFonts w:hint="default" w:ascii="Times New Roman" w:hAnsi="Times New Roman" w:eastAsia="仿宋_GB2312" w:cs="Times New Roman"/>
          <w:b w:val="0"/>
          <w:bCs w:val="0"/>
          <w:sz w:val="28"/>
          <w:szCs w:val="28"/>
          <w:u w:val="none"/>
          <w:lang w:val="en-US" w:eastAsia="zh-CN"/>
        </w:rPr>
        <w:t>5998997</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sz w:val="28"/>
          <w:szCs w:val="28"/>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采购平台：亳州交控集团招投标中心</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联 系 人：张工</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电    话：0558-5196756</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sz w:val="28"/>
          <w:szCs w:val="28"/>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right"/>
        <w:textAlignment w:val="auto"/>
        <w:outlineLvl w:val="9"/>
        <w:rPr>
          <w:rFonts w:hint="default" w:ascii="Times New Roman" w:hAnsi="Times New Roman" w:eastAsia="仿宋_GB2312" w:cs="Times New Roman"/>
          <w:b w:val="0"/>
          <w:bCs w:val="0"/>
          <w:sz w:val="28"/>
          <w:szCs w:val="28"/>
          <w:highlight w:val="none"/>
          <w:u w:val="none"/>
          <w:lang w:val="en-US" w:eastAsia="zh-CN"/>
        </w:rPr>
      </w:pPr>
      <w:r>
        <w:rPr>
          <w:rFonts w:hint="default" w:ascii="Times New Roman" w:hAnsi="Times New Roman" w:eastAsia="仿宋_GB2312" w:cs="Times New Roman"/>
          <w:b w:val="0"/>
          <w:bCs w:val="0"/>
          <w:sz w:val="28"/>
          <w:szCs w:val="28"/>
          <w:highlight w:val="none"/>
          <w:u w:val="none"/>
          <w:lang w:val="en-US" w:eastAsia="zh-CN"/>
        </w:rPr>
        <w:t>安徽通庐置业有限责任公司</w:t>
      </w:r>
    </w:p>
    <w:p>
      <w:pPr>
        <w:keepNext w:val="0"/>
        <w:keepLines w:val="0"/>
        <w:pageBreakBefore w:val="0"/>
        <w:widowControl w:val="0"/>
        <w:kinsoku/>
        <w:wordWrap w:val="0"/>
        <w:overflowPunct/>
        <w:topLinePunct w:val="0"/>
        <w:autoSpaceDE/>
        <w:autoSpaceDN/>
        <w:bidi w:val="0"/>
        <w:adjustRightInd/>
        <w:snapToGrid/>
        <w:spacing w:line="520" w:lineRule="exact"/>
        <w:ind w:firstLine="5600" w:firstLineChars="20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201</w:t>
      </w:r>
      <w:r>
        <w:rPr>
          <w:rFonts w:hint="eastAsia" w:ascii="Times New Roman" w:hAnsi="Times New Roman" w:eastAsia="仿宋_GB2312" w:cs="Times New Roman"/>
          <w:b w:val="0"/>
          <w:bCs w:val="0"/>
          <w:sz w:val="28"/>
          <w:szCs w:val="28"/>
          <w:u w:val="none"/>
          <w:lang w:val="en-US" w:eastAsia="zh-CN"/>
        </w:rPr>
        <w:t>9</w:t>
      </w:r>
      <w:r>
        <w:rPr>
          <w:rFonts w:hint="default" w:ascii="Times New Roman" w:hAnsi="Times New Roman" w:eastAsia="仿宋_GB2312" w:cs="Times New Roman"/>
          <w:b w:val="0"/>
          <w:bCs w:val="0"/>
          <w:sz w:val="28"/>
          <w:szCs w:val="28"/>
          <w:highlight w:val="none"/>
          <w:u w:val="none"/>
          <w:lang w:val="en-US" w:eastAsia="zh-CN"/>
        </w:rPr>
        <w:t>年</w:t>
      </w:r>
      <w:r>
        <w:rPr>
          <w:rFonts w:hint="eastAsia" w:ascii="Times New Roman" w:hAnsi="Times New Roman" w:eastAsia="仿宋_GB2312" w:cs="Times New Roman"/>
          <w:b w:val="0"/>
          <w:bCs w:val="0"/>
          <w:sz w:val="28"/>
          <w:szCs w:val="28"/>
          <w:highlight w:val="none"/>
          <w:u w:val="none"/>
          <w:lang w:val="en-US" w:eastAsia="zh-CN"/>
        </w:rPr>
        <w:t>7</w:t>
      </w:r>
      <w:r>
        <w:rPr>
          <w:rFonts w:hint="default" w:ascii="Times New Roman" w:hAnsi="Times New Roman" w:eastAsia="仿宋_GB2312" w:cs="Times New Roman"/>
          <w:b w:val="0"/>
          <w:bCs w:val="0"/>
          <w:sz w:val="28"/>
          <w:szCs w:val="28"/>
          <w:highlight w:val="none"/>
          <w:u w:val="none"/>
          <w:lang w:val="en-US" w:eastAsia="zh-CN"/>
        </w:rPr>
        <w:t>月</w:t>
      </w:r>
      <w:r>
        <w:rPr>
          <w:rFonts w:hint="eastAsia" w:ascii="Times New Roman" w:hAnsi="Times New Roman" w:eastAsia="仿宋_GB2312" w:cs="Times New Roman"/>
          <w:b w:val="0"/>
          <w:bCs w:val="0"/>
          <w:sz w:val="28"/>
          <w:szCs w:val="28"/>
          <w:highlight w:val="none"/>
          <w:u w:val="none"/>
          <w:lang w:val="en-US" w:eastAsia="zh-CN"/>
        </w:rPr>
        <w:t>19</w:t>
      </w:r>
      <w:r>
        <w:rPr>
          <w:rFonts w:hint="default" w:ascii="Times New Roman" w:hAnsi="Times New Roman" w:eastAsia="仿宋_GB2312" w:cs="Times New Roman"/>
          <w:b w:val="0"/>
          <w:bCs w:val="0"/>
          <w:sz w:val="28"/>
          <w:szCs w:val="28"/>
          <w:highlight w:val="none"/>
          <w:u w:val="none"/>
          <w:lang w:val="en-US" w:eastAsia="zh-CN"/>
        </w:rPr>
        <w:t>日</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right"/>
        <w:textAlignment w:val="auto"/>
        <w:outlineLvl w:val="9"/>
        <w:rPr>
          <w:rFonts w:hint="default" w:ascii="Times New Roman" w:hAnsi="Times New Roman" w:eastAsia="仿宋_GB2312" w:cs="Times New Roman"/>
          <w:b w:val="0"/>
          <w:bCs w:val="0"/>
          <w:sz w:val="32"/>
          <w:szCs w:val="32"/>
          <w:u w:val="none"/>
          <w:lang w:val="en-US" w:eastAsia="zh-CN"/>
        </w:rPr>
      </w:pPr>
      <w:bookmarkStart w:id="0" w:name="_GoBack"/>
      <w:bookmarkEnd w:id="0"/>
      <w:r>
        <w:rPr>
          <w:rFonts w:hint="default" w:ascii="Times New Roman" w:hAnsi="Times New Roman" w:eastAsia="仿宋_GB2312" w:cs="Times New Roman"/>
          <w:b w:val="0"/>
          <w:bCs w:val="0"/>
          <w:sz w:val="32"/>
          <w:szCs w:val="32"/>
          <w:u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黑体" w:hAnsi="黑体" w:eastAsia="黑体" w:cs="黑体"/>
          <w:b w:val="0"/>
          <w:bCs w:val="0"/>
          <w:sz w:val="32"/>
          <w:szCs w:val="32"/>
          <w:u w:val="none"/>
          <w:lang w:val="en-US" w:eastAsia="zh-CN"/>
        </w:rPr>
      </w:pPr>
      <w:r>
        <w:rPr>
          <w:rFonts w:hint="eastAsia" w:ascii="黑体" w:hAnsi="黑体" w:eastAsia="黑体" w:cs="黑体"/>
          <w:b w:val="0"/>
          <w:bCs w:val="0"/>
          <w:sz w:val="32"/>
          <w:szCs w:val="32"/>
          <w:u w:val="none"/>
          <w:lang w:val="en-US" w:eastAsia="zh-CN"/>
        </w:rPr>
        <w:t>附件：报价文件格式及要求</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黑体" w:hAnsi="黑体" w:eastAsia="黑体" w:cs="黑体"/>
          <w:b w:val="0"/>
          <w:bCs w:val="0"/>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jc w:val="center"/>
        <w:textAlignment w:val="auto"/>
        <w:rPr>
          <w:rFonts w:hint="eastAsia" w:ascii="Times New Roman" w:hAnsi="Times New Roman" w:eastAsia="黑体"/>
          <w:sz w:val="28"/>
          <w:szCs w:val="28"/>
          <w:u w:val="single"/>
        </w:rPr>
      </w:pPr>
    </w:p>
    <w:p>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黑体"/>
          <w:sz w:val="28"/>
          <w:szCs w:val="28"/>
          <w:lang w:val="en-US" w:eastAsia="zh-CN"/>
        </w:rPr>
      </w:pPr>
      <w:r>
        <w:rPr>
          <w:rFonts w:hint="eastAsia" w:ascii="Times New Roman" w:hAnsi="Times New Roman" w:eastAsia="黑体"/>
          <w:sz w:val="28"/>
          <w:szCs w:val="28"/>
          <w:highlight w:val="none"/>
          <w:u w:val="single"/>
        </w:rPr>
        <w:t>李门楼还原小区建设项目交通影响评价咨询服务采购</w:t>
      </w: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0"/>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0"/>
        </w:rPr>
      </w:pPr>
    </w:p>
    <w:p>
      <w:pPr>
        <w:keepNext w:val="0"/>
        <w:keepLines w:val="0"/>
        <w:pageBreakBefore w:val="0"/>
        <w:widowControl w:val="0"/>
        <w:kinsoku/>
        <w:wordWrap w:val="0"/>
        <w:overflowPunct/>
        <w:topLinePunct w:val="0"/>
        <w:autoSpaceDE/>
        <w:autoSpaceDN/>
        <w:bidi w:val="0"/>
        <w:adjustRightInd/>
        <w:snapToGrid/>
        <w:jc w:val="center"/>
        <w:textAlignment w:val="auto"/>
        <w:rPr>
          <w:rFonts w:hint="eastAsia" w:ascii="Times New Roman" w:hAnsi="Times New Roman" w:eastAsia="黑体"/>
          <w:color w:val="000000"/>
          <w:sz w:val="44"/>
          <w:lang w:val="en-US" w:eastAsia="zh-CN"/>
        </w:rPr>
      </w:pPr>
    </w:p>
    <w:p>
      <w:pPr>
        <w:keepNext w:val="0"/>
        <w:keepLines w:val="0"/>
        <w:pageBreakBefore w:val="0"/>
        <w:widowControl w:val="0"/>
        <w:kinsoku/>
        <w:wordWrap w:val="0"/>
        <w:overflowPunct/>
        <w:topLinePunct w:val="0"/>
        <w:autoSpaceDE/>
        <w:autoSpaceDN/>
        <w:bidi w:val="0"/>
        <w:adjustRightInd/>
        <w:snapToGrid/>
        <w:jc w:val="center"/>
        <w:textAlignment w:val="auto"/>
        <w:rPr>
          <w:rFonts w:ascii="Times New Roman" w:hAnsi="Times New Roman" w:eastAsia="黑体"/>
          <w:color w:val="000000"/>
          <w:sz w:val="44"/>
        </w:rPr>
      </w:pPr>
      <w:r>
        <w:rPr>
          <w:rFonts w:hint="eastAsia" w:ascii="Times New Roman" w:hAnsi="Times New Roman" w:eastAsia="黑体"/>
          <w:color w:val="000000"/>
          <w:sz w:val="44"/>
          <w:lang w:val="en-US" w:eastAsia="zh-CN"/>
        </w:rPr>
        <w:t>报</w:t>
      </w:r>
      <w:r>
        <w:rPr>
          <w:rFonts w:ascii="Times New Roman" w:hAnsi="Times New Roman" w:eastAsia="黑体"/>
          <w:color w:val="000000"/>
          <w:sz w:val="44"/>
        </w:rPr>
        <w:t xml:space="preserve"> </w:t>
      </w:r>
      <w:r>
        <w:rPr>
          <w:rFonts w:hint="eastAsia" w:ascii="Times New Roman" w:hAnsi="Times New Roman" w:eastAsia="黑体"/>
          <w:color w:val="000000"/>
          <w:sz w:val="44"/>
          <w:lang w:val="en-US" w:eastAsia="zh-CN"/>
        </w:rPr>
        <w:t>价</w:t>
      </w:r>
      <w:r>
        <w:rPr>
          <w:rFonts w:ascii="Times New Roman" w:hAnsi="Times New Roman" w:eastAsia="黑体"/>
          <w:color w:val="000000"/>
          <w:sz w:val="44"/>
        </w:rPr>
        <w:t xml:space="preserve"> 文 件</w:t>
      </w:r>
    </w:p>
    <w:p>
      <w:pPr>
        <w:keepNext w:val="0"/>
        <w:keepLines w:val="0"/>
        <w:pageBreakBefore w:val="0"/>
        <w:widowControl w:val="0"/>
        <w:kinsoku/>
        <w:wordWrap w:val="0"/>
        <w:overflowPunct/>
        <w:topLinePunct w:val="0"/>
        <w:autoSpaceDE/>
        <w:autoSpaceDN/>
        <w:bidi w:val="0"/>
        <w:adjustRightInd/>
        <w:snapToGrid/>
        <w:jc w:val="center"/>
        <w:textAlignment w:val="auto"/>
        <w:rPr>
          <w:rFonts w:ascii="Times New Roman" w:hAnsi="Times New Roman" w:eastAsia="黑体"/>
          <w:color w:val="000000"/>
          <w:sz w:val="44"/>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jc w:val="center"/>
        <w:textAlignment w:val="auto"/>
        <w:rPr>
          <w:rFonts w:hint="eastAsia" w:ascii="Times New Roman" w:hAnsi="Times New Roman" w:eastAsia="黑体"/>
          <w:color w:val="000000"/>
          <w:sz w:val="28"/>
          <w:lang w:eastAsia="zh-CN"/>
        </w:rPr>
      </w:pPr>
      <w:r>
        <w:rPr>
          <w:rFonts w:hint="eastAsia" w:ascii="Times New Roman" w:hAnsi="Times New Roman" w:eastAsia="黑体"/>
          <w:color w:val="000000"/>
          <w:sz w:val="28"/>
          <w:lang w:eastAsia="zh-CN"/>
        </w:rPr>
        <w:t>（</w:t>
      </w:r>
      <w:r>
        <w:rPr>
          <w:rFonts w:hint="eastAsia" w:ascii="Times New Roman" w:hAnsi="Times New Roman" w:eastAsia="黑体"/>
          <w:color w:val="000000"/>
          <w:sz w:val="28"/>
          <w:lang w:val="en-US" w:eastAsia="zh-CN"/>
        </w:rPr>
        <w:t>项目编号：BZJK-20</w:t>
      </w:r>
      <w:r>
        <w:rPr>
          <w:rFonts w:hint="eastAsia" w:ascii="Times New Roman" w:hAnsi="Times New Roman" w:eastAsia="黑体"/>
          <w:color w:val="000000"/>
          <w:sz w:val="28"/>
          <w:highlight w:val="none"/>
          <w:lang w:val="en-US" w:eastAsia="zh-CN"/>
        </w:rPr>
        <w:t>19-046-01号</w:t>
      </w:r>
      <w:r>
        <w:rPr>
          <w:rFonts w:hint="eastAsia" w:ascii="Times New Roman" w:hAnsi="Times New Roman" w:eastAsia="黑体"/>
          <w:color w:val="000000"/>
          <w:sz w:val="28"/>
          <w:highlight w:val="none"/>
          <w:lang w:eastAsia="zh-CN"/>
        </w:rPr>
        <w:t>）</w:t>
      </w: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spacing w:line="360" w:lineRule="auto"/>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spacing w:line="360" w:lineRule="auto"/>
        <w:ind w:firstLine="1120" w:firstLineChars="400"/>
        <w:textAlignment w:val="auto"/>
        <w:rPr>
          <w:rFonts w:ascii="Times New Roman" w:hAnsi="Times New Roman" w:eastAsia="黑体"/>
          <w:color w:val="000000"/>
          <w:sz w:val="28"/>
          <w:u w:val="single"/>
        </w:rPr>
      </w:pPr>
      <w:r>
        <w:rPr>
          <w:rFonts w:hint="eastAsia" w:ascii="Times New Roman" w:hAnsi="Times New Roman" w:eastAsia="黑体"/>
          <w:color w:val="000000"/>
          <w:sz w:val="28"/>
          <w:lang w:val="en-US" w:eastAsia="zh-CN"/>
        </w:rPr>
        <w:t>供应商</w:t>
      </w:r>
      <w:r>
        <w:rPr>
          <w:rFonts w:ascii="Times New Roman" w:hAnsi="Times New Roman" w:eastAsia="黑体"/>
          <w:color w:val="000000"/>
          <w:sz w:val="28"/>
        </w:rPr>
        <w:t>：</w:t>
      </w:r>
      <w:r>
        <w:rPr>
          <w:rFonts w:ascii="Times New Roman" w:hAnsi="Times New Roman"/>
          <w:color w:val="000000"/>
          <w:u w:val="single"/>
        </w:rPr>
        <w:t xml:space="preserve">                                  </w:t>
      </w:r>
      <w:r>
        <w:rPr>
          <w:rFonts w:ascii="Times New Roman" w:hAnsi="Times New Roman" w:eastAsia="黑体"/>
          <w:color w:val="000000"/>
          <w:sz w:val="28"/>
        </w:rPr>
        <w:t>（盖单位章）</w:t>
      </w:r>
    </w:p>
    <w:p>
      <w:pPr>
        <w:keepNext w:val="0"/>
        <w:keepLines w:val="0"/>
        <w:pageBreakBefore w:val="0"/>
        <w:widowControl w:val="0"/>
        <w:kinsoku/>
        <w:wordWrap w:val="0"/>
        <w:overflowPunct/>
        <w:topLinePunct w:val="0"/>
        <w:autoSpaceDE/>
        <w:autoSpaceDN/>
        <w:bidi w:val="0"/>
        <w:adjustRightInd/>
        <w:snapToGrid/>
        <w:jc w:val="both"/>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ascii="Times New Roman" w:hAnsi="Times New Roman" w:eastAsia="黑体"/>
          <w:color w:val="000000"/>
          <w:sz w:val="28"/>
        </w:rPr>
      </w:pPr>
      <w:r>
        <w:rPr>
          <w:rFonts w:ascii="Times New Roman" w:hAnsi="Times New Roman"/>
          <w:color w:val="000000"/>
          <w:u w:val="single"/>
        </w:rPr>
        <w:t xml:space="preserve">       </w:t>
      </w:r>
      <w:r>
        <w:rPr>
          <w:rFonts w:ascii="Times New Roman" w:hAnsi="Times New Roman" w:eastAsia="黑体"/>
          <w:color w:val="000000"/>
          <w:sz w:val="28"/>
        </w:rPr>
        <w:t>年</w:t>
      </w:r>
      <w:r>
        <w:rPr>
          <w:rFonts w:ascii="Times New Roman" w:hAnsi="Times New Roman"/>
          <w:color w:val="000000"/>
          <w:u w:val="single"/>
        </w:rPr>
        <w:t xml:space="preserve">       </w:t>
      </w:r>
      <w:r>
        <w:rPr>
          <w:rFonts w:ascii="Times New Roman" w:hAnsi="Times New Roman" w:eastAsia="黑体"/>
          <w:color w:val="000000"/>
          <w:sz w:val="28"/>
        </w:rPr>
        <w:t>月</w:t>
      </w:r>
      <w:r>
        <w:rPr>
          <w:rFonts w:ascii="Times New Roman" w:hAnsi="Times New Roman"/>
          <w:color w:val="000000"/>
          <w:u w:val="single"/>
        </w:rPr>
        <w:t xml:space="preserve">       </w:t>
      </w:r>
      <w:r>
        <w:rPr>
          <w:rFonts w:ascii="Times New Roman" w:hAnsi="Times New Roman" w:eastAsia="黑体"/>
          <w:color w:val="000000"/>
          <w:sz w:val="28"/>
        </w:rPr>
        <w:t>日</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ascii="Times New Roman" w:hAnsi="Times New Roman" w:eastAsia="黑体"/>
          <w:color w:val="000000"/>
          <w:sz w:val="28"/>
        </w:rPr>
      </w:pPr>
      <w:r>
        <w:rPr>
          <w:rFonts w:ascii="Times New Roman" w:hAnsi="Times New Roman" w:eastAsia="黑体"/>
          <w:color w:val="000000"/>
          <w:sz w:val="28"/>
        </w:rPr>
        <w:br w:type="page"/>
      </w:r>
    </w:p>
    <w:p>
      <w:pPr>
        <w:keepNext w:val="0"/>
        <w:keepLines w:val="0"/>
        <w:pageBreakBefore w:val="0"/>
        <w:widowControl w:val="0"/>
        <w:kinsoku/>
        <w:wordWrap w:val="0"/>
        <w:overflowPunct/>
        <w:topLinePunct w:val="0"/>
        <w:autoSpaceDE/>
        <w:autoSpaceDN/>
        <w:bidi w:val="0"/>
        <w:adjustRightInd/>
        <w:snapToGrid/>
        <w:spacing w:line="480" w:lineRule="exact"/>
        <w:ind w:firstLine="640" w:firstLineChars="200"/>
        <w:jc w:val="both"/>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报价文件目录及要求：</w:t>
      </w:r>
    </w:p>
    <w:p>
      <w:pPr>
        <w:keepNext w:val="0"/>
        <w:keepLines w:val="0"/>
        <w:pageBreakBefore w:val="0"/>
        <w:widowControl w:val="0"/>
        <w:kinsoku/>
        <w:wordWrap w:val="0"/>
        <w:overflowPunct/>
        <w:topLinePunct w:val="0"/>
        <w:autoSpaceDE/>
        <w:autoSpaceDN/>
        <w:bidi w:val="0"/>
        <w:adjustRightInd/>
        <w:snapToGrid/>
        <w:spacing w:line="48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一、报价函（格式附后）；</w:t>
      </w:r>
    </w:p>
    <w:p>
      <w:pPr>
        <w:keepNext w:val="0"/>
        <w:keepLines w:val="0"/>
        <w:pageBreakBefore w:val="0"/>
        <w:widowControl w:val="0"/>
        <w:kinsoku/>
        <w:wordWrap w:val="0"/>
        <w:overflowPunct/>
        <w:topLinePunct w:val="0"/>
        <w:autoSpaceDE/>
        <w:autoSpaceDN/>
        <w:bidi w:val="0"/>
        <w:adjustRightInd/>
        <w:snapToGrid/>
        <w:spacing w:line="48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二、营业执照（复印件）；</w:t>
      </w:r>
    </w:p>
    <w:p>
      <w:pPr>
        <w:keepNext w:val="0"/>
        <w:keepLines w:val="0"/>
        <w:pageBreakBefore w:val="0"/>
        <w:widowControl w:val="0"/>
        <w:kinsoku/>
        <w:wordWrap w:val="0"/>
        <w:overflowPunct/>
        <w:topLinePunct w:val="0"/>
        <w:autoSpaceDE/>
        <w:autoSpaceDN/>
        <w:bidi w:val="0"/>
        <w:adjustRightInd/>
        <w:snapToGrid/>
        <w:spacing w:line="48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三、资质证书（复印件）；</w:t>
      </w:r>
    </w:p>
    <w:p>
      <w:pPr>
        <w:keepNext w:val="0"/>
        <w:keepLines w:val="0"/>
        <w:pageBreakBefore w:val="0"/>
        <w:widowControl w:val="0"/>
        <w:kinsoku/>
        <w:wordWrap w:val="0"/>
        <w:overflowPunct/>
        <w:topLinePunct w:val="0"/>
        <w:autoSpaceDE/>
        <w:autoSpaceDN/>
        <w:bidi w:val="0"/>
        <w:adjustRightInd/>
        <w:snapToGrid/>
        <w:spacing w:line="48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四、业绩合同（复印件）；</w:t>
      </w:r>
    </w:p>
    <w:p>
      <w:pPr>
        <w:keepNext w:val="0"/>
        <w:keepLines w:val="0"/>
        <w:pageBreakBefore w:val="0"/>
        <w:widowControl w:val="0"/>
        <w:kinsoku/>
        <w:wordWrap w:val="0"/>
        <w:overflowPunct/>
        <w:topLinePunct w:val="0"/>
        <w:autoSpaceDE/>
        <w:autoSpaceDN/>
        <w:bidi w:val="0"/>
        <w:adjustRightInd/>
        <w:snapToGrid/>
        <w:spacing w:line="480" w:lineRule="exact"/>
        <w:ind w:firstLine="600" w:firstLineChars="200"/>
        <w:jc w:val="both"/>
        <w:textAlignment w:val="auto"/>
        <w:outlineLvl w:val="9"/>
        <w:rPr>
          <w:rFonts w:hint="default"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五、保证金汇款证明。</w:t>
      </w:r>
    </w:p>
    <w:p>
      <w:pPr>
        <w:keepNext w:val="0"/>
        <w:keepLines w:val="0"/>
        <w:pageBreakBefore w:val="0"/>
        <w:widowControl w:val="0"/>
        <w:kinsoku/>
        <w:wordWrap w:val="0"/>
        <w:overflowPunct/>
        <w:topLinePunct w:val="0"/>
        <w:autoSpaceDE/>
        <w:autoSpaceDN/>
        <w:bidi w:val="0"/>
        <w:adjustRightInd/>
        <w:snapToGrid/>
        <w:spacing w:line="48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注：以上文件均需</w:t>
      </w:r>
      <w:r>
        <w:rPr>
          <w:rFonts w:hint="eastAsia" w:ascii="仿宋_GB2312" w:hAnsi="仿宋_GB2312" w:eastAsia="仿宋_GB2312" w:cs="仿宋_GB2312"/>
          <w:b w:val="0"/>
          <w:bCs w:val="0"/>
          <w:color w:val="FF0000"/>
          <w:sz w:val="30"/>
          <w:szCs w:val="30"/>
          <w:lang w:val="en-US" w:eastAsia="zh-CN"/>
        </w:rPr>
        <w:t>加盖单位公章</w:t>
      </w:r>
      <w:r>
        <w:rPr>
          <w:rFonts w:hint="eastAsia" w:ascii="仿宋_GB2312" w:hAnsi="仿宋_GB2312" w:eastAsia="仿宋_GB2312" w:cs="仿宋_GB2312"/>
          <w:b w:val="0"/>
          <w:bCs w:val="0"/>
          <w:color w:val="000000"/>
          <w:sz w:val="30"/>
          <w:szCs w:val="30"/>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default" w:ascii="仿宋_GB2312" w:hAnsi="仿宋_GB2312" w:eastAsia="仿宋_GB2312" w:cs="仿宋_GB2312"/>
          <w:b w:val="0"/>
          <w:bCs w:val="0"/>
          <w:color w:val="000000"/>
          <w:sz w:val="30"/>
          <w:szCs w:val="30"/>
          <w:lang w:val="en-US" w:eastAsia="zh-CN"/>
        </w:rPr>
      </w:pP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jc w:val="both"/>
        <w:textAlignment w:val="auto"/>
        <w:outlineLvl w:val="9"/>
        <w:rPr>
          <w:rFonts w:hint="eastAsia" w:ascii="黑体" w:hAnsi="黑体" w:eastAsia="黑体" w:cs="黑体"/>
          <w:b w:val="0"/>
          <w:bCs w:val="0"/>
          <w:color w:val="000000"/>
          <w:sz w:val="30"/>
          <w:szCs w:val="30"/>
          <w:lang w:val="en-US" w:eastAsia="zh-CN"/>
        </w:rPr>
      </w:pPr>
      <w:r>
        <w:rPr>
          <w:rFonts w:hint="eastAsia" w:ascii="黑体" w:hAnsi="黑体" w:eastAsia="黑体" w:cs="黑体"/>
          <w:b w:val="0"/>
          <w:bCs w:val="0"/>
          <w:color w:val="000000"/>
          <w:sz w:val="30"/>
          <w:szCs w:val="30"/>
          <w:lang w:val="en-US" w:eastAsia="zh-CN"/>
        </w:rPr>
        <w:t>装订要求：</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一、纸质报价文件应按要求密封，密封袋封口加盖报价单位印章；</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二、纸质报价文件须采用胶粘方式装订，装订应牢固、不易拆散和换页，不得采用活页装订；</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三、本次采购不接收非纸质形式的报价文件；</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jc w:val="both"/>
        <w:textAlignment w:val="auto"/>
        <w:outlineLvl w:val="9"/>
        <w:rPr>
          <w:rFonts w:hint="default" w:ascii="Times New Roman" w:hAnsi="Times New Roman" w:eastAsia="仿宋_GB2312" w:cs="Times New Roman"/>
          <w:b w:val="0"/>
          <w:bCs w:val="0"/>
          <w:color w:val="000000"/>
          <w:sz w:val="30"/>
          <w:szCs w:val="30"/>
          <w:lang w:val="en-US" w:eastAsia="zh-CN"/>
        </w:rPr>
      </w:pPr>
      <w:r>
        <w:rPr>
          <w:rFonts w:hint="default" w:ascii="Times New Roman" w:hAnsi="Times New Roman" w:eastAsia="仿宋_GB2312" w:cs="Times New Roman"/>
          <w:b w:val="0"/>
          <w:bCs w:val="0"/>
          <w:color w:val="000000"/>
          <w:sz w:val="30"/>
          <w:szCs w:val="30"/>
          <w:lang w:val="en-US" w:eastAsia="zh-CN"/>
        </w:rPr>
        <w:t>四、采用邮寄方式递交的，请使用顺丰快递邮寄（不接受到付），并在邮寄后电话提醒联系人，</w:t>
      </w:r>
      <w:r>
        <w:rPr>
          <w:rFonts w:hint="eastAsia" w:ascii="Times New Roman" w:hAnsi="Times New Roman" w:eastAsia="仿宋_GB2312" w:cs="Times New Roman"/>
          <w:b w:val="0"/>
          <w:bCs w:val="0"/>
          <w:color w:val="000000"/>
          <w:sz w:val="30"/>
          <w:szCs w:val="30"/>
          <w:lang w:val="en-US" w:eastAsia="zh-CN"/>
        </w:rPr>
        <w:t>报价文件递交时间以收到快递时间为准，逾期送达的、未送达指定地点的或者不按照询价文件要求密封的报价文件，采购人将予以拒收。</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jc w:val="both"/>
        <w:textAlignment w:val="auto"/>
        <w:outlineLvl w:val="9"/>
        <w:rPr>
          <w:rFonts w:hint="default" w:ascii="Times New Roman" w:hAnsi="Times New Roman" w:eastAsia="仿宋_GB2312" w:cs="Times New Roman"/>
          <w:b w:val="0"/>
          <w:bCs w:val="0"/>
          <w:color w:val="000000"/>
          <w:sz w:val="30"/>
          <w:szCs w:val="30"/>
          <w:lang w:val="en-US" w:eastAsia="zh-CN"/>
        </w:rPr>
      </w:pPr>
      <w:r>
        <w:rPr>
          <w:rFonts w:hint="default" w:ascii="Times New Roman" w:hAnsi="Times New Roman" w:eastAsia="仿宋_GB2312" w:cs="Times New Roman"/>
          <w:b w:val="0"/>
          <w:bCs w:val="0"/>
          <w:color w:val="000000"/>
          <w:sz w:val="30"/>
          <w:szCs w:val="30"/>
          <w:lang w:val="en-US" w:eastAsia="zh-CN"/>
        </w:rPr>
        <w:t>邮寄地址信息如下：</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jc w:val="both"/>
        <w:textAlignment w:val="auto"/>
        <w:outlineLvl w:val="9"/>
        <w:rPr>
          <w:rFonts w:hint="default" w:ascii="仿宋_GB2312" w:hAnsi="仿宋_GB2312" w:eastAsia="仿宋_GB2312" w:cs="仿宋_GB2312"/>
          <w:b w:val="0"/>
          <w:bCs w:val="0"/>
          <w:color w:val="000000"/>
          <w:sz w:val="30"/>
          <w:szCs w:val="30"/>
          <w:lang w:val="en-US" w:eastAsia="zh-CN"/>
        </w:rPr>
      </w:pPr>
      <w:r>
        <w:rPr>
          <w:rFonts w:hint="default" w:ascii="Times New Roman" w:hAnsi="Times New Roman" w:eastAsia="仿宋_GB2312" w:cs="Times New Roman"/>
          <w:b w:val="0"/>
          <w:bCs w:val="0"/>
          <w:color w:val="000000"/>
          <w:sz w:val="30"/>
          <w:szCs w:val="30"/>
          <w:lang w:val="en-US" w:eastAsia="zh-CN"/>
        </w:rPr>
        <w:t>联系人：张工；联系电话：19909678023；邮编：236800；地址：安徽省亳州市谯城区药都大道1289号</w:t>
      </w:r>
      <w:r>
        <w:rPr>
          <w:rFonts w:hint="eastAsia" w:ascii="Times New Roman" w:hAnsi="Times New Roman" w:eastAsia="仿宋_GB2312" w:cs="Times New Roman"/>
          <w:b w:val="0"/>
          <w:bCs w:val="0"/>
          <w:color w:val="000000"/>
          <w:sz w:val="30"/>
          <w:szCs w:val="30"/>
          <w:lang w:val="en-US" w:eastAsia="zh-CN"/>
        </w:rPr>
        <w:t>亳州交通投资控股集团有限公司九楼</w:t>
      </w:r>
    </w:p>
    <w:p>
      <w:pPr>
        <w:rPr>
          <w:rFonts w:hint="eastAsia" w:ascii="方正小标宋简体" w:hAnsi="方正小标宋简体" w:eastAsia="方正小标宋简体" w:cs="方正小标宋简体"/>
          <w:color w:val="000000"/>
          <w:sz w:val="44"/>
          <w:szCs w:val="44"/>
          <w:lang w:val="en-US" w:eastAsia="zh-CN"/>
        </w:rPr>
      </w:pPr>
      <w:r>
        <w:rPr>
          <w:rFonts w:hint="eastAsia" w:ascii="方正小标宋简体" w:hAnsi="方正小标宋简体" w:eastAsia="方正小标宋简体" w:cs="方正小标宋简体"/>
          <w:color w:val="000000"/>
          <w:sz w:val="44"/>
          <w:szCs w:val="44"/>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一、</w:t>
      </w:r>
      <w:r>
        <w:rPr>
          <w:rFonts w:hint="eastAsia" w:ascii="黑体" w:hAnsi="黑体" w:eastAsia="黑体" w:cs="黑体"/>
          <w:b w:val="0"/>
          <w:bCs w:val="0"/>
          <w:color w:val="000000"/>
          <w:sz w:val="32"/>
          <w:szCs w:val="32"/>
          <w:highlight w:val="none"/>
          <w:lang w:val="en-US" w:eastAsia="zh-CN"/>
        </w:rPr>
        <w:t>报价函</w:t>
      </w:r>
      <w:r>
        <w:rPr>
          <w:rFonts w:hint="eastAsia" w:ascii="黑体" w:hAnsi="黑体" w:eastAsia="黑体" w:cs="黑体"/>
          <w:b w:val="0"/>
          <w:bCs w:val="0"/>
          <w:color w:val="000000"/>
          <w:sz w:val="32"/>
          <w:szCs w:val="32"/>
          <w:lang w:val="en-US" w:eastAsia="zh-CN"/>
        </w:rPr>
        <w:t>（格式）</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color w:val="000000"/>
          <w:sz w:val="28"/>
          <w:szCs w:val="28"/>
          <w:highlight w:val="none"/>
          <w:lang w:val="en-US" w:eastAsia="zh-CN"/>
        </w:rPr>
      </w:pPr>
      <w:r>
        <w:rPr>
          <w:rFonts w:hint="default" w:ascii="Times New Roman" w:hAnsi="Times New Roman" w:eastAsia="仿宋_GB2312" w:cs="Times New Roman"/>
          <w:color w:val="000000"/>
          <w:sz w:val="28"/>
          <w:szCs w:val="28"/>
          <w:highlight w:val="none"/>
          <w:lang w:val="en-US" w:eastAsia="zh-CN"/>
        </w:rPr>
        <w:t>致：安徽通庐置业有限责任公司</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color w:val="000000"/>
          <w:sz w:val="28"/>
          <w:szCs w:val="28"/>
          <w:lang w:val="en-US" w:eastAsia="zh-CN"/>
        </w:rPr>
      </w:pPr>
      <w:r>
        <w:rPr>
          <w:rFonts w:hint="default" w:ascii="Times New Roman" w:hAnsi="Times New Roman" w:eastAsia="仿宋_GB2312" w:cs="Times New Roman"/>
          <w:color w:val="000000"/>
          <w:sz w:val="28"/>
          <w:szCs w:val="28"/>
          <w:highlight w:val="none"/>
          <w:lang w:val="en-US" w:eastAsia="zh-CN"/>
        </w:rPr>
        <w:t>贵单位就</w:t>
      </w:r>
      <w:r>
        <w:rPr>
          <w:rFonts w:hint="default" w:ascii="Times New Roman" w:hAnsi="Times New Roman" w:eastAsia="仿宋_GB2312" w:cs="Times New Roman"/>
          <w:color w:val="000000"/>
          <w:sz w:val="28"/>
          <w:szCs w:val="28"/>
          <w:highlight w:val="none"/>
          <w:u w:val="single"/>
          <w:lang w:val="en-US" w:eastAsia="zh-CN"/>
        </w:rPr>
        <w:t>李门楼还原小区建设项目交通影响评价咨询服务采购（项目编号：BZJK-2019-046-01号）</w:t>
      </w:r>
      <w:r>
        <w:rPr>
          <w:rFonts w:hint="eastAsia" w:ascii="Times New Roman" w:hAnsi="Times New Roman" w:eastAsia="仿宋_GB2312" w:cs="Times New Roman"/>
          <w:i w:val="0"/>
          <w:iCs w:val="0"/>
          <w:color w:val="000000"/>
          <w:sz w:val="28"/>
          <w:szCs w:val="28"/>
          <w:highlight w:val="none"/>
          <w:u w:val="none"/>
          <w:lang w:val="en-US" w:eastAsia="zh-CN"/>
        </w:rPr>
        <w:t>进行</w:t>
      </w:r>
      <w:r>
        <w:rPr>
          <w:rFonts w:hint="default" w:ascii="Times New Roman" w:hAnsi="Times New Roman" w:eastAsia="仿宋_GB2312" w:cs="Times New Roman"/>
          <w:color w:val="000000"/>
          <w:sz w:val="28"/>
          <w:szCs w:val="28"/>
          <w:highlight w:val="none"/>
          <w:lang w:val="en-US" w:eastAsia="zh-CN"/>
        </w:rPr>
        <w:t>询</w:t>
      </w:r>
      <w:r>
        <w:rPr>
          <w:rFonts w:hint="default" w:ascii="Times New Roman" w:hAnsi="Times New Roman" w:eastAsia="仿宋_GB2312" w:cs="Times New Roman"/>
          <w:color w:val="000000"/>
          <w:sz w:val="28"/>
          <w:szCs w:val="28"/>
          <w:lang w:val="en-US" w:eastAsia="zh-CN"/>
        </w:rPr>
        <w:t>价，现就其相关情况报价如下：</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color w:val="000000"/>
          <w:sz w:val="28"/>
          <w:szCs w:val="28"/>
          <w:lang w:val="en-US" w:eastAsia="zh-CN"/>
        </w:rPr>
      </w:pPr>
      <w:r>
        <w:rPr>
          <w:rFonts w:hint="default" w:ascii="Times New Roman" w:hAnsi="Times New Roman" w:eastAsia="仿宋_GB2312" w:cs="Times New Roman"/>
          <w:color w:val="000000"/>
          <w:sz w:val="28"/>
          <w:szCs w:val="28"/>
          <w:lang w:val="en-US" w:eastAsia="zh-CN"/>
        </w:rPr>
        <w:t>我方已仔细研</w:t>
      </w:r>
      <w:r>
        <w:rPr>
          <w:rFonts w:hint="default" w:ascii="Times New Roman" w:hAnsi="Times New Roman" w:eastAsia="仿宋_GB2312" w:cs="Times New Roman"/>
          <w:color w:val="000000"/>
          <w:sz w:val="28"/>
          <w:szCs w:val="28"/>
          <w:highlight w:val="none"/>
          <w:lang w:val="en-US" w:eastAsia="zh-CN"/>
        </w:rPr>
        <w:t>究了</w:t>
      </w:r>
      <w:r>
        <w:rPr>
          <w:rFonts w:hint="default" w:ascii="Times New Roman" w:hAnsi="Times New Roman" w:eastAsia="仿宋_GB2312" w:cs="Times New Roman"/>
          <w:color w:val="000000"/>
          <w:sz w:val="28"/>
          <w:szCs w:val="28"/>
          <w:highlight w:val="none"/>
          <w:u w:val="single"/>
          <w:lang w:val="en-US" w:eastAsia="zh-CN"/>
        </w:rPr>
        <w:t>李门楼还原小区建设项目交通影响评价咨询服务采购（项目编号：BZJK-2019-046-01号）</w:t>
      </w:r>
      <w:r>
        <w:rPr>
          <w:rFonts w:hint="eastAsia" w:ascii="Times New Roman" w:hAnsi="Times New Roman" w:eastAsia="仿宋_GB2312" w:cs="Times New Roman"/>
          <w:color w:val="000000"/>
          <w:sz w:val="28"/>
          <w:szCs w:val="28"/>
          <w:lang w:val="en-US" w:eastAsia="zh-CN"/>
        </w:rPr>
        <w:t>询价公告</w:t>
      </w:r>
      <w:r>
        <w:rPr>
          <w:rFonts w:hint="default" w:ascii="Times New Roman" w:hAnsi="Times New Roman" w:eastAsia="仿宋_GB2312" w:cs="Times New Roman"/>
          <w:color w:val="000000"/>
          <w:sz w:val="28"/>
          <w:szCs w:val="28"/>
          <w:lang w:val="en-US" w:eastAsia="zh-CN"/>
        </w:rPr>
        <w:t>的全部内容，愿意以</w:t>
      </w:r>
      <w:r>
        <w:rPr>
          <w:rFonts w:hint="eastAsia" w:ascii="Times New Roman" w:hAnsi="Times New Roman" w:eastAsia="仿宋_GB2312" w:cs="Times New Roman"/>
          <w:color w:val="000000"/>
          <w:sz w:val="28"/>
          <w:szCs w:val="28"/>
          <w:lang w:val="en-US" w:eastAsia="zh-CN"/>
        </w:rPr>
        <w:t>人民币</w:t>
      </w:r>
      <w:r>
        <w:rPr>
          <w:rFonts w:hint="eastAsia" w:ascii="Times New Roman" w:hAnsi="Times New Roman" w:eastAsia="仿宋_GB2312" w:cs="Times New Roman"/>
          <w:color w:val="000000"/>
          <w:sz w:val="28"/>
          <w:szCs w:val="28"/>
          <w:u w:val="single"/>
          <w:lang w:val="en-US" w:eastAsia="zh-CN"/>
        </w:rPr>
        <w:t xml:space="preserve">     </w:t>
      </w:r>
      <w:r>
        <w:rPr>
          <w:rFonts w:hint="default" w:ascii="Times New Roman" w:hAnsi="Times New Roman" w:eastAsia="仿宋_GB2312" w:cs="Times New Roman"/>
          <w:color w:val="000000"/>
          <w:sz w:val="28"/>
          <w:szCs w:val="28"/>
          <w:lang w:val="en-US" w:eastAsia="zh-CN"/>
        </w:rPr>
        <w:t>的总报价（其中，增值税税率为</w:t>
      </w:r>
      <w:r>
        <w:rPr>
          <w:rFonts w:hint="eastAsia" w:ascii="Times New Roman" w:hAnsi="Times New Roman" w:eastAsia="仿宋_GB2312" w:cs="Times New Roman"/>
          <w:color w:val="000000"/>
          <w:sz w:val="28"/>
          <w:szCs w:val="28"/>
          <w:u w:val="single"/>
          <w:lang w:val="en-US" w:eastAsia="zh-CN"/>
        </w:rPr>
        <w:t xml:space="preserve">     </w:t>
      </w:r>
      <w:r>
        <w:rPr>
          <w:rFonts w:hint="default" w:ascii="Times New Roman" w:hAnsi="Times New Roman" w:eastAsia="仿宋_GB2312" w:cs="Times New Roman"/>
          <w:color w:val="000000"/>
          <w:sz w:val="28"/>
          <w:szCs w:val="28"/>
          <w:lang w:val="en-US" w:eastAsia="zh-CN"/>
        </w:rPr>
        <w:t>），服务期限</w:t>
      </w:r>
      <w:r>
        <w:rPr>
          <w:rFonts w:hint="eastAsia" w:ascii="Times New Roman" w:hAnsi="Times New Roman" w:eastAsia="仿宋_GB2312" w:cs="Times New Roman"/>
          <w:color w:val="000000"/>
          <w:sz w:val="28"/>
          <w:szCs w:val="28"/>
          <w:lang w:val="en-US" w:eastAsia="zh-CN"/>
        </w:rPr>
        <w:t>：</w:t>
      </w:r>
      <w:r>
        <w:rPr>
          <w:rFonts w:hint="eastAsia" w:ascii="Times New Roman" w:hAnsi="Times New Roman" w:eastAsia="仿宋_GB2312" w:cs="Times New Roman"/>
          <w:color w:val="000000"/>
          <w:sz w:val="28"/>
          <w:szCs w:val="28"/>
          <w:highlight w:val="none"/>
          <w:u w:val="single"/>
          <w:lang w:val="en-US" w:eastAsia="zh-CN"/>
        </w:rPr>
        <w:t>自签订合同之日起25天内完成</w:t>
      </w:r>
      <w:r>
        <w:rPr>
          <w:rFonts w:hint="default" w:ascii="Times New Roman" w:hAnsi="Times New Roman" w:eastAsia="仿宋_GB2312" w:cs="Times New Roman"/>
          <w:color w:val="000000"/>
          <w:sz w:val="28"/>
          <w:szCs w:val="28"/>
          <w:highlight w:val="none"/>
          <w:lang w:val="en-US" w:eastAsia="zh-CN"/>
        </w:rPr>
        <w:t>，</w:t>
      </w:r>
      <w:r>
        <w:rPr>
          <w:rFonts w:hint="eastAsia" w:ascii="Times New Roman" w:hAnsi="Times New Roman" w:eastAsia="仿宋_GB2312" w:cs="Times New Roman"/>
          <w:color w:val="000000"/>
          <w:sz w:val="28"/>
          <w:szCs w:val="28"/>
          <w:highlight w:val="none"/>
          <w:lang w:val="en-US" w:eastAsia="zh-CN"/>
        </w:rPr>
        <w:t>质量要求：符合国家、行业、地方现行有关标准和规范，确保成果资料完整、真实准确、清晰有据，通过相关部门评审，</w:t>
      </w:r>
      <w:r>
        <w:rPr>
          <w:rFonts w:hint="default" w:ascii="Times New Roman" w:hAnsi="Times New Roman" w:eastAsia="仿宋_GB2312" w:cs="Times New Roman"/>
          <w:color w:val="000000"/>
          <w:sz w:val="28"/>
          <w:szCs w:val="28"/>
          <w:highlight w:val="none"/>
          <w:lang w:val="en-US" w:eastAsia="zh-CN"/>
        </w:rPr>
        <w:t>按合同</w:t>
      </w:r>
      <w:r>
        <w:rPr>
          <w:rFonts w:hint="default" w:ascii="Times New Roman" w:hAnsi="Times New Roman" w:eastAsia="仿宋_GB2312" w:cs="Times New Roman"/>
          <w:color w:val="000000"/>
          <w:sz w:val="28"/>
          <w:szCs w:val="28"/>
          <w:lang w:val="en-US" w:eastAsia="zh-CN"/>
        </w:rPr>
        <w:t>约定完成</w:t>
      </w:r>
      <w:r>
        <w:rPr>
          <w:rFonts w:hint="eastAsia" w:ascii="Times New Roman" w:hAnsi="Times New Roman" w:eastAsia="仿宋_GB2312" w:cs="Times New Roman"/>
          <w:color w:val="000000"/>
          <w:sz w:val="28"/>
          <w:szCs w:val="28"/>
          <w:u w:val="single"/>
          <w:lang w:val="en-US" w:eastAsia="zh-CN"/>
        </w:rPr>
        <w:t>交通影响评价咨询服务</w:t>
      </w:r>
      <w:r>
        <w:rPr>
          <w:rFonts w:hint="default" w:ascii="Times New Roman" w:hAnsi="Times New Roman" w:eastAsia="仿宋_GB2312" w:cs="Times New Roman"/>
          <w:color w:val="000000"/>
          <w:sz w:val="28"/>
          <w:szCs w:val="28"/>
          <w:lang w:val="en-US" w:eastAsia="zh-CN"/>
        </w:rPr>
        <w:t>工作。</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一、我方的报价文件包括以下内容：</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（一）报价函；</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（二）营业执照复印件；</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（三）资质证书复印件；</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（四）业绩合同复印件；</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（五）保证金汇款证明。</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二、如我方中选，我方承诺：</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（一）在收到中选通知书后，在通知书规定的期限内与你方签订合同；</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（二）在签订合同时不向你方提出附加条件；</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（三）在合同约定的期限内完成合同规定的全部义务。</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三、我方在此声明，所递交的报价文件及有关资料内容完整、真实和准确。</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leftChars="7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供 应 商：</w:t>
      </w:r>
      <w:r>
        <w:rPr>
          <w:rFonts w:hint="eastAsia" w:ascii="Times New Roman" w:hAnsi="Times New Roman" w:eastAsia="仿宋_GB2312" w:cs="Times New Roman"/>
          <w:color w:val="000000"/>
          <w:sz w:val="28"/>
          <w:szCs w:val="28"/>
          <w:u w:val="single"/>
          <w:lang w:val="en-US" w:eastAsia="zh-CN"/>
        </w:rPr>
        <w:t xml:space="preserve">                      </w:t>
      </w:r>
      <w:r>
        <w:rPr>
          <w:rFonts w:hint="eastAsia" w:ascii="Times New Roman" w:hAnsi="Times New Roman" w:eastAsia="仿宋_GB2312" w:cs="Times New Roman"/>
          <w:color w:val="000000"/>
          <w:sz w:val="28"/>
          <w:szCs w:val="28"/>
          <w:lang w:val="en-US" w:eastAsia="zh-CN"/>
        </w:rPr>
        <w:t>（盖单位章）</w:t>
      </w:r>
    </w:p>
    <w:p>
      <w:pPr>
        <w:keepNext w:val="0"/>
        <w:keepLines w:val="0"/>
        <w:pageBreakBefore w:val="0"/>
        <w:widowControl w:val="0"/>
        <w:kinsoku/>
        <w:wordWrap w:val="0"/>
        <w:overflowPunct/>
        <w:topLinePunct w:val="0"/>
        <w:autoSpaceDE/>
        <w:autoSpaceDN/>
        <w:bidi w:val="0"/>
        <w:adjustRightInd/>
        <w:snapToGrid/>
        <w:spacing w:line="520" w:lineRule="exact"/>
        <w:ind w:leftChars="7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联 系 人：</w:t>
      </w:r>
      <w:r>
        <w:rPr>
          <w:rFonts w:hint="eastAsia" w:ascii="Times New Roman" w:hAnsi="Times New Roman" w:eastAsia="仿宋_GB2312" w:cs="Times New Roman"/>
          <w:color w:val="000000"/>
          <w:sz w:val="28"/>
          <w:szCs w:val="28"/>
          <w:u w:val="single"/>
          <w:lang w:val="en-US" w:eastAsia="zh-CN"/>
        </w:rPr>
        <w:t xml:space="preserve">                      </w:t>
      </w:r>
      <w:r>
        <w:rPr>
          <w:rFonts w:hint="eastAsia" w:ascii="Times New Roman" w:hAnsi="Times New Roman" w:eastAsia="仿宋_GB2312" w:cs="Times New Roman"/>
          <w:color w:val="000000"/>
          <w:sz w:val="28"/>
          <w:szCs w:val="28"/>
          <w:lang w:val="en-US" w:eastAsia="zh-CN"/>
        </w:rPr>
        <w:t>（签字）</w:t>
      </w:r>
    </w:p>
    <w:p>
      <w:pPr>
        <w:keepNext w:val="0"/>
        <w:keepLines w:val="0"/>
        <w:pageBreakBefore w:val="0"/>
        <w:widowControl w:val="0"/>
        <w:kinsoku/>
        <w:wordWrap w:val="0"/>
        <w:overflowPunct/>
        <w:topLinePunct w:val="0"/>
        <w:autoSpaceDE/>
        <w:autoSpaceDN/>
        <w:bidi w:val="0"/>
        <w:adjustRightInd/>
        <w:snapToGrid/>
        <w:spacing w:line="520" w:lineRule="exact"/>
        <w:ind w:leftChars="7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联系电话：</w:t>
      </w:r>
      <w:r>
        <w:rPr>
          <w:rFonts w:hint="eastAsia" w:ascii="Times New Roman" w:hAnsi="Times New Roman" w:eastAsia="仿宋_GB2312" w:cs="Times New Roman"/>
          <w:color w:val="000000"/>
          <w:sz w:val="28"/>
          <w:szCs w:val="28"/>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20" w:lineRule="exact"/>
        <w:ind w:leftChars="700"/>
        <w:jc w:val="right"/>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年    月    日</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二、营业执照</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t>（提供在有效期内的营业执照复印件，加盖公章）</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三、资质证书</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t>（提供在有效期内的资质证书复印件，加盖公章。根据国家政策调整，提供工程咨询资质证书的，对证书有效期不作要求）</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四、业绩合同</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t>（提供自2017年1月1日至2019年7月1日，新建建设项目交通影响评价咨询服务的完整合同复印件，至少1份，加盖公章）</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i w:val="0"/>
          <w:iCs w:val="0"/>
          <w:color w:val="000000"/>
          <w:sz w:val="32"/>
          <w:szCs w:val="32"/>
          <w:lang w:val="en-US" w:eastAsia="zh-CN"/>
        </w:rPr>
      </w:pPr>
      <w:r>
        <w:rPr>
          <w:rFonts w:hint="eastAsia" w:ascii="黑体" w:hAnsi="黑体" w:eastAsia="黑体" w:cs="黑体"/>
          <w:b w:val="0"/>
          <w:bCs w:val="0"/>
          <w:i w:val="0"/>
          <w:iCs w:val="0"/>
          <w:color w:val="000000"/>
          <w:sz w:val="32"/>
          <w:szCs w:val="32"/>
          <w:lang w:val="en-US" w:eastAsia="zh-CN"/>
        </w:rPr>
        <w:t>五、保证金汇款证明</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center"/>
        <w:textAlignment w:val="auto"/>
        <w:outlineLvl w:val="9"/>
        <w:rPr>
          <w:rFonts w:hint="default"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t>（按询价公告要求提供保证金汇款证明，加盖公章）</w:t>
      </w:r>
    </w:p>
    <w:sectPr>
      <w:footerReference r:id="rId3" w:type="default"/>
      <w:pgSz w:w="11906" w:h="16838"/>
      <w:pgMar w:top="1440" w:right="1800" w:bottom="1440" w:left="180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7228B6"/>
    <w:rsid w:val="016D401E"/>
    <w:rsid w:val="021D4443"/>
    <w:rsid w:val="0271109A"/>
    <w:rsid w:val="02816D1D"/>
    <w:rsid w:val="0A835E77"/>
    <w:rsid w:val="0B9C3B7B"/>
    <w:rsid w:val="0BA97DF4"/>
    <w:rsid w:val="11934A45"/>
    <w:rsid w:val="119C2AC7"/>
    <w:rsid w:val="136450E5"/>
    <w:rsid w:val="14567DCE"/>
    <w:rsid w:val="151C4DCA"/>
    <w:rsid w:val="18DC39A7"/>
    <w:rsid w:val="18DF5918"/>
    <w:rsid w:val="228667C6"/>
    <w:rsid w:val="25EB0250"/>
    <w:rsid w:val="26CE6881"/>
    <w:rsid w:val="28D56D1C"/>
    <w:rsid w:val="2A786727"/>
    <w:rsid w:val="2B126600"/>
    <w:rsid w:val="2D873F03"/>
    <w:rsid w:val="2F0F38C8"/>
    <w:rsid w:val="307A49DE"/>
    <w:rsid w:val="33D3395D"/>
    <w:rsid w:val="34D00695"/>
    <w:rsid w:val="38ED0FC9"/>
    <w:rsid w:val="3D094DE0"/>
    <w:rsid w:val="3E781CD2"/>
    <w:rsid w:val="3F625203"/>
    <w:rsid w:val="415E2388"/>
    <w:rsid w:val="42046D83"/>
    <w:rsid w:val="4229586A"/>
    <w:rsid w:val="42BF01FD"/>
    <w:rsid w:val="43413322"/>
    <w:rsid w:val="498C5D1E"/>
    <w:rsid w:val="4A7228B6"/>
    <w:rsid w:val="4C63444B"/>
    <w:rsid w:val="4D7914AF"/>
    <w:rsid w:val="4D921E2A"/>
    <w:rsid w:val="4DCF4756"/>
    <w:rsid w:val="4E3A2CB0"/>
    <w:rsid w:val="4E695EB1"/>
    <w:rsid w:val="4EDA1253"/>
    <w:rsid w:val="4F7A2202"/>
    <w:rsid w:val="4F9F021F"/>
    <w:rsid w:val="505A7FCC"/>
    <w:rsid w:val="5083445B"/>
    <w:rsid w:val="521D5122"/>
    <w:rsid w:val="55C00946"/>
    <w:rsid w:val="586F4456"/>
    <w:rsid w:val="5FE46FFB"/>
    <w:rsid w:val="620B4B8C"/>
    <w:rsid w:val="626D6D1B"/>
    <w:rsid w:val="63F55CDE"/>
    <w:rsid w:val="645F1F2E"/>
    <w:rsid w:val="655C042F"/>
    <w:rsid w:val="66FD3BE5"/>
    <w:rsid w:val="675600C7"/>
    <w:rsid w:val="6BC5761E"/>
    <w:rsid w:val="6CB76686"/>
    <w:rsid w:val="6D535020"/>
    <w:rsid w:val="6E8F0C30"/>
    <w:rsid w:val="70A67D40"/>
    <w:rsid w:val="71664F8C"/>
    <w:rsid w:val="736313B0"/>
    <w:rsid w:val="747D6DE0"/>
    <w:rsid w:val="768160A8"/>
    <w:rsid w:val="76975ABF"/>
    <w:rsid w:val="775409C8"/>
    <w:rsid w:val="7B2522BB"/>
    <w:rsid w:val="7B4A732D"/>
    <w:rsid w:val="7C675093"/>
    <w:rsid w:val="7C80621D"/>
    <w:rsid w:val="7CCE3AAB"/>
    <w:rsid w:val="7CD54F91"/>
    <w:rsid w:val="7D2F36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Body Text 3"/>
    <w:basedOn w:val="1"/>
    <w:qFormat/>
    <w:uiPriority w:val="0"/>
    <w:rPr>
      <w:rFonts w:ascii="宋体"/>
      <w:sz w:val="24"/>
      <w:szCs w:val="20"/>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9</TotalTime>
  <ScaleCrop>false</ScaleCrop>
  <LinksUpToDate>false</LinksUpToDate>
  <CharactersWithSpaces>0</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2018-10-26T03:17:00Z</dcterms:created>
  <dc:creator>月光照灯</dc:creator>
  <cp:lastModifiedBy>宅喵</cp:lastModifiedBy>
  <cp:lastPrinted>2019-07-18T09:51:00Z</cp:lastPrinted>
  <dcterms:modified xsi:type="dcterms:W3CDTF">2019-07-19T00:33:38Z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