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bookmarkStart w:id="80" w:name="_GoBack"/>
      <w:bookmarkEnd w:id="80"/>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仿宋_GB2312" w:cs="Times New Roman"/>
          <w:b/>
          <w:bCs/>
          <w:kern w:val="0"/>
          <w:sz w:val="52"/>
          <w:szCs w:val="52"/>
          <w:highlight w:val="none"/>
          <w:lang w:val="en-US" w:eastAsia="zh-CN"/>
        </w:rPr>
      </w:pPr>
      <w:r>
        <w:rPr>
          <w:rFonts w:hint="default" w:ascii="Times New Roman" w:hAnsi="Times New Roman" w:eastAsia="仿宋_GB2312" w:cs="Times New Roman"/>
          <w:b/>
          <w:bCs/>
          <w:kern w:val="0"/>
          <w:sz w:val="52"/>
          <w:szCs w:val="52"/>
          <w:highlight w:val="none"/>
          <w:shd w:val="clear" w:color="auto" w:fill="auto"/>
          <w:lang w:val="en-US" w:eastAsia="zh-CN"/>
        </w:rPr>
        <w:t>亳州高铁南站公交枢纽站智能化系统工程施工</w:t>
      </w:r>
      <w:r>
        <w:rPr>
          <w:rFonts w:hint="default" w:ascii="Times New Roman" w:hAnsi="Times New Roman" w:eastAsia="仿宋_GB2312" w:cs="Times New Roman"/>
          <w:b/>
          <w:bCs/>
          <w:kern w:val="0"/>
          <w:sz w:val="52"/>
          <w:szCs w:val="52"/>
          <w:highlight w:val="none"/>
          <w:lang w:val="en-US" w:eastAsia="zh-CN"/>
        </w:rPr>
        <w:t>招标文件</w:t>
      </w:r>
      <w:r>
        <w:rPr>
          <w:rFonts w:hint="eastAsia" w:ascii="Times New Roman" w:hAnsi="Times New Roman" w:eastAsia="仿宋_GB2312" w:cs="Times New Roman"/>
          <w:b/>
          <w:bCs/>
          <w:kern w:val="0"/>
          <w:sz w:val="52"/>
          <w:szCs w:val="52"/>
          <w:highlight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项目编号</w:t>
      </w:r>
      <w:r>
        <w:rPr>
          <w:rFonts w:hint="default" w:ascii="Times New Roman" w:hAnsi="Times New Roman" w:eastAsia="仿宋_GB2312" w:cs="Times New Roman"/>
          <w:kern w:val="0"/>
          <w:sz w:val="32"/>
          <w:szCs w:val="32"/>
          <w:highlight w:val="none"/>
          <w:shd w:val="clear" w:color="auto" w:fill="auto"/>
          <w:lang w:val="en-US" w:eastAsia="zh-CN"/>
        </w:rPr>
        <w:t>：BZJK-2019-</w:t>
      </w:r>
      <w:r>
        <w:rPr>
          <w:rFonts w:hint="eastAsia" w:ascii="Times New Roman" w:hAnsi="Times New Roman" w:eastAsia="仿宋_GB2312" w:cs="Times New Roman"/>
          <w:kern w:val="0"/>
          <w:sz w:val="32"/>
          <w:szCs w:val="32"/>
          <w:highlight w:val="none"/>
          <w:shd w:val="clear" w:color="auto" w:fill="auto"/>
          <w:lang w:val="en-US" w:eastAsia="zh-CN"/>
        </w:rPr>
        <w:t>044</w:t>
      </w:r>
      <w:r>
        <w:rPr>
          <w:rFonts w:hint="default" w:ascii="Times New Roman" w:hAnsi="Times New Roman" w:eastAsia="仿宋_GB2312" w:cs="Times New Roman"/>
          <w:kern w:val="0"/>
          <w:sz w:val="32"/>
          <w:szCs w:val="32"/>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firstLine="640" w:firstLineChars="200"/>
        <w:jc w:val="left"/>
        <w:textAlignment w:val="auto"/>
        <w:outlineLvl w:val="9"/>
        <w:rPr>
          <w:rFonts w:hint="default" w:ascii="Times New Roman" w:hAnsi="Times New Roman" w:eastAsia="仿宋_GB2312" w:cs="Times New Roman"/>
          <w:kern w:val="0"/>
          <w:sz w:val="32"/>
          <w:szCs w:val="32"/>
          <w:highlight w:val="none"/>
          <w:shd w:val="clear" w:color="auto" w:fill="auto"/>
          <w:lang w:val="en-US" w:eastAsia="zh-CN"/>
        </w:rPr>
      </w:pPr>
      <w:r>
        <w:rPr>
          <w:rFonts w:hint="default" w:ascii="Times New Roman" w:hAnsi="Times New Roman" w:eastAsia="仿宋_GB2312" w:cs="Times New Roman"/>
          <w:kern w:val="0"/>
          <w:sz w:val="32"/>
          <w:szCs w:val="32"/>
          <w:highlight w:val="none"/>
          <w:shd w:val="clear" w:color="auto" w:fill="auto"/>
          <w:lang w:val="en-US" w:eastAsia="zh-CN"/>
        </w:rPr>
        <w:t>招标单位：亳州市公共交通有限责任公司</w:t>
      </w:r>
    </w:p>
    <w:p>
      <w:pPr>
        <w:keepNext w:val="0"/>
        <w:keepLines w:val="0"/>
        <w:pageBreakBefore w:val="0"/>
        <w:widowControl w:val="0"/>
        <w:kinsoku/>
        <w:wordWrap w:val="0"/>
        <w:overflowPunct/>
        <w:topLinePunct w:val="0"/>
        <w:autoSpaceDE/>
        <w:autoSpaceDN/>
        <w:bidi w:val="0"/>
        <w:adjustRightInd/>
        <w:snapToGrid/>
        <w:spacing w:line="520" w:lineRule="exact"/>
        <w:ind w:leftChars="600" w:firstLine="640" w:firstLineChars="200"/>
        <w:jc w:val="left"/>
        <w:textAlignment w:val="auto"/>
        <w:outlineLvl w:val="9"/>
        <w:rPr>
          <w:rFonts w:hint="default" w:ascii="Times New Roman" w:hAnsi="Times New Roman" w:eastAsia="仿宋_GB2312" w:cs="Times New Roman"/>
          <w:kern w:val="0"/>
          <w:sz w:val="32"/>
          <w:szCs w:val="32"/>
          <w:highlight w:val="none"/>
          <w:shd w:val="clear" w:color="auto" w:fill="auto"/>
          <w:lang w:val="en-US" w:eastAsia="zh-CN"/>
        </w:rPr>
      </w:pPr>
      <w:r>
        <w:rPr>
          <w:rFonts w:hint="default" w:ascii="Times New Roman" w:hAnsi="Times New Roman" w:eastAsia="仿宋_GB2312" w:cs="Times New Roman"/>
          <w:kern w:val="0"/>
          <w:sz w:val="32"/>
          <w:szCs w:val="32"/>
          <w:highlight w:val="none"/>
          <w:shd w:val="clear" w:color="auto" w:fill="auto"/>
          <w:lang w:val="en-US" w:eastAsia="zh-CN"/>
        </w:rPr>
        <w:t>编制日期：二〇一九年</w:t>
      </w:r>
      <w:r>
        <w:rPr>
          <w:rFonts w:hint="eastAsia" w:ascii="Times New Roman" w:hAnsi="Times New Roman" w:eastAsia="仿宋_GB2312" w:cs="Times New Roman"/>
          <w:kern w:val="0"/>
          <w:sz w:val="32"/>
          <w:szCs w:val="32"/>
          <w:highlight w:val="none"/>
          <w:shd w:val="clear" w:color="auto" w:fill="auto"/>
          <w:lang w:val="en-US" w:eastAsia="zh-CN"/>
        </w:rPr>
        <w:t>七</w:t>
      </w:r>
      <w:r>
        <w:rPr>
          <w:rFonts w:hint="default" w:ascii="Times New Roman" w:hAnsi="Times New Roman" w:eastAsia="仿宋_GB2312" w:cs="Times New Roman"/>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3" w:firstLineChars="200"/>
        <w:jc w:val="center"/>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shd w:val="clear" w:color="auto" w:fill="auto"/>
          <w:lang w:val="en-US" w:eastAsia="zh-CN"/>
        </w:rPr>
        <w:t>亳州高铁南站公交枢纽站智能化系统工程</w:t>
      </w:r>
      <w:r>
        <w:rPr>
          <w:rFonts w:hint="eastAsia" w:ascii="Times New Roman" w:hAnsi="Times New Roman" w:eastAsia="仿宋_GB2312" w:cs="Times New Roman"/>
          <w:b/>
          <w:bCs/>
          <w:kern w:val="0"/>
          <w:sz w:val="32"/>
          <w:szCs w:val="32"/>
          <w:highlight w:val="none"/>
          <w:shd w:val="clear" w:color="auto" w:fill="auto"/>
          <w:lang w:val="en-US" w:eastAsia="zh-CN"/>
        </w:rPr>
        <w:t>施工</w:t>
      </w:r>
      <w:r>
        <w:rPr>
          <w:rFonts w:hint="default" w:ascii="Times New Roman" w:hAnsi="Times New Roman" w:eastAsia="仿宋_GB2312" w:cs="Times New Roman"/>
          <w:b/>
          <w:bCs/>
          <w:kern w:val="0"/>
          <w:sz w:val="32"/>
          <w:szCs w:val="32"/>
          <w:highlight w:val="none"/>
          <w:shd w:val="clear" w:color="auto" w:fill="auto"/>
          <w:lang w:val="en-US" w:eastAsia="zh-CN"/>
        </w:rPr>
        <w:t>招标公告</w:t>
      </w:r>
      <w:r>
        <w:rPr>
          <w:rFonts w:hint="eastAsia" w:ascii="Times New Roman" w:hAnsi="Times New Roman" w:eastAsia="仿宋_GB2312" w:cs="Times New Roman"/>
          <w:b/>
          <w:bCs/>
          <w:kern w:val="0"/>
          <w:sz w:val="32"/>
          <w:szCs w:val="32"/>
          <w:highlight w:val="none"/>
          <w:shd w:val="clear" w:color="auto" w:fill="auto"/>
          <w:lang w:val="en-US" w:eastAsia="zh-CN"/>
        </w:rPr>
        <w:t>（二次）</w:t>
      </w:r>
    </w:p>
    <w:p>
      <w:pPr>
        <w:pStyle w:val="3"/>
        <w:pageBreakBefore w:val="0"/>
        <w:widowControl w:val="0"/>
        <w:tabs>
          <w:tab w:val="left" w:pos="3471"/>
        </w:tabs>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highlight w:val="none"/>
          <w:lang w:val="en-US" w:eastAsia="zh-CN"/>
        </w:rPr>
      </w:pPr>
      <w:bookmarkStart w:id="0" w:name="_Toc247085680"/>
      <w:bookmarkStart w:id="1" w:name="_Toc246996166"/>
      <w:bookmarkStart w:id="2" w:name="_Toc152045519"/>
      <w:bookmarkStart w:id="3" w:name="_Toc179632536"/>
      <w:bookmarkStart w:id="4" w:name="_Toc144974487"/>
      <w:bookmarkStart w:id="5" w:name="_Toc152042295"/>
      <w:bookmarkStart w:id="6" w:name="_Toc296602410"/>
      <w:bookmarkStart w:id="7" w:name="_Toc246996909"/>
      <w:r>
        <w:rPr>
          <w:rFonts w:hint="eastAsia" w:ascii="仿宋_GB2312" w:hAnsi="仿宋_GB2312" w:eastAsia="仿宋_GB2312" w:cs="仿宋_GB2312"/>
          <w:sz w:val="32"/>
          <w:szCs w:val="32"/>
          <w:highlight w:val="none"/>
          <w:lang w:val="en-US" w:eastAsia="zh-CN"/>
        </w:rPr>
        <w:t>一、项目条件</w:t>
      </w:r>
      <w:bookmarkEnd w:id="0"/>
      <w:bookmarkEnd w:id="1"/>
      <w:bookmarkEnd w:id="2"/>
      <w:bookmarkEnd w:id="3"/>
      <w:bookmarkEnd w:id="4"/>
      <w:bookmarkEnd w:id="5"/>
      <w:bookmarkEnd w:id="6"/>
      <w:bookmarkEnd w:id="7"/>
      <w:r>
        <w:rPr>
          <w:rFonts w:hint="eastAsia" w:ascii="仿宋_GB2312" w:hAnsi="仿宋_GB2312" w:eastAsia="仿宋_GB2312" w:cs="仿宋_GB2312"/>
          <w:sz w:val="32"/>
          <w:szCs w:val="32"/>
          <w:highlight w:val="none"/>
          <w:lang w:val="en-US" w:eastAsia="zh-CN"/>
        </w:rPr>
        <w:tab/>
      </w:r>
    </w:p>
    <w:p>
      <w:pPr>
        <w:pStyle w:val="3"/>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bookmarkStart w:id="8" w:name="_Toc246996167"/>
      <w:bookmarkStart w:id="9" w:name="_Toc296602411"/>
      <w:bookmarkStart w:id="10" w:name="_Toc152045520"/>
      <w:bookmarkStart w:id="11" w:name="_Toc179632537"/>
      <w:bookmarkStart w:id="12" w:name="_Toc246996910"/>
      <w:bookmarkStart w:id="13" w:name="_Toc247085681"/>
      <w:bookmarkStart w:id="14" w:name="_Toc152042296"/>
      <w:bookmarkStart w:id="15" w:name="_Toc144974488"/>
      <w:r>
        <w:rPr>
          <w:rFonts w:hint="eastAsia" w:ascii="仿宋_GB2312" w:hAnsi="仿宋_GB2312" w:eastAsia="仿宋_GB2312" w:cs="仿宋_GB2312"/>
          <w:b w:val="0"/>
          <w:bCs w:val="0"/>
          <w:kern w:val="2"/>
          <w:sz w:val="32"/>
          <w:szCs w:val="32"/>
          <w:highlight w:val="none"/>
          <w:lang w:val="en-US" w:eastAsia="zh-CN" w:bidi="ar-SA"/>
        </w:rPr>
        <w:t>本项目为亳州高铁南站公交枢纽站智能化系统工程，项目编号：BZJK-2019-044号，招标人为亳州市公共交通有限责任公司。项目资金来自企业自筹资金，为保证亳州高铁南站公交枢纽站智能化系统工程顺利进行，现进行自主公开招标。</w:t>
      </w:r>
    </w:p>
    <w:p>
      <w:pPr>
        <w:pStyle w:val="3"/>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（一）建设地点：酒城大道以北，银杏路以南，神农大道以西，铁路以东。</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二）项目规模：该项目位于酒城大道以北，银杏路以南，神农大道以西，铁路以东。该项目位于酒城大道以北，银杏路以南，神农大道以西，铁路以东。公交枢纽占地12200平方，站房500平方。工程内容涵盖计算机网络系统、综合布线系统、机房工程系统、视频监控系统、信息发布与查询系统、车牌识别停车管理系统、乘客上下客通道屏蔽门系统等系统设备采购、运输、安装、调试等。</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（三）服务期限：自签订合同之日起60个日历天。</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（四）采购方式：自主公开招标。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五）招标范围：亳州高铁南站公交枢纽站智能化系统工程施工内容，内容涵盖计算机网络系统、综合布线系统、机房工程系统、视频监控系统、信息发布与查询系统、车牌识别停车管理系统、乘客上下客通道屏蔽门系统等系统设备采购、运输、安装、调试等，具体详见后附工程量清单。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（六）最高投标限价（含税）：人民币49万元。</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（七）投标保证金：人民币10000元，具体缴纳方式见投标人须知前附表。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三、投标人资格要求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1.具有独立法人资格；</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2.具备建筑机电安装工程专业承包三级资质或电子与智能化工程专业承包二级及以上资质；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3.企业需要通过ISO9001、ISO14001、ISO28001三大体系认证</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4.从2014年6月1日至今完成公交枢纽站建设、屏蔽门系统建设、智能交通类等类似项目业绩1个(提供合同复印件加盖公章)。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5.本次招标不接受联合体报价。</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6.投标单位中标后必须以公司名义签订合同，不允许以分公司名义签署。</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 凡有意参加报价者，请于报价文件递交截止时间前到亳州交通投资控股集团有限公司官网（www.bzjkjt.com）自行下载招标文件及其他附件。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五、报价文件的递交</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（一） 报价文件递交的截止时间（投标截止时间，下同）为 2019年7月18日9时00 分，地点为亳州交通投资控股集团有限公司会议室（药都大道与希夷大道交叉口东北角8楼）。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（二）逾期送达的或者未送达指定地点的报价文件，招标人不予受理。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六、联系方式</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招 标 人：亳州市公共交通有限责任公司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地    址：亳州市谯城区药都大道1289号（药都大道与希夷大道交叉口东北角5楼）</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邮    编：236800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联 系 人：吴工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电    话：18326727888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开标地点：亳州交通投资控股集团有限公司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地    址：亳州市谯城区药都大道1289号（药都大道与希夷大道交叉口东北角8楼）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联 系 人：才工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电    话：0558-5196756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电子邮件：bzjkjtjjsj@126.com        </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kern w:val="0"/>
          <w:sz w:val="32"/>
          <w:szCs w:val="32"/>
          <w:highlight w:val="none"/>
          <w:lang w:val="en-US" w:eastAsia="zh-CN"/>
        </w:rPr>
      </w:pPr>
      <w:r>
        <w:rPr>
          <w:rFonts w:hint="eastAsia" w:ascii="仿宋_GB2312" w:hAnsi="仿宋_GB2312" w:eastAsia="仿宋_GB2312" w:cs="仿宋_GB2312"/>
          <w:b w:val="0"/>
          <w:bCs w:val="0"/>
          <w:kern w:val="2"/>
          <w:sz w:val="32"/>
          <w:szCs w:val="32"/>
          <w:highlight w:val="none"/>
          <w:lang w:val="en-US" w:eastAsia="zh-CN" w:bidi="ar-SA"/>
        </w:rPr>
        <w:t xml:space="preserve">                       亳州市公共交通有限责任公司                                 2019年7月10日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第二章 投标人须知</w:t>
      </w:r>
    </w:p>
    <w:p>
      <w:pPr>
        <w:keepNext w:val="0"/>
        <w:keepLines w:val="0"/>
        <w:pageBreakBefore w:val="0"/>
        <w:widowControl w:val="0"/>
        <w:kinsoku/>
        <w:wordWrap w:val="0"/>
        <w:overflowPunct/>
        <w:topLinePunct w:val="0"/>
        <w:autoSpaceDE/>
        <w:autoSpaceDN/>
        <w:bidi w:val="0"/>
        <w:adjustRightInd/>
        <w:snapToGrid/>
        <w:spacing w:after="469" w:afterLines="150" w:line="520" w:lineRule="exact"/>
        <w:jc w:val="left"/>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投标人须知前附表</w:t>
      </w:r>
    </w:p>
    <w:tbl>
      <w:tblPr>
        <w:tblStyle w:val="12"/>
        <w:tblW w:w="9344" w:type="dxa"/>
        <w:tblInd w:w="0" w:type="dxa"/>
        <w:tblLayout w:type="fixed"/>
        <w:tblCellMar>
          <w:top w:w="0" w:type="dxa"/>
          <w:left w:w="108" w:type="dxa"/>
          <w:bottom w:w="0" w:type="dxa"/>
          <w:right w:w="108" w:type="dxa"/>
        </w:tblCellMar>
      </w:tblPr>
      <w:tblGrid>
        <w:gridCol w:w="1056"/>
        <w:gridCol w:w="1450"/>
        <w:gridCol w:w="6838"/>
      </w:tblGrid>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条款号</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条  款  名  称</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3" w:firstLineChars="200"/>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编  列  内  容</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招标人</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u w:val="single"/>
              </w:rPr>
            </w:pPr>
            <w:r>
              <w:rPr>
                <w:rFonts w:hint="eastAsia" w:ascii="宋体" w:hAnsi="宋体" w:eastAsia="仿宋_GB2312" w:cs="宋体"/>
                <w:sz w:val="32"/>
                <w:szCs w:val="32"/>
                <w:highlight w:val="none"/>
              </w:rPr>
              <w:t>招 标 人：</w:t>
            </w:r>
            <w:r>
              <w:rPr>
                <w:rFonts w:hint="eastAsia" w:ascii="宋体" w:hAnsi="宋体" w:eastAsia="仿宋_GB2312" w:cs="宋体"/>
                <w:sz w:val="32"/>
                <w:szCs w:val="32"/>
                <w:highlight w:val="none"/>
                <w:u w:val="single"/>
              </w:rPr>
              <w:t>亳州市公共交通有限责任公司</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u w:val="single"/>
              </w:rPr>
            </w:pPr>
            <w:r>
              <w:rPr>
                <w:rFonts w:hint="eastAsia" w:ascii="宋体" w:hAnsi="宋体" w:eastAsia="仿宋_GB2312" w:cs="宋体"/>
                <w:sz w:val="32"/>
                <w:szCs w:val="32"/>
                <w:highlight w:val="none"/>
              </w:rPr>
              <w:t>地    址：</w:t>
            </w:r>
            <w:r>
              <w:rPr>
                <w:rFonts w:hint="eastAsia" w:ascii="宋体" w:hAnsi="宋体" w:eastAsia="仿宋_GB2312" w:cs="宋体"/>
                <w:sz w:val="32"/>
                <w:szCs w:val="32"/>
                <w:highlight w:val="none"/>
                <w:u w:val="single"/>
              </w:rPr>
              <w:t>亳州市谯城区药都大道1289号（药都大道与希夷大道交叉口东北角5楼）</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邮    编：</w:t>
            </w:r>
            <w:r>
              <w:rPr>
                <w:rFonts w:hint="eastAsia" w:ascii="宋体" w:hAnsi="宋体" w:eastAsia="仿宋_GB2312" w:cs="宋体"/>
                <w:sz w:val="32"/>
                <w:szCs w:val="32"/>
                <w:highlight w:val="none"/>
                <w:u w:val="single"/>
              </w:rPr>
              <w:t>236800</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联 系 人：</w:t>
            </w:r>
            <w:r>
              <w:rPr>
                <w:rFonts w:hint="eastAsia" w:ascii="宋体" w:hAnsi="宋体" w:eastAsia="仿宋_GB2312" w:cs="宋体"/>
                <w:sz w:val="32"/>
                <w:szCs w:val="32"/>
                <w:highlight w:val="none"/>
                <w:lang w:eastAsia="zh-CN"/>
              </w:rPr>
              <w:t>吴工</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电    话：</w:t>
            </w:r>
            <w:r>
              <w:rPr>
                <w:rFonts w:hint="eastAsia" w:ascii="宋体" w:hAnsi="宋体" w:eastAsia="仿宋_GB2312" w:cs="宋体"/>
                <w:color w:val="000000"/>
                <w:sz w:val="32"/>
                <w:szCs w:val="32"/>
                <w:highlight w:val="none"/>
                <w:u w:val="single"/>
                <w:lang w:val="en-US" w:eastAsia="zh-CN"/>
              </w:rPr>
              <w:t xml:space="preserve">18326727888 </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color w:val="000000"/>
                <w:sz w:val="32"/>
                <w:szCs w:val="32"/>
                <w:highlight w:val="none"/>
                <w:u w:val="single"/>
              </w:rPr>
            </w:pPr>
            <w:r>
              <w:rPr>
                <w:rFonts w:hint="eastAsia" w:ascii="宋体" w:hAnsi="宋体" w:eastAsia="仿宋_GB2312" w:cs="宋体"/>
                <w:sz w:val="32"/>
                <w:szCs w:val="32"/>
                <w:highlight w:val="none"/>
              </w:rPr>
              <w:t>开标地点：</w:t>
            </w:r>
            <w:r>
              <w:rPr>
                <w:rFonts w:hint="eastAsia" w:ascii="宋体" w:hAnsi="宋体" w:eastAsia="仿宋_GB2312" w:cs="宋体"/>
                <w:sz w:val="32"/>
                <w:szCs w:val="32"/>
                <w:highlight w:val="none"/>
                <w:u w:val="single"/>
              </w:rPr>
              <w:t>亳州交通投资控股集团有限公司</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color w:val="000000"/>
                <w:sz w:val="32"/>
                <w:szCs w:val="32"/>
                <w:highlight w:val="none"/>
                <w:u w:val="single"/>
              </w:rPr>
            </w:pPr>
            <w:r>
              <w:rPr>
                <w:rFonts w:hint="eastAsia" w:ascii="宋体" w:hAnsi="宋体" w:eastAsia="仿宋_GB2312" w:cs="宋体"/>
                <w:sz w:val="32"/>
                <w:szCs w:val="32"/>
                <w:highlight w:val="none"/>
              </w:rPr>
              <w:t>地    址：</w:t>
            </w:r>
            <w:r>
              <w:rPr>
                <w:rFonts w:hint="eastAsia" w:ascii="宋体" w:hAnsi="宋体" w:eastAsia="仿宋_GB2312" w:cs="宋体"/>
                <w:sz w:val="32"/>
                <w:szCs w:val="32"/>
                <w:highlight w:val="none"/>
                <w:u w:val="single"/>
              </w:rPr>
              <w:t>亳州市谯城区药都大道1289号（药都大道与希夷大道交叉口</w:t>
            </w:r>
            <w:r>
              <w:rPr>
                <w:rFonts w:hint="eastAsia" w:ascii="宋体" w:hAnsi="宋体" w:eastAsia="仿宋_GB2312" w:cs="宋体"/>
                <w:sz w:val="32"/>
                <w:szCs w:val="32"/>
                <w:highlight w:val="none"/>
                <w:u w:val="single"/>
                <w:lang w:eastAsia="zh-CN"/>
              </w:rPr>
              <w:t>东北角</w:t>
            </w:r>
            <w:r>
              <w:rPr>
                <w:rFonts w:hint="eastAsia" w:ascii="宋体" w:hAnsi="宋体" w:eastAsia="仿宋_GB2312" w:cs="宋体"/>
                <w:sz w:val="32"/>
                <w:szCs w:val="32"/>
                <w:highlight w:val="none"/>
                <w:u w:val="single"/>
                <w:lang w:val="en-US" w:eastAsia="zh-CN"/>
              </w:rPr>
              <w:t>8楼</w:t>
            </w:r>
            <w:r>
              <w:rPr>
                <w:rFonts w:hint="eastAsia" w:ascii="宋体" w:hAnsi="宋体" w:eastAsia="仿宋_GB2312" w:cs="宋体"/>
                <w:sz w:val="32"/>
                <w:szCs w:val="32"/>
                <w:highlight w:val="none"/>
                <w:u w:val="single"/>
              </w:rPr>
              <w:t>）</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联 系 人：</w:t>
            </w:r>
            <w:r>
              <w:rPr>
                <w:rFonts w:hint="eastAsia" w:ascii="宋体" w:hAnsi="宋体" w:eastAsia="仿宋_GB2312" w:cs="宋体"/>
                <w:sz w:val="32"/>
                <w:szCs w:val="32"/>
                <w:highlight w:val="none"/>
                <w:lang w:eastAsia="zh-CN"/>
              </w:rPr>
              <w:t>才</w:t>
            </w:r>
            <w:r>
              <w:rPr>
                <w:rFonts w:hint="eastAsia" w:ascii="宋体" w:hAnsi="宋体" w:eastAsia="仿宋_GB2312" w:cs="宋体"/>
                <w:sz w:val="32"/>
                <w:szCs w:val="32"/>
                <w:highlight w:val="none"/>
              </w:rPr>
              <w:t>工</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电    话：</w:t>
            </w:r>
            <w:r>
              <w:rPr>
                <w:rFonts w:hint="eastAsia" w:ascii="宋体" w:hAnsi="宋体" w:eastAsia="仿宋_GB2312" w:cs="宋体"/>
                <w:sz w:val="32"/>
                <w:szCs w:val="32"/>
                <w:highlight w:val="none"/>
                <w:u w:val="single"/>
              </w:rPr>
              <w:t>0558-5196756</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电子邮件：</w:t>
            </w:r>
            <w:r>
              <w:rPr>
                <w:rFonts w:hint="eastAsia" w:ascii="宋体" w:hAnsi="宋体" w:eastAsia="仿宋_GB2312" w:cs="宋体"/>
                <w:sz w:val="32"/>
                <w:szCs w:val="32"/>
                <w:highlight w:val="none"/>
                <w:u w:val="single"/>
              </w:rPr>
              <w:t>bzjkjtjjsj@126.com</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1.1.4</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项目名称</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亳州高铁南站公交枢纽站智能化系统工程</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1.1.5</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建设地点</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酒城大道以北，银杏路以南，神农大道以西，铁路以东。</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1.2.1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资金来源及比例</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eastAsia="zh-CN"/>
              </w:rPr>
              <w:t>企业自筹</w:t>
            </w:r>
            <w:r>
              <w:rPr>
                <w:rFonts w:hint="eastAsia" w:ascii="宋体" w:hAnsi="宋体" w:eastAsia="仿宋_GB2312" w:cs="宋体"/>
                <w:sz w:val="32"/>
                <w:szCs w:val="32"/>
                <w:highlight w:val="none"/>
              </w:rPr>
              <w:t>资金</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1.2.2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资金落实情况</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eastAsia="zh-CN"/>
              </w:rPr>
              <w:t>已落实</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1.3.1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招标范围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 xml:space="preserve">亳州高铁南站公交枢纽站智能化系统工程施工内容，内容涵盖计算机网络系统、综合布线系统、机房工程系统、视频监控系统、信息发布与查询系统、车牌识别停车管理系统、乘客上下客通道屏蔽门系统等系统设备采购、运输、安装、调试等，具体详见后附工程量清单，以最终验收合格为准。 </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1.3.2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lang w:eastAsia="zh-CN"/>
              </w:rPr>
            </w:pPr>
            <w:r>
              <w:rPr>
                <w:rFonts w:hint="eastAsia" w:ascii="宋体" w:hAnsi="宋体" w:eastAsia="仿宋_GB2312" w:cs="宋体"/>
                <w:sz w:val="32"/>
                <w:szCs w:val="32"/>
                <w:highlight w:val="none"/>
                <w:lang w:eastAsia="zh-CN"/>
              </w:rPr>
              <w:t>服务期限</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自签订合同之日起60个日历天。</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1.3.3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质量要求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lang w:eastAsia="zh-CN"/>
              </w:rPr>
            </w:pPr>
            <w:r>
              <w:rPr>
                <w:rFonts w:hint="eastAsia" w:ascii="宋体" w:hAnsi="宋体" w:eastAsia="仿宋_GB2312" w:cs="宋体"/>
                <w:sz w:val="32"/>
                <w:szCs w:val="32"/>
                <w:highlight w:val="none"/>
              </w:rPr>
              <w:t>合格。</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投标人资质条件、能力</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1.具有独立法人资格；</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2.具备建筑机电安装工程专业承包三级资质或电子与智能化工程专业承包二级</w:t>
            </w:r>
            <w:r>
              <w:rPr>
                <w:rFonts w:hint="eastAsia" w:ascii="宋体" w:hAnsi="宋体" w:eastAsia="仿宋_GB2312" w:cs="宋体"/>
                <w:sz w:val="32"/>
                <w:szCs w:val="32"/>
                <w:highlight w:val="none"/>
                <w:lang w:eastAsia="zh-CN"/>
              </w:rPr>
              <w:t>及</w:t>
            </w:r>
            <w:r>
              <w:rPr>
                <w:rFonts w:hint="eastAsia" w:ascii="宋体" w:hAnsi="宋体" w:eastAsia="仿宋_GB2312" w:cs="宋体"/>
                <w:sz w:val="32"/>
                <w:szCs w:val="32"/>
                <w:highlight w:val="none"/>
              </w:rPr>
              <w:t>以上资质；</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3.企业需要通过ISO9001、ISO14001、ISO28001三大体系认证</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val="en-US" w:eastAsia="zh-CN"/>
              </w:rPr>
              <w:t>4</w:t>
            </w:r>
            <w:r>
              <w:rPr>
                <w:rFonts w:hint="eastAsia" w:ascii="宋体" w:hAnsi="宋体" w:eastAsia="仿宋_GB2312" w:cs="宋体"/>
                <w:sz w:val="32"/>
                <w:szCs w:val="32"/>
                <w:highlight w:val="none"/>
              </w:rPr>
              <w:t>.从2014年6月1日至今完成公交枢纽站建设、屏蔽门系统建设、智能交通类等类似项目业绩1个(提供合同复印件加盖公章)</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lang w:val="en-US" w:eastAsia="zh-CN"/>
              </w:rPr>
            </w:pPr>
            <w:r>
              <w:rPr>
                <w:rFonts w:hint="eastAsia" w:ascii="宋体" w:hAnsi="宋体" w:eastAsia="仿宋_GB2312" w:cs="宋体"/>
                <w:sz w:val="32"/>
                <w:szCs w:val="32"/>
                <w:highlight w:val="none"/>
                <w:lang w:val="en-US" w:eastAsia="zh-CN"/>
              </w:rPr>
              <w:t>5.本次招标不接受联合体投标。</w:t>
            </w:r>
          </w:p>
          <w:p>
            <w:pPr>
              <w:pageBreakBefore w:val="0"/>
              <w:kinsoku/>
              <w:overflowPunct/>
              <w:autoSpaceDE/>
              <w:autoSpaceDN/>
              <w:bidi w:val="0"/>
              <w:adjustRightInd/>
              <w:snapToGrid/>
              <w:spacing w:line="520" w:lineRule="exact"/>
              <w:ind w:firstLine="640" w:firstLineChars="200"/>
              <w:jc w:val="left"/>
              <w:textAlignment w:val="auto"/>
              <w:rPr>
                <w:rFonts w:hint="default" w:ascii="宋体" w:hAnsi="宋体" w:eastAsia="仿宋_GB2312" w:cs="宋体"/>
                <w:sz w:val="32"/>
                <w:szCs w:val="32"/>
                <w:highlight w:val="none"/>
                <w:lang w:val="en-US" w:eastAsia="zh-CN"/>
              </w:rPr>
            </w:pPr>
            <w:r>
              <w:rPr>
                <w:rFonts w:hint="eastAsia" w:ascii="宋体" w:hAnsi="宋体" w:eastAsia="仿宋_GB2312" w:cs="宋体"/>
                <w:sz w:val="32"/>
                <w:szCs w:val="32"/>
                <w:highlight w:val="none"/>
                <w:lang w:val="en-US" w:eastAsia="zh-CN"/>
              </w:rPr>
              <w:t>6.投标单位中标后必须以公司名义签订合同，不允许以分公司名义签署合同。</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1.9.1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踏勘现场</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Style w:val="5"/>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不组织</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1.10.1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投标预备会</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Style w:val="5"/>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不召开</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1.10.2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投标人提出问题的截止时间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投标截止时间前</w:t>
            </w:r>
            <w:r>
              <w:rPr>
                <w:rFonts w:hint="eastAsia" w:ascii="宋体" w:hAnsi="宋体" w:eastAsia="仿宋_GB2312" w:cs="宋体"/>
                <w:sz w:val="32"/>
                <w:szCs w:val="32"/>
                <w:highlight w:val="none"/>
                <w:lang w:val="en-US" w:eastAsia="zh-CN"/>
              </w:rPr>
              <w:t>2</w:t>
            </w:r>
            <w:r>
              <w:rPr>
                <w:rFonts w:hint="eastAsia" w:ascii="宋体" w:hAnsi="宋体" w:eastAsia="仿宋_GB2312" w:cs="宋体"/>
                <w:sz w:val="32"/>
                <w:szCs w:val="32"/>
                <w:highlight w:val="none"/>
              </w:rPr>
              <w:t>日。</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投标人应仔细阅读和检查</w:t>
            </w:r>
            <w:r>
              <w:rPr>
                <w:rFonts w:hint="eastAsia" w:ascii="宋体" w:hAnsi="宋体" w:eastAsia="仿宋_GB2312" w:cs="宋体"/>
                <w:sz w:val="32"/>
                <w:szCs w:val="32"/>
                <w:highlight w:val="none"/>
                <w:lang w:eastAsia="zh-CN"/>
              </w:rPr>
              <w:t>招标文件</w:t>
            </w:r>
            <w:r>
              <w:rPr>
                <w:rFonts w:hint="eastAsia" w:ascii="宋体" w:hAnsi="宋体" w:eastAsia="仿宋_GB2312" w:cs="宋体"/>
                <w:sz w:val="32"/>
                <w:szCs w:val="32"/>
                <w:highlight w:val="none"/>
              </w:rPr>
              <w:t>的全部内容，如发现缺页或附件不全，应及时向招标人提出，以便补齐。</w:t>
            </w:r>
            <w:r>
              <w:rPr>
                <w:rFonts w:hint="eastAsia" w:ascii="宋体" w:hAnsi="宋体" w:eastAsia="仿宋_GB2312" w:cs="宋体"/>
                <w:sz w:val="32"/>
                <w:szCs w:val="32"/>
                <w:highlight w:val="none"/>
                <w:lang w:eastAsia="zh-CN"/>
              </w:rPr>
              <w:t>报价</w:t>
            </w:r>
            <w:r>
              <w:rPr>
                <w:rFonts w:hint="eastAsia" w:ascii="宋体" w:hAnsi="宋体" w:eastAsia="仿宋_GB2312" w:cs="宋体"/>
                <w:sz w:val="32"/>
                <w:szCs w:val="32"/>
                <w:highlight w:val="none"/>
              </w:rPr>
              <w:t>人如对</w:t>
            </w:r>
            <w:r>
              <w:rPr>
                <w:rFonts w:hint="eastAsia" w:ascii="宋体" w:hAnsi="宋体" w:eastAsia="仿宋_GB2312" w:cs="宋体"/>
                <w:sz w:val="32"/>
                <w:szCs w:val="32"/>
                <w:highlight w:val="none"/>
                <w:lang w:eastAsia="zh-CN"/>
              </w:rPr>
              <w:t>招标文件</w:t>
            </w:r>
            <w:r>
              <w:rPr>
                <w:rFonts w:hint="eastAsia" w:ascii="宋体" w:hAnsi="宋体" w:eastAsia="仿宋_GB2312" w:cs="宋体"/>
                <w:sz w:val="32"/>
                <w:szCs w:val="32"/>
                <w:highlight w:val="none"/>
              </w:rPr>
              <w:t>有任何疑问均应在此时间以前与招标人联系，递交纸质材料。否则，投标人无权再因为</w:t>
            </w:r>
            <w:r>
              <w:rPr>
                <w:rFonts w:hint="eastAsia" w:ascii="宋体" w:hAnsi="宋体" w:eastAsia="仿宋_GB2312" w:cs="宋体"/>
                <w:sz w:val="32"/>
                <w:szCs w:val="32"/>
                <w:highlight w:val="none"/>
                <w:lang w:eastAsia="zh-CN"/>
              </w:rPr>
              <w:t>招标文件</w:t>
            </w:r>
            <w:r>
              <w:rPr>
                <w:rFonts w:hint="eastAsia" w:ascii="宋体" w:hAnsi="宋体" w:eastAsia="仿宋_GB2312" w:cs="宋体"/>
                <w:sz w:val="32"/>
                <w:szCs w:val="32"/>
                <w:highlight w:val="none"/>
              </w:rPr>
              <w:t>等与投标有关的资料而提出异议、投诉。</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1.10.3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招标人书面澄清的时间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招标文件的澄清、修改等将在投标截止时间前</w:t>
            </w:r>
            <w:r>
              <w:rPr>
                <w:rFonts w:hint="eastAsia" w:ascii="宋体" w:hAnsi="宋体" w:eastAsia="仿宋_GB2312" w:cs="宋体"/>
                <w:sz w:val="32"/>
                <w:szCs w:val="32"/>
                <w:highlight w:val="none"/>
                <w:lang w:val="en-US" w:eastAsia="zh-CN"/>
              </w:rPr>
              <w:t>2</w:t>
            </w:r>
            <w:r>
              <w:rPr>
                <w:rFonts w:hint="eastAsia" w:ascii="宋体" w:hAnsi="宋体" w:eastAsia="仿宋_GB2312" w:cs="宋体"/>
                <w:sz w:val="32"/>
                <w:szCs w:val="32"/>
                <w:highlight w:val="none"/>
              </w:rPr>
              <w:t>日内在亳州交通投资控股集团有限公司官网上发布，投标人须自行查询，无须以纸质形式回复。</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构成招标文件的其他材料</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招标人发出的澄清、答疑及补充文件等。</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2.2.1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投标人要求澄清招标文件的截止时间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投标人认为</w:t>
            </w:r>
            <w:r>
              <w:rPr>
                <w:rFonts w:hint="eastAsia" w:ascii="宋体" w:hAnsi="宋体" w:eastAsia="仿宋_GB2312" w:cs="宋体"/>
                <w:sz w:val="32"/>
                <w:szCs w:val="32"/>
                <w:highlight w:val="none"/>
                <w:lang w:eastAsia="zh-CN"/>
              </w:rPr>
              <w:t>招标文件</w:t>
            </w:r>
            <w:r>
              <w:rPr>
                <w:rFonts w:hint="eastAsia" w:ascii="宋体" w:hAnsi="宋体" w:eastAsia="仿宋_GB2312" w:cs="宋体"/>
                <w:sz w:val="32"/>
                <w:szCs w:val="32"/>
                <w:highlight w:val="none"/>
              </w:rPr>
              <w:t>有关内容损害了自身权益，对</w:t>
            </w:r>
            <w:r>
              <w:rPr>
                <w:rFonts w:hint="eastAsia" w:ascii="宋体" w:hAnsi="宋体" w:eastAsia="仿宋_GB2312" w:cs="宋体"/>
                <w:sz w:val="32"/>
                <w:szCs w:val="32"/>
                <w:highlight w:val="none"/>
                <w:lang w:eastAsia="zh-CN"/>
              </w:rPr>
              <w:t>招标文件</w:t>
            </w:r>
            <w:r>
              <w:rPr>
                <w:rFonts w:hint="eastAsia" w:ascii="宋体" w:hAnsi="宋体" w:eastAsia="仿宋_GB2312" w:cs="宋体"/>
                <w:sz w:val="32"/>
                <w:szCs w:val="32"/>
                <w:highlight w:val="none"/>
              </w:rPr>
              <w:t>有异议的，应当在投标截止时间</w:t>
            </w:r>
            <w:r>
              <w:rPr>
                <w:rFonts w:hint="eastAsia" w:ascii="宋体" w:hAnsi="宋体" w:eastAsia="仿宋_GB2312" w:cs="宋体"/>
                <w:sz w:val="32"/>
                <w:szCs w:val="32"/>
                <w:highlight w:val="none"/>
                <w:lang w:val="en-US" w:eastAsia="zh-CN"/>
              </w:rPr>
              <w:t>2</w:t>
            </w:r>
            <w:r>
              <w:rPr>
                <w:rFonts w:hint="eastAsia" w:ascii="宋体" w:hAnsi="宋体" w:eastAsia="仿宋_GB2312" w:cs="宋体"/>
                <w:sz w:val="32"/>
                <w:szCs w:val="32"/>
                <w:highlight w:val="none"/>
              </w:rPr>
              <w:t>日前以书面形式提出。否则，投标人无权再进行投诉。</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2.2.2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投标截止时间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u w:val="single"/>
              </w:rPr>
              <w:t>201</w:t>
            </w:r>
            <w:r>
              <w:rPr>
                <w:rFonts w:hint="eastAsia" w:ascii="宋体" w:hAnsi="宋体" w:eastAsia="仿宋_GB2312" w:cs="宋体"/>
                <w:sz w:val="32"/>
                <w:szCs w:val="32"/>
                <w:highlight w:val="none"/>
                <w:u w:val="single"/>
                <w:lang w:val="en-US" w:eastAsia="zh-CN"/>
              </w:rPr>
              <w:t>9</w:t>
            </w:r>
            <w:r>
              <w:rPr>
                <w:rFonts w:hint="eastAsia" w:ascii="宋体" w:hAnsi="宋体" w:eastAsia="仿宋_GB2312" w:cs="宋体"/>
                <w:sz w:val="32"/>
                <w:szCs w:val="32"/>
                <w:highlight w:val="none"/>
              </w:rPr>
              <w:t>年</w:t>
            </w:r>
            <w:r>
              <w:rPr>
                <w:rFonts w:hint="eastAsia" w:ascii="宋体" w:hAnsi="宋体" w:eastAsia="仿宋_GB2312" w:cs="宋体"/>
                <w:sz w:val="32"/>
                <w:szCs w:val="32"/>
                <w:highlight w:val="none"/>
                <w:u w:val="single"/>
                <w:lang w:val="en-US" w:eastAsia="zh-CN"/>
              </w:rPr>
              <w:t>7</w:t>
            </w:r>
            <w:r>
              <w:rPr>
                <w:rFonts w:hint="eastAsia" w:ascii="宋体" w:hAnsi="宋体" w:eastAsia="仿宋_GB2312" w:cs="宋体"/>
                <w:sz w:val="32"/>
                <w:szCs w:val="32"/>
                <w:highlight w:val="none"/>
                <w:u w:val="single"/>
              </w:rPr>
              <w:t xml:space="preserve"> </w:t>
            </w:r>
            <w:r>
              <w:rPr>
                <w:rFonts w:hint="eastAsia" w:ascii="宋体" w:hAnsi="宋体" w:eastAsia="仿宋_GB2312" w:cs="宋体"/>
                <w:sz w:val="32"/>
                <w:szCs w:val="32"/>
                <w:highlight w:val="none"/>
              </w:rPr>
              <w:t>月</w:t>
            </w:r>
            <w:r>
              <w:rPr>
                <w:rFonts w:hint="eastAsia" w:ascii="宋体" w:hAnsi="宋体" w:eastAsia="仿宋_GB2312" w:cs="宋体"/>
                <w:sz w:val="32"/>
                <w:szCs w:val="32"/>
                <w:highlight w:val="none"/>
                <w:u w:val="single"/>
                <w:lang w:val="en-US" w:eastAsia="zh-CN"/>
              </w:rPr>
              <w:t>18</w:t>
            </w:r>
            <w:r>
              <w:rPr>
                <w:rFonts w:hint="eastAsia" w:ascii="宋体" w:hAnsi="宋体" w:eastAsia="仿宋_GB2312" w:cs="宋体"/>
                <w:sz w:val="32"/>
                <w:szCs w:val="32"/>
                <w:highlight w:val="none"/>
                <w:u w:val="single"/>
              </w:rPr>
              <w:t xml:space="preserve"> </w:t>
            </w:r>
            <w:r>
              <w:rPr>
                <w:rFonts w:hint="eastAsia" w:ascii="宋体" w:hAnsi="宋体" w:eastAsia="仿宋_GB2312" w:cs="宋体"/>
                <w:sz w:val="32"/>
                <w:szCs w:val="32"/>
                <w:highlight w:val="none"/>
              </w:rPr>
              <w:t>日</w:t>
            </w:r>
            <w:r>
              <w:rPr>
                <w:rFonts w:hint="eastAsia" w:ascii="宋体" w:hAnsi="宋体" w:eastAsia="仿宋_GB2312" w:cs="宋体"/>
                <w:sz w:val="32"/>
                <w:szCs w:val="32"/>
                <w:highlight w:val="none"/>
                <w:u w:val="single"/>
              </w:rPr>
              <w:t xml:space="preserve"> </w:t>
            </w:r>
            <w:r>
              <w:rPr>
                <w:rFonts w:hint="eastAsia" w:ascii="宋体" w:hAnsi="宋体" w:eastAsia="仿宋_GB2312" w:cs="宋体"/>
                <w:sz w:val="32"/>
                <w:szCs w:val="32"/>
                <w:highlight w:val="none"/>
                <w:u w:val="single"/>
                <w:lang w:val="en-US" w:eastAsia="zh-CN"/>
              </w:rPr>
              <w:t>9</w:t>
            </w:r>
            <w:r>
              <w:rPr>
                <w:rFonts w:hint="eastAsia" w:ascii="宋体" w:hAnsi="宋体" w:eastAsia="仿宋_GB2312" w:cs="宋体"/>
                <w:sz w:val="32"/>
                <w:szCs w:val="32"/>
                <w:highlight w:val="none"/>
                <w:u w:val="single"/>
              </w:rPr>
              <w:t xml:space="preserve"> </w:t>
            </w:r>
            <w:r>
              <w:rPr>
                <w:rFonts w:hint="eastAsia" w:ascii="宋体" w:hAnsi="宋体" w:eastAsia="仿宋_GB2312" w:cs="宋体"/>
                <w:sz w:val="32"/>
                <w:szCs w:val="32"/>
                <w:highlight w:val="none"/>
              </w:rPr>
              <w:t>时</w:t>
            </w:r>
            <w:r>
              <w:rPr>
                <w:rFonts w:hint="eastAsia" w:ascii="宋体" w:hAnsi="宋体" w:eastAsia="仿宋_GB2312" w:cs="宋体"/>
                <w:sz w:val="32"/>
                <w:szCs w:val="32"/>
                <w:highlight w:val="none"/>
                <w:u w:val="single"/>
              </w:rPr>
              <w:t>00</w:t>
            </w:r>
            <w:r>
              <w:rPr>
                <w:rFonts w:hint="eastAsia" w:ascii="宋体" w:hAnsi="宋体" w:eastAsia="仿宋_GB2312" w:cs="宋体"/>
                <w:sz w:val="32"/>
                <w:szCs w:val="32"/>
                <w:highlight w:val="none"/>
              </w:rPr>
              <w:t>分</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2.2.3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投标人确认收到招标文件澄清的时间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2.3.2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投标人确认收到招标文件修改的时间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3.1.1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构成投标文件的其他材料</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投标人的书面澄清、说明和补正（但不得改变投标文件的实质性内容）。</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3.2.3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最高投标限价（</w:t>
            </w:r>
            <w:r>
              <w:rPr>
                <w:rFonts w:hint="eastAsia" w:ascii="宋体" w:hAnsi="宋体" w:eastAsia="仿宋_GB2312" w:cs="宋体"/>
                <w:sz w:val="32"/>
                <w:szCs w:val="32"/>
                <w:highlight w:val="none"/>
                <w:lang w:eastAsia="zh-CN"/>
              </w:rPr>
              <w:t>含税</w:t>
            </w:r>
            <w:r>
              <w:rPr>
                <w:rFonts w:hint="eastAsia" w:ascii="宋体" w:hAnsi="宋体" w:eastAsia="仿宋_GB2312" w:cs="宋体"/>
                <w:sz w:val="32"/>
                <w:szCs w:val="32"/>
                <w:highlight w:val="none"/>
              </w:rPr>
              <w:t>）</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val="en-US" w:eastAsia="zh-CN"/>
              </w:rPr>
              <w:t>人民币</w:t>
            </w:r>
            <w:r>
              <w:rPr>
                <w:rFonts w:hint="eastAsia" w:ascii="宋体" w:hAnsi="宋体" w:eastAsia="仿宋_GB2312" w:cs="宋体"/>
                <w:sz w:val="32"/>
                <w:szCs w:val="32"/>
                <w:highlight w:val="none"/>
                <w:u w:val="single"/>
                <w:lang w:val="en-US" w:eastAsia="zh-CN"/>
              </w:rPr>
              <w:t>49</w:t>
            </w:r>
            <w:r>
              <w:rPr>
                <w:rFonts w:hint="eastAsia" w:ascii="宋体" w:hAnsi="宋体" w:eastAsia="仿宋_GB2312" w:cs="宋体"/>
                <w:sz w:val="32"/>
                <w:szCs w:val="32"/>
                <w:highlight w:val="none"/>
              </w:rPr>
              <w:t>万元</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3.3.1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投标有效期</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eastAsia="zh-CN"/>
              </w:rPr>
              <w:t>报价</w:t>
            </w:r>
            <w:r>
              <w:rPr>
                <w:rFonts w:hint="eastAsia" w:ascii="宋体" w:hAnsi="宋体" w:eastAsia="仿宋_GB2312" w:cs="宋体"/>
                <w:sz w:val="32"/>
                <w:szCs w:val="32"/>
                <w:highlight w:val="none"/>
              </w:rPr>
              <w:t>截止之日起60天。</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投标保证金</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投标保证金的形式：银行汇款或转账</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投标保证金的金额：人民币（大写）：</w:t>
            </w:r>
            <w:r>
              <w:rPr>
                <w:rFonts w:hint="eastAsia" w:ascii="宋体" w:hAnsi="宋体" w:eastAsia="仿宋_GB2312" w:cs="宋体"/>
                <w:sz w:val="32"/>
                <w:szCs w:val="32"/>
                <w:highlight w:val="none"/>
                <w:u w:val="single"/>
                <w:lang w:eastAsia="zh-CN"/>
              </w:rPr>
              <w:t>壹万</w:t>
            </w:r>
            <w:r>
              <w:rPr>
                <w:rFonts w:hint="eastAsia" w:ascii="宋体" w:hAnsi="宋体" w:eastAsia="仿宋_GB2312" w:cs="宋体"/>
                <w:sz w:val="32"/>
                <w:szCs w:val="32"/>
                <w:highlight w:val="none"/>
                <w:u w:val="single"/>
              </w:rPr>
              <w:t>元</w:t>
            </w:r>
            <w:r>
              <w:rPr>
                <w:rFonts w:hint="eastAsia" w:ascii="宋体" w:hAnsi="宋体" w:eastAsia="仿宋_GB2312" w:cs="宋体"/>
                <w:sz w:val="32"/>
                <w:szCs w:val="32"/>
                <w:highlight w:val="none"/>
              </w:rPr>
              <w:t>整，（小写）：¥</w:t>
            </w:r>
            <w:r>
              <w:rPr>
                <w:rFonts w:hint="eastAsia" w:ascii="宋体" w:hAnsi="宋体" w:eastAsia="仿宋_GB2312" w:cs="宋体"/>
                <w:sz w:val="32"/>
                <w:szCs w:val="32"/>
                <w:highlight w:val="none"/>
                <w:u w:val="single"/>
                <w:lang w:val="en-US" w:eastAsia="zh-CN"/>
              </w:rPr>
              <w:t>10000</w:t>
            </w:r>
            <w:r>
              <w:rPr>
                <w:rFonts w:hint="eastAsia" w:ascii="宋体" w:hAnsi="宋体" w:eastAsia="仿宋_GB2312" w:cs="宋体"/>
                <w:sz w:val="32"/>
                <w:szCs w:val="32"/>
                <w:highlight w:val="none"/>
              </w:rPr>
              <w:t>元。</w:t>
            </w:r>
          </w:p>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收取投标保证金账号的信息：</w:t>
            </w:r>
          </w:p>
          <w:p>
            <w:pPr>
              <w:pStyle w:val="5"/>
              <w:keepNext w:val="0"/>
              <w:keepLines w:val="0"/>
              <w:pageBreakBefore w:val="0"/>
              <w:widowControl w:val="0"/>
              <w:kinsoku/>
              <w:wordWrap w:val="0"/>
              <w:overflowPunct/>
              <w:topLinePunct/>
              <w:autoSpaceDE/>
              <w:autoSpaceDN/>
              <w:bidi w:val="0"/>
              <w:adjustRightInd/>
              <w:snapToGrid/>
              <w:spacing w:beforeAutospacing="0" w:afterAutospacing="0" w:line="520" w:lineRule="exact"/>
              <w:textAlignment w:val="auto"/>
              <w:rPr>
                <w:rFonts w:hint="default" w:ascii="宋体" w:hAnsi="宋体" w:eastAsia="仿宋_GB2312" w:cs="宋体"/>
                <w:kern w:val="2"/>
                <w:sz w:val="32"/>
                <w:szCs w:val="32"/>
                <w:highlight w:val="none"/>
                <w:lang w:val="en-US" w:eastAsia="zh-CN" w:bidi="ar-SA"/>
              </w:rPr>
            </w:pPr>
            <w:r>
              <w:rPr>
                <w:rFonts w:hint="default" w:ascii="宋体" w:hAnsi="宋体" w:eastAsia="仿宋_GB2312" w:cs="宋体"/>
                <w:kern w:val="2"/>
                <w:sz w:val="32"/>
                <w:szCs w:val="32"/>
                <w:highlight w:val="none"/>
                <w:lang w:val="en-US" w:eastAsia="zh-CN" w:bidi="ar-SA"/>
              </w:rPr>
              <w:t>开户名称：亳州市公共交通有限责任公司</w:t>
            </w:r>
          </w:p>
          <w:p>
            <w:pPr>
              <w:pStyle w:val="5"/>
              <w:keepNext w:val="0"/>
              <w:keepLines w:val="0"/>
              <w:pageBreakBefore w:val="0"/>
              <w:widowControl w:val="0"/>
              <w:kinsoku/>
              <w:wordWrap w:val="0"/>
              <w:overflowPunct/>
              <w:topLinePunct/>
              <w:autoSpaceDE/>
              <w:autoSpaceDN/>
              <w:bidi w:val="0"/>
              <w:adjustRightInd/>
              <w:snapToGrid/>
              <w:spacing w:beforeAutospacing="0" w:afterAutospacing="0" w:line="520" w:lineRule="exact"/>
              <w:textAlignment w:val="auto"/>
              <w:rPr>
                <w:rFonts w:hint="default" w:ascii="宋体" w:hAnsi="宋体" w:eastAsia="仿宋_GB2312" w:cs="宋体"/>
                <w:kern w:val="2"/>
                <w:sz w:val="32"/>
                <w:szCs w:val="32"/>
                <w:highlight w:val="none"/>
                <w:lang w:val="en-US" w:eastAsia="zh-CN" w:bidi="ar-SA"/>
              </w:rPr>
            </w:pPr>
            <w:r>
              <w:rPr>
                <w:rFonts w:hint="default" w:ascii="宋体" w:hAnsi="宋体" w:eastAsia="仿宋_GB2312" w:cs="宋体"/>
                <w:kern w:val="2"/>
                <w:sz w:val="32"/>
                <w:szCs w:val="32"/>
                <w:highlight w:val="none"/>
                <w:lang w:val="en-US" w:eastAsia="zh-CN" w:bidi="ar-SA"/>
              </w:rPr>
              <w:t>开户银行：亳州市药都农村商业银行股份有限公司</w:t>
            </w:r>
          </w:p>
          <w:p>
            <w:pPr>
              <w:pStyle w:val="5"/>
              <w:keepNext w:val="0"/>
              <w:keepLines w:val="0"/>
              <w:pageBreakBefore w:val="0"/>
              <w:widowControl w:val="0"/>
              <w:kinsoku/>
              <w:wordWrap w:val="0"/>
              <w:overflowPunct/>
              <w:topLinePunct/>
              <w:autoSpaceDE/>
              <w:autoSpaceDN/>
              <w:bidi w:val="0"/>
              <w:adjustRightInd/>
              <w:snapToGrid/>
              <w:spacing w:beforeAutospacing="0" w:afterAutospacing="0" w:line="520" w:lineRule="exact"/>
              <w:textAlignment w:val="auto"/>
              <w:rPr>
                <w:rFonts w:hint="default" w:ascii="宋体" w:hAnsi="宋体" w:eastAsia="仿宋_GB2312" w:cs="宋体"/>
                <w:kern w:val="2"/>
                <w:sz w:val="32"/>
                <w:szCs w:val="32"/>
                <w:highlight w:val="none"/>
                <w:lang w:val="en-US" w:eastAsia="zh-CN" w:bidi="ar-SA"/>
              </w:rPr>
            </w:pPr>
            <w:r>
              <w:rPr>
                <w:rFonts w:hint="default" w:ascii="宋体" w:hAnsi="宋体" w:eastAsia="仿宋_GB2312" w:cs="宋体"/>
                <w:kern w:val="2"/>
                <w:sz w:val="32"/>
                <w:szCs w:val="32"/>
                <w:highlight w:val="none"/>
                <w:lang w:val="en-US" w:eastAsia="zh-CN" w:bidi="ar-SA"/>
              </w:rPr>
              <w:t>银行账号：20000371859110300000018</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其他要求：</w:t>
            </w:r>
          </w:p>
          <w:p>
            <w:pPr>
              <w:pageBreakBefore w:val="0"/>
              <w:kinsoku/>
              <w:wordWrap w:val="0"/>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投标保证金必须在投标截止时间前，由投标人在中华人民共和国境内注册经营的银行基本账户汇入到指定银行账号，确保银行记录可查询，转账或电汇时须在附言处备注“BZJK-201</w:t>
            </w:r>
            <w:r>
              <w:rPr>
                <w:rFonts w:hint="eastAsia" w:ascii="宋体" w:hAnsi="宋体" w:eastAsia="仿宋_GB2312" w:cs="宋体"/>
                <w:sz w:val="32"/>
                <w:szCs w:val="32"/>
                <w:highlight w:val="none"/>
                <w:lang w:val="en-US" w:eastAsia="zh-CN"/>
              </w:rPr>
              <w:t>9</w:t>
            </w:r>
            <w:r>
              <w:rPr>
                <w:rFonts w:hint="eastAsia" w:ascii="宋体" w:hAnsi="宋体" w:eastAsia="仿宋_GB2312" w:cs="宋体"/>
                <w:sz w:val="32"/>
                <w:szCs w:val="32"/>
                <w:highlight w:val="none"/>
              </w:rPr>
              <w:t>-</w:t>
            </w:r>
            <w:r>
              <w:rPr>
                <w:rFonts w:hint="eastAsia" w:ascii="宋体" w:hAnsi="宋体" w:eastAsia="仿宋_GB2312" w:cs="宋体"/>
                <w:sz w:val="32"/>
                <w:szCs w:val="32"/>
                <w:highlight w:val="none"/>
                <w:lang w:eastAsia="zh-CN"/>
              </w:rPr>
              <w:t>044</w:t>
            </w:r>
            <w:r>
              <w:rPr>
                <w:rFonts w:hint="eastAsia" w:ascii="宋体" w:hAnsi="宋体" w:eastAsia="仿宋_GB2312" w:cs="宋体"/>
                <w:sz w:val="32"/>
                <w:szCs w:val="32"/>
                <w:highlight w:val="none"/>
              </w:rPr>
              <w:t>号保证金”，否则，责任自负。</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未按时汇入或非投标人基本账户汇出或收款银行账号错误无法判定保证金对应关系的，保证金无效。</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3.6.3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签字或盖章要求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（2）签字：除文件另有规定外，均应为手写签字，否则其投标无效。</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3.6.4</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投标文件份数</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lang w:eastAsia="zh-CN"/>
              </w:rPr>
            </w:pPr>
            <w:r>
              <w:rPr>
                <w:rFonts w:hint="eastAsia" w:ascii="宋体" w:hAnsi="宋体" w:eastAsia="仿宋_GB2312" w:cs="宋体"/>
                <w:sz w:val="32"/>
                <w:szCs w:val="32"/>
                <w:highlight w:val="yellow"/>
                <w:lang w:eastAsia="zh-CN"/>
              </w:rPr>
              <w:t>一正两副</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3.6.5</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装订要求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（1）所有正本与副本封装在一个密封袋中，且在投标文件封面标明“正本”或“副本”的字样；</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（2）投标文件应按要求密封，密封袋封口加盖投标单位印章；</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tabs>
                <w:tab w:val="center" w:pos="514"/>
              </w:tabs>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是否退还投标文件</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否</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5.1</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开标时间和地点</w:t>
            </w:r>
          </w:p>
        </w:tc>
        <w:tc>
          <w:tcPr>
            <w:tcW w:w="6838"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开标时间：同投标截止时间</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开标地点：亳州交通投资控股集团有限公司会议室（药都大道与希夷大道交叉口</w:t>
            </w:r>
            <w:r>
              <w:rPr>
                <w:rFonts w:hint="eastAsia" w:ascii="宋体" w:hAnsi="宋体" w:eastAsia="仿宋_GB2312" w:cs="宋体"/>
                <w:sz w:val="32"/>
                <w:szCs w:val="32"/>
                <w:highlight w:val="none"/>
                <w:lang w:eastAsia="zh-CN"/>
              </w:rPr>
              <w:t>东北角</w:t>
            </w:r>
            <w:r>
              <w:rPr>
                <w:rFonts w:hint="eastAsia" w:ascii="宋体" w:hAnsi="宋体" w:eastAsia="仿宋_GB2312" w:cs="宋体"/>
                <w:sz w:val="32"/>
                <w:szCs w:val="32"/>
                <w:highlight w:val="none"/>
                <w:lang w:val="en-US" w:eastAsia="zh-CN"/>
              </w:rPr>
              <w:t>8楼</w:t>
            </w:r>
            <w:r>
              <w:rPr>
                <w:rFonts w:hint="eastAsia" w:ascii="宋体" w:hAnsi="宋体" w:eastAsia="仿宋_GB2312" w:cs="宋体"/>
                <w:sz w:val="32"/>
                <w:szCs w:val="32"/>
                <w:highlight w:val="none"/>
              </w:rPr>
              <w:t>）</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6.1.1</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评标委员会的组建</w:t>
            </w:r>
          </w:p>
        </w:tc>
        <w:tc>
          <w:tcPr>
            <w:tcW w:w="6838"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default" w:ascii="宋体" w:hAnsi="宋体" w:eastAsia="仿宋_GB2312" w:cs="宋体"/>
                <w:sz w:val="32"/>
                <w:szCs w:val="32"/>
                <w:highlight w:val="none"/>
                <w:lang w:val="en-US" w:eastAsia="zh-CN"/>
              </w:rPr>
            </w:pPr>
            <w:r>
              <w:rPr>
                <w:rFonts w:hint="eastAsia" w:ascii="宋体" w:hAnsi="宋体" w:eastAsia="仿宋_GB2312" w:cs="宋体"/>
                <w:sz w:val="32"/>
                <w:szCs w:val="32"/>
                <w:highlight w:val="none"/>
                <w:lang w:val="en-US" w:eastAsia="zh-CN"/>
              </w:rPr>
              <w:t>专家5人。</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7.1</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是否授权评标委员会确定中标人</w:t>
            </w:r>
          </w:p>
        </w:tc>
        <w:tc>
          <w:tcPr>
            <w:tcW w:w="6838"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否，推荐的中标候选人数：3人</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7.2</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中标候选人公示媒介</w:t>
            </w:r>
          </w:p>
        </w:tc>
        <w:tc>
          <w:tcPr>
            <w:tcW w:w="6838" w:type="dxa"/>
            <w:tcBorders>
              <w:top w:val="single" w:color="auto" w:sz="4" w:space="0"/>
              <w:left w:val="single" w:color="auto" w:sz="4" w:space="0"/>
              <w:right w:val="single" w:color="auto" w:sz="4" w:space="0"/>
            </w:tcBorders>
            <w:noWrap w:val="0"/>
            <w:vAlign w:val="center"/>
          </w:tcPr>
          <w:p>
            <w:pPr>
              <w:pageBreakBefore w:val="0"/>
              <w:kinsoku/>
              <w:wordWrap w:val="0"/>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亳州交通投资控股集团有限公司官网（www.bzjkjt.com）</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7.4.1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履约担保</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履约担保的形式：</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中标后，投标保证金自动转为履约保证金，履约保证金不足部分由中标人在收到中标通知书</w:t>
            </w:r>
            <w:r>
              <w:rPr>
                <w:rFonts w:hint="eastAsia" w:ascii="宋体" w:hAnsi="宋体" w:eastAsia="仿宋_GB2312" w:cs="宋体"/>
                <w:sz w:val="32"/>
                <w:szCs w:val="32"/>
                <w:highlight w:val="none"/>
                <w:lang w:val="en-US" w:eastAsia="zh-CN"/>
              </w:rPr>
              <w:t>10</w:t>
            </w:r>
            <w:r>
              <w:rPr>
                <w:rFonts w:hint="eastAsia" w:ascii="宋体" w:hAnsi="宋体" w:eastAsia="仿宋_GB2312" w:cs="宋体"/>
                <w:sz w:val="32"/>
                <w:szCs w:val="32"/>
                <w:highlight w:val="none"/>
              </w:rPr>
              <w:t>日内从其基本账户开户行银行汇款。</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val="en-US" w:eastAsia="zh-CN"/>
              </w:rPr>
              <w:t>该工程竣工验收合格后10日内</w:t>
            </w:r>
            <w:r>
              <w:rPr>
                <w:rFonts w:hint="eastAsia" w:ascii="宋体" w:hAnsi="宋体" w:eastAsia="仿宋_GB2312" w:cs="宋体"/>
                <w:sz w:val="32"/>
                <w:szCs w:val="32"/>
                <w:highlight w:val="none"/>
              </w:rPr>
              <w:t>返还全部履约保证金（本金无息）。</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履约担保的金额：中标价的10%</w:t>
            </w:r>
          </w:p>
        </w:tc>
      </w:tr>
      <w:tr>
        <w:tblPrEx>
          <w:tblLayout w:type="fixed"/>
          <w:tblCellMar>
            <w:top w:w="0" w:type="dxa"/>
            <w:left w:w="108" w:type="dxa"/>
            <w:bottom w:w="0" w:type="dxa"/>
            <w:right w:w="108" w:type="dxa"/>
          </w:tblCellMar>
        </w:tblPrEx>
        <w:tc>
          <w:tcPr>
            <w:tcW w:w="9344" w:type="dxa"/>
            <w:gridSpan w:val="3"/>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3" w:firstLineChars="200"/>
              <w:jc w:val="left"/>
              <w:textAlignment w:val="auto"/>
              <w:rPr>
                <w:rFonts w:hint="eastAsia" w:ascii="宋体" w:hAnsi="宋体" w:eastAsia="仿宋_GB2312" w:cs="宋体"/>
                <w:b/>
                <w:sz w:val="32"/>
                <w:szCs w:val="32"/>
                <w:highlight w:val="none"/>
              </w:rPr>
            </w:pP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8</w:t>
            </w:r>
          </w:p>
        </w:tc>
        <w:tc>
          <w:tcPr>
            <w:tcW w:w="8288"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3" w:firstLineChars="200"/>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需要补充的其他内容</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8.1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both"/>
              <w:textAlignment w:val="auto"/>
              <w:rPr>
                <w:rFonts w:hint="eastAsia" w:ascii="宋体" w:hAnsi="宋体" w:eastAsia="仿宋_GB2312" w:cs="宋体"/>
                <w:sz w:val="32"/>
                <w:szCs w:val="32"/>
                <w:highlight w:val="none"/>
                <w:shd w:val="clear" w:color="FFFFFF" w:fill="D9D9D9"/>
              </w:rPr>
            </w:pPr>
            <w:r>
              <w:rPr>
                <w:rFonts w:hint="eastAsia" w:ascii="宋体" w:hAnsi="宋体" w:eastAsia="仿宋_GB2312" w:cs="宋体"/>
                <w:sz w:val="32"/>
                <w:szCs w:val="32"/>
                <w:highlight w:val="none"/>
              </w:rPr>
              <w:t>其他要求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shd w:val="clear" w:color="FFFFFF" w:fill="D9D9D9"/>
                <w:lang w:eastAsia="zh-CN"/>
              </w:rPr>
            </w:pPr>
            <w:r>
              <w:rPr>
                <w:rFonts w:hint="eastAsia" w:ascii="宋体" w:hAnsi="宋体" w:eastAsia="仿宋_GB2312" w:cs="宋体"/>
                <w:sz w:val="32"/>
                <w:szCs w:val="32"/>
                <w:highlight w:val="none"/>
                <w:lang w:eastAsia="zh-CN"/>
              </w:rPr>
              <w:t>付款方式以后期合同签订为准，因前期招标方调度系统已安装，投标人中标后，本标段内所有系统需完成与现有调度系统无缝对接。</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8.2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both"/>
              <w:textAlignment w:val="auto"/>
              <w:rPr>
                <w:rFonts w:hint="eastAsia" w:ascii="宋体" w:hAnsi="宋体" w:eastAsia="仿宋_GB2312" w:cs="宋体"/>
                <w:sz w:val="32"/>
                <w:szCs w:val="32"/>
                <w:highlight w:val="none"/>
                <w:shd w:val="clear" w:color="FFFFFF" w:fill="D9D9D9"/>
              </w:rPr>
            </w:pPr>
            <w:r>
              <w:rPr>
                <w:rFonts w:hint="eastAsia" w:ascii="宋体" w:hAnsi="宋体" w:eastAsia="仿宋_GB2312" w:cs="宋体"/>
                <w:sz w:val="32"/>
                <w:szCs w:val="32"/>
                <w:highlight w:val="none"/>
              </w:rPr>
              <w:t>解释权</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shd w:val="clear" w:color="FFFFFF" w:fill="D9D9D9"/>
              </w:rPr>
            </w:pPr>
            <w:r>
              <w:rPr>
                <w:rFonts w:hint="eastAsia" w:ascii="宋体" w:hAnsi="宋体" w:eastAsia="仿宋_GB2312" w:cs="宋体"/>
                <w:sz w:val="32"/>
                <w:szCs w:val="32"/>
                <w:highlight w:val="none"/>
              </w:rPr>
              <w:t>构成本招标文件的各个组成文件应互为解释，互为说明。如有不明确或不一致的，由招标人负责解释。</w:t>
            </w:r>
          </w:p>
        </w:tc>
      </w:tr>
    </w:tbl>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第三章 评标办法（经评审的最低投标价法）</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2"/>
          <w:szCs w:val="32"/>
          <w:highlight w:val="none"/>
          <w:lang w:val="en-US" w:eastAsia="zh-CN"/>
        </w:rPr>
      </w:pPr>
    </w:p>
    <w:p>
      <w:pPr>
        <w:pStyle w:val="3"/>
        <w:keepNext/>
        <w:keepLines/>
        <w:pageBreakBefore w:val="0"/>
        <w:widowControl w:val="0"/>
        <w:kinsoku/>
        <w:wordWrap w:val="0"/>
        <w:overflowPunct/>
        <w:topLinePunct w:val="0"/>
        <w:autoSpaceDE/>
        <w:autoSpaceDN/>
        <w:bidi w:val="0"/>
        <w:adjustRightInd/>
        <w:snapToGrid/>
        <w:spacing w:before="0" w:after="469" w:afterLines="150"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评标办法前附表</w:t>
      </w:r>
    </w:p>
    <w:tbl>
      <w:tblPr>
        <w:tblStyle w:val="12"/>
        <w:tblW w:w="917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9"/>
        <w:gridCol w:w="975"/>
        <w:gridCol w:w="2055"/>
        <w:gridCol w:w="52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884"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sz w:val="32"/>
                <w:szCs w:val="32"/>
                <w:highlight w:val="none"/>
              </w:rPr>
            </w:pPr>
            <w:bookmarkStart w:id="16" w:name="_Toc152045589"/>
            <w:bookmarkStart w:id="17" w:name="_Toc179632607"/>
            <w:bookmarkStart w:id="18" w:name="_Toc246996232"/>
            <w:bookmarkStart w:id="19" w:name="_Toc152042366"/>
            <w:bookmarkStart w:id="20" w:name="_Toc246996975"/>
            <w:bookmarkStart w:id="21" w:name="_Toc296602477"/>
            <w:bookmarkStart w:id="22" w:name="_Toc247085747"/>
            <w:bookmarkStart w:id="23" w:name="_Toc144974556"/>
            <w:r>
              <w:rPr>
                <w:rFonts w:hint="default" w:ascii="Times New Roman" w:hAnsi="Times New Roman" w:eastAsia="仿宋_GB2312" w:cs="Times New Roman"/>
                <w:b/>
                <w:sz w:val="32"/>
                <w:szCs w:val="32"/>
                <w:highlight w:val="none"/>
              </w:rPr>
              <w:t>条款号</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评审因素</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2.1.1</w:t>
            </w:r>
          </w:p>
        </w:tc>
        <w:tc>
          <w:tcPr>
            <w:tcW w:w="975"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形式评审标准</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投标人名称</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投标函签字盖章</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投标文件格式</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w:t>
            </w:r>
            <w:r>
              <w:rPr>
                <w:rFonts w:hint="default" w:ascii="Times New Roman" w:hAnsi="Times New Roman" w:eastAsia="仿宋_GB2312" w:cs="Times New Roman"/>
                <w:sz w:val="32"/>
                <w:szCs w:val="32"/>
                <w:highlight w:val="none"/>
                <w:lang w:val="en-US" w:eastAsia="zh-CN"/>
              </w:rPr>
              <w:t>五</w:t>
            </w:r>
            <w:r>
              <w:rPr>
                <w:rFonts w:hint="default" w:ascii="Times New Roman" w:hAnsi="Times New Roman" w:eastAsia="仿宋_GB2312" w:cs="Times New Roman"/>
                <w:sz w:val="32"/>
                <w:szCs w:val="32"/>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报价唯一</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909"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2.1.2</w:t>
            </w:r>
          </w:p>
        </w:tc>
        <w:tc>
          <w:tcPr>
            <w:tcW w:w="975"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资格评审标准</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营业执照</w:t>
            </w:r>
            <w:r>
              <w:rPr>
                <w:rFonts w:hint="eastAsia" w:ascii="Times New Roman" w:hAnsi="Times New Roman" w:eastAsia="仿宋_GB2312" w:cs="Times New Roman"/>
                <w:sz w:val="32"/>
                <w:szCs w:val="32"/>
                <w:highlight w:val="none"/>
                <w:lang w:eastAsia="zh-CN"/>
              </w:rPr>
              <w:t>、安全许可证</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both"/>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具备有效的营业执照</w:t>
            </w:r>
            <w:r>
              <w:rPr>
                <w:rFonts w:hint="eastAsia" w:ascii="Times New Roman" w:hAnsi="Times New Roman" w:eastAsia="仿宋_GB2312" w:cs="Times New Roman"/>
                <w:sz w:val="32"/>
                <w:szCs w:val="32"/>
                <w:highlight w:val="none"/>
                <w:lang w:eastAsia="zh-CN"/>
              </w:rPr>
              <w:t>、安全生产许可证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90" w:hRule="atLeast"/>
        </w:trPr>
        <w:tc>
          <w:tcPr>
            <w:tcW w:w="909"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投标人资质条件、能力</w:t>
            </w:r>
            <w:r>
              <w:rPr>
                <w:rFonts w:hint="eastAsia" w:ascii="Times New Roman" w:hAnsi="Times New Roman" w:eastAsia="仿宋_GB2312" w:cs="Times New Roman"/>
                <w:sz w:val="32"/>
                <w:szCs w:val="32"/>
                <w:highlight w:val="none"/>
                <w:lang w:val="en-US" w:eastAsia="zh-CN"/>
              </w:rPr>
              <w:t>要求</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1.具有独立法人资格；</w:t>
            </w:r>
          </w:p>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2.具备建筑机电安装工程专业承包三级资质或电子与智能化工程专业承包二级</w:t>
            </w:r>
            <w:r>
              <w:rPr>
                <w:rFonts w:hint="eastAsia" w:ascii="Times New Roman" w:hAnsi="Times New Roman" w:eastAsia="仿宋_GB2312" w:cs="Times New Roman"/>
                <w:sz w:val="32"/>
                <w:szCs w:val="32"/>
                <w:highlight w:val="none"/>
                <w:lang w:eastAsia="zh-CN"/>
              </w:rPr>
              <w:t>及</w:t>
            </w:r>
            <w:r>
              <w:rPr>
                <w:rFonts w:hint="default" w:ascii="Times New Roman" w:hAnsi="Times New Roman" w:eastAsia="仿宋_GB2312" w:cs="Times New Roman"/>
                <w:sz w:val="32"/>
                <w:szCs w:val="32"/>
                <w:highlight w:val="none"/>
              </w:rPr>
              <w:t>以上资质；</w:t>
            </w:r>
          </w:p>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3.企业需要通过ISO9001、ISO14001、ISO28001三大体系认证</w:t>
            </w:r>
          </w:p>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.从2014年6月1日至今完成公交枢纽站建设、屏蔽门系统建设、智能交通类等类似项目业绩1个(提供合同复印件加盖公章)</w:t>
            </w:r>
          </w:p>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.本次招标不接受联合体投标。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2.1.3</w:t>
            </w:r>
          </w:p>
        </w:tc>
        <w:tc>
          <w:tcPr>
            <w:tcW w:w="975"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响应性评审标准</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投标报价</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投标内容</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服务期限</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实质性要求</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投标</w:t>
            </w:r>
            <w:r>
              <w:rPr>
                <w:rFonts w:hint="default" w:ascii="Times New Roman" w:hAnsi="Times New Roman" w:eastAsia="仿宋_GB2312" w:cs="Times New Roman"/>
                <w:sz w:val="32"/>
                <w:szCs w:val="32"/>
                <w:highlight w:val="none"/>
                <w:lang w:val="en-US" w:eastAsia="zh-CN"/>
              </w:rPr>
              <w:t>有效期</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投标保证金</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权利义务</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符合第二章“投标人须知”规定</w:t>
            </w:r>
            <w:r>
              <w:rPr>
                <w:rFonts w:hint="default" w:ascii="Times New Roman" w:hAnsi="Times New Roman" w:eastAsia="仿宋_GB2312" w:cs="Times New Roman"/>
                <w:sz w:val="32"/>
                <w:szCs w:val="32"/>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服务方案</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符合第二章“投标人须知”规定和第四章“合同条款及格式”中的实质性要求和条件</w:t>
            </w: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1. 评标方法</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评标委员会</w:t>
      </w:r>
      <w:r>
        <w:rPr>
          <w:rFonts w:hint="default" w:ascii="Times New Roman" w:hAnsi="Times New Roman" w:eastAsia="仿宋_GB2312" w:cs="Times New Roman"/>
          <w:sz w:val="32"/>
          <w:szCs w:val="32"/>
          <w:highlight w:val="none"/>
          <w:lang w:val="en-US" w:eastAsia="zh-CN"/>
        </w:rPr>
        <w:t>投票</w:t>
      </w:r>
      <w:r>
        <w:rPr>
          <w:rFonts w:hint="default" w:ascii="Times New Roman" w:hAnsi="Times New Roman" w:eastAsia="仿宋_GB2312" w:cs="Times New Roman"/>
          <w:sz w:val="32"/>
          <w:szCs w:val="32"/>
          <w:highlight w:val="none"/>
        </w:rPr>
        <w:t>确定</w:t>
      </w:r>
      <w:r>
        <w:rPr>
          <w:rFonts w:hint="default" w:ascii="Times New Roman" w:hAnsi="Times New Roman" w:eastAsia="仿宋_GB2312" w:cs="Times New Roman"/>
          <w:sz w:val="32"/>
          <w:szCs w:val="32"/>
          <w:highlight w:val="none"/>
          <w:lang w:val="en-US" w:eastAsia="zh-CN"/>
        </w:rPr>
        <w:t>中标候选人排序</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24" w:name="_Toc246996233"/>
      <w:bookmarkStart w:id="25" w:name="_Toc179632608"/>
      <w:bookmarkStart w:id="26" w:name="_Toc152045590"/>
      <w:bookmarkStart w:id="27" w:name="_Toc296602478"/>
      <w:bookmarkStart w:id="28" w:name="_Toc152042367"/>
      <w:bookmarkStart w:id="29" w:name="_Toc246996976"/>
      <w:bookmarkStart w:id="30" w:name="_Toc247085748"/>
      <w:bookmarkStart w:id="31" w:name="_Toc144974557"/>
      <w:r>
        <w:rPr>
          <w:rFonts w:hint="default" w:ascii="Times New Roman" w:hAnsi="Times New Roman" w:eastAsia="仿宋_GB2312" w:cs="Times New Roman"/>
          <w:b/>
          <w:bCs/>
          <w:sz w:val="32"/>
          <w:szCs w:val="32"/>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32" w:name="_Toc179632609"/>
      <w:bookmarkStart w:id="33" w:name="_Toc246996234"/>
      <w:bookmarkStart w:id="34" w:name="_Toc246996977"/>
      <w:bookmarkStart w:id="35" w:name="_Toc152042368"/>
      <w:bookmarkStart w:id="36" w:name="_Toc247085749"/>
      <w:bookmarkStart w:id="37" w:name="_Toc152045591"/>
      <w:bookmarkStart w:id="38" w:name="_Toc296602479"/>
      <w:bookmarkStart w:id="39" w:name="_Toc144974558"/>
      <w:r>
        <w:rPr>
          <w:rFonts w:hint="default" w:ascii="Times New Roman" w:hAnsi="Times New Roman" w:eastAsia="仿宋_GB2312" w:cs="Times New Roman"/>
          <w:b/>
          <w:bCs/>
          <w:sz w:val="32"/>
          <w:szCs w:val="32"/>
          <w:highlight w:val="none"/>
        </w:rPr>
        <w:t>2.1 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40" w:name="_Toc152045593"/>
      <w:bookmarkStart w:id="41" w:name="_Toc246996236"/>
      <w:bookmarkStart w:id="42" w:name="_Toc179632611"/>
      <w:bookmarkStart w:id="43" w:name="_Toc152042370"/>
      <w:bookmarkStart w:id="44" w:name="_Toc144974560"/>
      <w:bookmarkStart w:id="45" w:name="_Toc247085751"/>
      <w:bookmarkStart w:id="46" w:name="_Toc296602481"/>
      <w:bookmarkStart w:id="47" w:name="_Toc246996979"/>
      <w:r>
        <w:rPr>
          <w:rFonts w:hint="default" w:ascii="Times New Roman" w:hAnsi="Times New Roman" w:eastAsia="仿宋_GB2312" w:cs="Times New Roman"/>
          <w:b/>
          <w:bCs/>
          <w:sz w:val="32"/>
          <w:szCs w:val="32"/>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48" w:name="_Toc152045594"/>
      <w:bookmarkStart w:id="49" w:name="_Toc246996980"/>
      <w:bookmarkStart w:id="50" w:name="_Toc247085752"/>
      <w:bookmarkStart w:id="51" w:name="_Toc152042371"/>
      <w:bookmarkStart w:id="52" w:name="_Toc179632612"/>
      <w:bookmarkStart w:id="53" w:name="_Toc296602482"/>
      <w:bookmarkStart w:id="54" w:name="_Toc246996237"/>
      <w:bookmarkStart w:id="55" w:name="_Toc144974561"/>
      <w:r>
        <w:rPr>
          <w:rFonts w:hint="default" w:ascii="Times New Roman" w:hAnsi="Times New Roman" w:eastAsia="仿宋_GB2312" w:cs="Times New Roman"/>
          <w:b/>
          <w:bCs/>
          <w:sz w:val="32"/>
          <w:szCs w:val="32"/>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标准招标文件》中</w:t>
      </w:r>
      <w:r>
        <w:rPr>
          <w:rFonts w:hint="default" w:ascii="Times New Roman" w:hAnsi="Times New Roman" w:eastAsia="仿宋_GB2312" w:cs="Times New Roman"/>
          <w:sz w:val="32"/>
          <w:szCs w:val="32"/>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56" w:name="_Toc179632613"/>
      <w:bookmarkStart w:id="57" w:name="_Toc152045595"/>
      <w:bookmarkStart w:id="58" w:name="_Toc296602483"/>
      <w:bookmarkStart w:id="59" w:name="_Toc247085753"/>
      <w:bookmarkStart w:id="60" w:name="_Toc246996981"/>
      <w:bookmarkStart w:id="61" w:name="_Toc144974562"/>
      <w:bookmarkStart w:id="62" w:name="_Toc246996238"/>
      <w:bookmarkStart w:id="63" w:name="_Toc152042372"/>
      <w:r>
        <w:rPr>
          <w:rFonts w:hint="default" w:ascii="Times New Roman" w:hAnsi="Times New Roman" w:eastAsia="仿宋_GB2312" w:cs="Times New Roman"/>
          <w:b/>
          <w:bCs/>
          <w:sz w:val="32"/>
          <w:szCs w:val="32"/>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3.2.</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64" w:name="_Toc144974563"/>
      <w:bookmarkStart w:id="65" w:name="_Toc296602484"/>
      <w:bookmarkStart w:id="66" w:name="_Toc246996982"/>
      <w:bookmarkStart w:id="67" w:name="_Toc246996239"/>
      <w:bookmarkStart w:id="68" w:name="_Toc247085754"/>
      <w:bookmarkStart w:id="69" w:name="_Toc179632614"/>
      <w:bookmarkStart w:id="70" w:name="_Toc152042373"/>
      <w:bookmarkStart w:id="71" w:name="_Toc152045596"/>
      <w:r>
        <w:rPr>
          <w:rFonts w:hint="default" w:ascii="Times New Roman" w:hAnsi="Times New Roman" w:eastAsia="仿宋_GB2312" w:cs="Times New Roman"/>
          <w:b/>
          <w:bCs/>
          <w:sz w:val="32"/>
          <w:szCs w:val="32"/>
          <w:highlight w:val="none"/>
        </w:rPr>
        <w:t>3.3 投标文件的澄清</w:t>
      </w:r>
      <w:bookmarkEnd w:id="64"/>
      <w:r>
        <w:rPr>
          <w:rFonts w:hint="default" w:ascii="Times New Roman" w:hAnsi="Times New Roman" w:eastAsia="仿宋_GB2312" w:cs="Times New Roman"/>
          <w:b/>
          <w:bCs/>
          <w:sz w:val="32"/>
          <w:szCs w:val="32"/>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72" w:name="_Toc179632615"/>
      <w:bookmarkStart w:id="73" w:name="_Toc246996240"/>
      <w:bookmarkStart w:id="74" w:name="_Toc144974564"/>
      <w:bookmarkStart w:id="75" w:name="_Toc152045597"/>
      <w:bookmarkStart w:id="76" w:name="_Toc246996983"/>
      <w:bookmarkStart w:id="77" w:name="_Toc247085755"/>
      <w:bookmarkStart w:id="78" w:name="_Toc296602485"/>
      <w:bookmarkStart w:id="79" w:name="_Toc152042374"/>
      <w:r>
        <w:rPr>
          <w:rFonts w:hint="default" w:ascii="Times New Roman" w:hAnsi="Times New Roman" w:eastAsia="仿宋_GB2312" w:cs="Times New Roman"/>
          <w:b/>
          <w:bCs/>
          <w:sz w:val="32"/>
          <w:szCs w:val="32"/>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after="469" w:afterLines="150" w:line="520" w:lineRule="exact"/>
        <w:jc w:val="center"/>
        <w:textAlignment w:val="auto"/>
        <w:outlineLvl w:val="9"/>
        <w:rPr>
          <w:rFonts w:hint="default" w:ascii="Times New Roman" w:hAnsi="Times New Roman" w:eastAsia="仿宋_GB2312" w:cs="Times New Roman"/>
          <w:b/>
          <w:bCs/>
          <w:sz w:val="32"/>
          <w:szCs w:val="32"/>
          <w:highlight w:val="none"/>
          <w:lang w:val="en-US" w:eastAsia="zh-CN"/>
        </w:rPr>
      </w:pPr>
      <w:r>
        <w:rPr>
          <w:rFonts w:hint="default" w:ascii="Times New Roman" w:hAnsi="Times New Roman" w:eastAsia="仿宋_GB2312" w:cs="Times New Roman"/>
          <w:b/>
          <w:bCs/>
          <w:kern w:val="0"/>
          <w:sz w:val="32"/>
          <w:szCs w:val="32"/>
          <w:highlight w:val="none"/>
        </w:rPr>
        <w:br w:type="page"/>
      </w:r>
      <w:r>
        <w:rPr>
          <w:rFonts w:hint="default" w:ascii="Times New Roman" w:hAnsi="Times New Roman" w:eastAsia="仿宋_GB2312" w:cs="Times New Roman"/>
          <w:b/>
          <w:bCs/>
          <w:sz w:val="32"/>
          <w:szCs w:val="32"/>
          <w:highlight w:val="none"/>
          <w:lang w:val="en-US" w:eastAsia="zh-CN"/>
        </w:rPr>
        <w:t>第四章 合同条款及格式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kern w:val="0"/>
          <w:sz w:val="32"/>
          <w:szCs w:val="32"/>
          <w:highlight w:val="none"/>
        </w:rPr>
      </w:pPr>
      <w:r>
        <w:rPr>
          <w:rFonts w:hint="default" w:ascii="Times New Roman" w:hAnsi="Times New Roman" w:eastAsia="仿宋_GB2312" w:cs="Times New Roman"/>
          <w:b/>
          <w:bCs/>
          <w:kern w:val="0"/>
          <w:sz w:val="32"/>
          <w:szCs w:val="32"/>
          <w:highlight w:val="none"/>
        </w:rPr>
        <w:t>具体合同条款及格式由招标人与中标人在不违背招标文件要求和投标文件承诺的条件下友好协商签订。</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numPr>
          <w:ilvl w:val="0"/>
          <w:numId w:val="1"/>
        </w:numPr>
        <w:kinsoku/>
        <w:wordWrap w:val="0"/>
        <w:overflowPunct/>
        <w:topLinePunct w:val="0"/>
        <w:autoSpaceDE/>
        <w:autoSpaceDN/>
        <w:bidi w:val="0"/>
        <w:adjustRightInd/>
        <w:snapToGrid/>
        <w:spacing w:line="520" w:lineRule="exact"/>
        <w:ind w:firstLine="2570" w:firstLineChars="800"/>
        <w:jc w:val="left"/>
        <w:textAlignment w:val="auto"/>
        <w:outlineLvl w:val="9"/>
        <w:rPr>
          <w:rFonts w:hint="eastAsia" w:ascii="Times New Roman" w:hAnsi="Times New Roman" w:eastAsia="仿宋_GB2312" w:cs="Times New Roman"/>
          <w:b/>
          <w:bCs/>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见附件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第</w:t>
      </w:r>
      <w:r>
        <w:rPr>
          <w:rFonts w:hint="eastAsia" w:ascii="Times New Roman" w:hAnsi="Times New Roman" w:eastAsia="仿宋_GB2312" w:cs="Times New Roman"/>
          <w:kern w:val="0"/>
          <w:sz w:val="32"/>
          <w:szCs w:val="32"/>
          <w:highlight w:val="none"/>
          <w:lang w:val="en-US" w:eastAsia="zh-CN"/>
        </w:rPr>
        <w:t>六</w:t>
      </w:r>
      <w:r>
        <w:rPr>
          <w:rFonts w:hint="default" w:ascii="Times New Roman" w:hAnsi="Times New Roman" w:eastAsia="仿宋_GB2312" w:cs="Times New Roman"/>
          <w:kern w:val="0"/>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黑体" w:hAnsi="黑体" w:eastAsia="黑体" w:cs="黑体"/>
          <w:kern w:val="0"/>
          <w:sz w:val="32"/>
          <w:szCs w:val="32"/>
          <w:highlight w:val="none"/>
          <w:lang w:val="en-US" w:eastAsia="zh-CN"/>
        </w:rPr>
      </w:pPr>
      <w:r>
        <w:rPr>
          <w:rFonts w:hint="eastAsia" w:ascii="黑体" w:hAnsi="黑体" w:eastAsia="黑体" w:cs="黑体"/>
          <w:kern w:val="0"/>
          <w:sz w:val="32"/>
          <w:szCs w:val="32"/>
          <w:highlight w:val="none"/>
          <w:lang w:val="en-US" w:eastAsia="zh-CN"/>
        </w:rPr>
        <w:t>亳州高铁南站公交枢纽站智能化系统工程施工投标文件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项目编号：BZJK-2019-</w:t>
      </w:r>
      <w:r>
        <w:rPr>
          <w:rFonts w:hint="eastAsia" w:ascii="Times New Roman" w:hAnsi="Times New Roman" w:eastAsia="仿宋_GB2312" w:cs="Times New Roman"/>
          <w:kern w:val="0"/>
          <w:sz w:val="32"/>
          <w:szCs w:val="32"/>
          <w:highlight w:val="none"/>
          <w:lang w:val="en-US" w:eastAsia="zh-CN"/>
        </w:rPr>
        <w:t>044</w:t>
      </w:r>
      <w:r>
        <w:rPr>
          <w:rFonts w:hint="default" w:ascii="Times New Roman" w:hAnsi="Times New Roman" w:eastAsia="仿宋_GB2312" w:cs="Times New Roman"/>
          <w:kern w:val="0"/>
          <w:sz w:val="32"/>
          <w:szCs w:val="32"/>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2"/>
          <w:szCs w:val="32"/>
          <w:highlight w:val="none"/>
          <w:u w:val="single"/>
          <w:lang w:val="en-US" w:eastAsia="zh-CN"/>
        </w:rPr>
      </w:pPr>
      <w:r>
        <w:rPr>
          <w:rFonts w:hint="default" w:ascii="Times New Roman" w:hAnsi="Times New Roman" w:eastAsia="仿宋_GB2312" w:cs="Times New Roman"/>
          <w:kern w:val="0"/>
          <w:sz w:val="32"/>
          <w:szCs w:val="32"/>
          <w:highlight w:val="none"/>
          <w:lang w:val="en-US" w:eastAsia="zh-CN"/>
        </w:rPr>
        <w:t>投标单位：</w:t>
      </w:r>
      <w:r>
        <w:rPr>
          <w:rFonts w:hint="default" w:ascii="Times New Roman" w:hAnsi="Times New Roman" w:eastAsia="仿宋_GB2312" w:cs="Times New Roman"/>
          <w:kern w:val="0"/>
          <w:sz w:val="32"/>
          <w:szCs w:val="32"/>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编制日期：二〇一九年</w:t>
      </w:r>
      <w:r>
        <w:rPr>
          <w:rFonts w:hint="eastAsia" w:ascii="Times New Roman" w:hAnsi="Times New Roman" w:eastAsia="仿宋_GB2312" w:cs="Times New Roman"/>
          <w:kern w:val="0"/>
          <w:sz w:val="32"/>
          <w:szCs w:val="32"/>
          <w:highlight w:val="none"/>
          <w:lang w:val="en-US" w:eastAsia="zh-CN"/>
        </w:rPr>
        <w:t>七月</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 xml:space="preserve">  </w:t>
      </w:r>
      <w:r>
        <w:rPr>
          <w:rFonts w:hint="default" w:ascii="Times New Roman" w:hAnsi="Times New Roman" w:eastAsia="仿宋_GB2312" w:cs="Times New Roman"/>
          <w:b w:val="0"/>
          <w:bCs w:val="0"/>
          <w:kern w:val="0"/>
          <w:sz w:val="32"/>
          <w:szCs w:val="32"/>
          <w:highlight w:val="none"/>
          <w:lang w:val="en-US" w:eastAsia="zh-CN"/>
        </w:rPr>
        <w:t xml:space="preserve">  1.我方授权我方授权</w:t>
      </w:r>
      <w:r>
        <w:rPr>
          <w:rFonts w:hint="default" w:ascii="Times New Roman" w:hAnsi="Times New Roman" w:eastAsia="仿宋_GB2312" w:cs="Times New Roman"/>
          <w:b w:val="0"/>
          <w:bCs w:val="0"/>
          <w:kern w:val="0"/>
          <w:sz w:val="32"/>
          <w:szCs w:val="32"/>
          <w:highlight w:val="none"/>
          <w:u w:val="single"/>
          <w:lang w:val="en-US" w:eastAsia="zh-CN"/>
        </w:rPr>
        <w:t xml:space="preserve">        （姓名和职务）</w:t>
      </w:r>
      <w:r>
        <w:rPr>
          <w:rFonts w:hint="default" w:ascii="Times New Roman" w:hAnsi="Times New Roman" w:eastAsia="仿宋_GB2312" w:cs="Times New Roman"/>
          <w:b w:val="0"/>
          <w:bCs w:val="0"/>
          <w:kern w:val="0"/>
          <w:sz w:val="32"/>
          <w:szCs w:val="32"/>
          <w:highlight w:val="none"/>
          <w:lang w:val="en-US" w:eastAsia="zh-CN"/>
        </w:rPr>
        <w:t>代表我方</w:t>
      </w:r>
      <w:r>
        <w:rPr>
          <w:rFonts w:hint="default" w:ascii="Times New Roman" w:hAnsi="Times New Roman" w:eastAsia="仿宋_GB2312" w:cs="Times New Roman"/>
          <w:b w:val="0"/>
          <w:bCs w:val="0"/>
          <w:kern w:val="0"/>
          <w:sz w:val="32"/>
          <w:szCs w:val="32"/>
          <w:highlight w:val="none"/>
          <w:u w:val="single"/>
          <w:lang w:val="en-US" w:eastAsia="zh-CN"/>
        </w:rPr>
        <w:t xml:space="preserve">               （投标单位的名称）</w:t>
      </w:r>
      <w:r>
        <w:rPr>
          <w:rFonts w:hint="default" w:ascii="Times New Roman" w:hAnsi="Times New Roman" w:eastAsia="仿宋_GB2312" w:cs="Times New Roman"/>
          <w:b w:val="0"/>
          <w:bCs w:val="0"/>
          <w:kern w:val="0"/>
          <w:sz w:val="32"/>
          <w:szCs w:val="32"/>
          <w:highlight w:val="none"/>
          <w:lang w:val="en-US" w:eastAsia="zh-CN"/>
        </w:rPr>
        <w:t>全权处理</w:t>
      </w:r>
      <w:r>
        <w:rPr>
          <w:rFonts w:hint="eastAsia" w:ascii="Times New Roman" w:hAnsi="Times New Roman" w:eastAsia="仿宋_GB2312" w:cs="Times New Roman"/>
          <w:b w:val="0"/>
          <w:bCs w:val="0"/>
          <w:kern w:val="0"/>
          <w:sz w:val="32"/>
          <w:szCs w:val="32"/>
          <w:highlight w:val="none"/>
          <w:u w:val="single"/>
          <w:lang w:val="en-US" w:eastAsia="zh-CN"/>
        </w:rPr>
        <w:t>（</w:t>
      </w:r>
      <w:r>
        <w:rPr>
          <w:rFonts w:hint="default" w:ascii="Times New Roman" w:hAnsi="Times New Roman" w:eastAsia="仿宋_GB2312" w:cs="Times New Roman"/>
          <w:b w:val="0"/>
          <w:bCs w:val="0"/>
          <w:kern w:val="0"/>
          <w:sz w:val="32"/>
          <w:szCs w:val="32"/>
          <w:highlight w:val="none"/>
          <w:u w:val="single"/>
          <w:lang w:val="en-US" w:eastAsia="zh-CN"/>
        </w:rPr>
        <w:t>项目名称及编号</w:t>
      </w:r>
      <w:r>
        <w:rPr>
          <w:rFonts w:hint="eastAsia" w:ascii="Times New Roman" w:hAnsi="Times New Roman" w:eastAsia="仿宋_GB2312" w:cs="Times New Roman"/>
          <w:b w:val="0"/>
          <w:bCs w:val="0"/>
          <w:kern w:val="0"/>
          <w:sz w:val="32"/>
          <w:szCs w:val="32"/>
          <w:highlight w:val="none"/>
          <w:u w:val="single"/>
          <w:lang w:val="en-US" w:eastAsia="zh-CN"/>
        </w:rPr>
        <w:t>）</w:t>
      </w:r>
      <w:r>
        <w:rPr>
          <w:rFonts w:hint="default" w:ascii="Times New Roman" w:hAnsi="Times New Roman" w:eastAsia="仿宋_GB2312" w:cs="Times New Roman"/>
          <w:b w:val="0"/>
          <w:bCs w:val="0"/>
          <w:kern w:val="0"/>
          <w:sz w:val="32"/>
          <w:szCs w:val="32"/>
          <w:highlight w:val="none"/>
          <w:lang w:val="en-US" w:eastAsia="zh-CN"/>
        </w:rPr>
        <w:t>项目投标的有关事宜。遵照招标文件（含补充文件）的要求承担本招标项目的实施，向甲方提供所需的货物和服务。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4.我方同意按照招标文件的要求，向贵公司递交金额为人民币（大写）</w:t>
      </w:r>
      <w:r>
        <w:rPr>
          <w:rFonts w:hint="default" w:ascii="Times New Roman" w:hAnsi="Times New Roman" w:eastAsia="仿宋_GB2312" w:cs="Times New Roman"/>
          <w:b w:val="0"/>
          <w:bCs w:val="0"/>
          <w:kern w:val="0"/>
          <w:sz w:val="32"/>
          <w:szCs w:val="32"/>
          <w:highlight w:val="none"/>
          <w:u w:val="single"/>
          <w:lang w:val="en-US" w:eastAsia="zh-CN"/>
        </w:rPr>
        <w:t xml:space="preserve">    </w:t>
      </w:r>
      <w:r>
        <w:rPr>
          <w:rFonts w:hint="default" w:ascii="Times New Roman" w:hAnsi="Times New Roman" w:eastAsia="仿宋_GB2312" w:cs="Times New Roman"/>
          <w:b w:val="0"/>
          <w:bCs w:val="0"/>
          <w:kern w:val="0"/>
          <w:sz w:val="32"/>
          <w:szCs w:val="32"/>
          <w:highlight w:val="none"/>
          <w:lang w:val="en-US" w:eastAsia="zh-CN"/>
        </w:rPr>
        <w:t>元（小写：</w:t>
      </w:r>
      <w:r>
        <w:rPr>
          <w:rFonts w:hint="default" w:ascii="Times New Roman" w:hAnsi="Times New Roman" w:eastAsia="仿宋_GB2312" w:cs="Times New Roman"/>
          <w:b w:val="0"/>
          <w:bCs w:val="0"/>
          <w:kern w:val="0"/>
          <w:sz w:val="32"/>
          <w:szCs w:val="32"/>
          <w:highlight w:val="none"/>
          <w:u w:val="single"/>
          <w:lang w:val="en-US" w:eastAsia="zh-CN"/>
        </w:rPr>
        <w:t xml:space="preserve">    </w:t>
      </w:r>
      <w:r>
        <w:rPr>
          <w:rFonts w:hint="default" w:ascii="Times New Roman" w:hAnsi="Times New Roman" w:eastAsia="仿宋_GB2312" w:cs="Times New Roman"/>
          <w:b w:val="0"/>
          <w:bCs w:val="0"/>
          <w:kern w:val="0"/>
          <w:sz w:val="32"/>
          <w:szCs w:val="32"/>
          <w:highlight w:val="none"/>
          <w:lang w:val="en-US" w:eastAsia="zh-CN"/>
        </w:rPr>
        <w:t>元）的投标保证金。并且承诺，在投标有效期内如果我方撤回投标书或中标后拒绝签订合同，我方将放弃要求贵公司退还该投标保证金的权力。</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7.我方完全理解贵公司不一定将合同授予最低报价的投标人。</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single"/>
          <w:lang w:val="en-US" w:eastAsia="zh-CN"/>
        </w:rPr>
      </w:pPr>
      <w:r>
        <w:rPr>
          <w:rFonts w:hint="default" w:ascii="Times New Roman" w:hAnsi="Times New Roman" w:eastAsia="仿宋_GB2312" w:cs="Times New Roman"/>
          <w:b w:val="0"/>
          <w:bCs w:val="0"/>
          <w:kern w:val="0"/>
          <w:sz w:val="32"/>
          <w:szCs w:val="32"/>
          <w:highlight w:val="none"/>
          <w:lang w:val="en-US" w:eastAsia="zh-CN"/>
        </w:rPr>
        <w:t>投标人：</w:t>
      </w:r>
      <w:r>
        <w:rPr>
          <w:rFonts w:hint="default" w:ascii="Times New Roman" w:hAnsi="Times New Roman" w:eastAsia="仿宋_GB2312" w:cs="Times New Roman"/>
          <w:b w:val="0"/>
          <w:bCs w:val="0"/>
          <w:kern w:val="0"/>
          <w:sz w:val="32"/>
          <w:szCs w:val="32"/>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单位地址及邮政编码：</w:t>
      </w:r>
      <w:r>
        <w:rPr>
          <w:rFonts w:hint="default" w:ascii="Times New Roman" w:hAnsi="Times New Roman" w:eastAsia="仿宋_GB2312" w:cs="Times New Roman"/>
          <w:b w:val="0"/>
          <w:bCs w:val="0"/>
          <w:kern w:val="0"/>
          <w:sz w:val="32"/>
          <w:szCs w:val="32"/>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single"/>
          <w:lang w:val="en-US" w:eastAsia="zh-CN"/>
        </w:rPr>
      </w:pPr>
      <w:r>
        <w:rPr>
          <w:rFonts w:hint="default" w:ascii="Times New Roman" w:hAnsi="Times New Roman" w:eastAsia="仿宋_GB2312" w:cs="Times New Roman"/>
          <w:b w:val="0"/>
          <w:bCs w:val="0"/>
          <w:kern w:val="0"/>
          <w:sz w:val="32"/>
          <w:szCs w:val="32"/>
          <w:highlight w:val="none"/>
          <w:lang w:val="en-US" w:eastAsia="zh-CN"/>
        </w:rPr>
        <w:t>法定代表人：</w:t>
      </w:r>
      <w:r>
        <w:rPr>
          <w:rFonts w:hint="default" w:ascii="Times New Roman" w:hAnsi="Times New Roman" w:eastAsia="仿宋_GB2312" w:cs="Times New Roman"/>
          <w:b w:val="0"/>
          <w:bCs w:val="0"/>
          <w:kern w:val="0"/>
          <w:sz w:val="32"/>
          <w:szCs w:val="32"/>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lang w:val="en-US" w:eastAsia="zh-CN"/>
        </w:rPr>
        <w:t>联系电话（传真）：</w:t>
      </w:r>
      <w:r>
        <w:rPr>
          <w:rFonts w:hint="default" w:ascii="Times New Roman" w:hAnsi="Times New Roman" w:eastAsia="仿宋_GB2312" w:cs="Times New Roman"/>
          <w:b w:val="0"/>
          <w:bCs w:val="0"/>
          <w:kern w:val="0"/>
          <w:sz w:val="32"/>
          <w:szCs w:val="32"/>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bCs/>
          <w:kern w:val="0"/>
          <w:sz w:val="32"/>
          <w:szCs w:val="32"/>
          <w:highlight w:val="none"/>
          <w:lang w:val="en-US" w:eastAsia="zh-CN"/>
        </w:rPr>
        <w:t>投标人名称：</w:t>
      </w:r>
      <w:r>
        <w:rPr>
          <w:rFonts w:hint="default" w:ascii="Times New Roman" w:hAnsi="Times New Roman" w:eastAsia="仿宋_GB2312" w:cs="Times New Roman"/>
          <w:b/>
          <w:bCs/>
          <w:kern w:val="0"/>
          <w:sz w:val="32"/>
          <w:szCs w:val="32"/>
          <w:highlight w:val="none"/>
          <w:u w:val="single"/>
          <w:lang w:val="en-US" w:eastAsia="zh-CN"/>
        </w:rPr>
        <w:t xml:space="preserve">                                           </w:t>
      </w:r>
    </w:p>
    <w:tbl>
      <w:tblPr>
        <w:tblStyle w:val="13"/>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u w:val="none"/>
                <w:vertAlign w:val="baseline"/>
                <w:lang w:val="en-US" w:eastAsia="zh-CN"/>
              </w:rPr>
            </w:pPr>
            <w:r>
              <w:rPr>
                <w:rFonts w:hint="default" w:ascii="Times New Roman" w:hAnsi="Times New Roman" w:eastAsia="仿宋_GB2312" w:cs="Times New Roman"/>
                <w:b/>
                <w:bCs/>
                <w:kern w:val="0"/>
                <w:sz w:val="32"/>
                <w:szCs w:val="32"/>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u w:val="none"/>
                <w:vertAlign w:val="baseline"/>
                <w:lang w:val="en-US" w:eastAsia="zh-CN"/>
              </w:rPr>
            </w:pPr>
            <w:r>
              <w:rPr>
                <w:rFonts w:hint="default" w:ascii="Times New Roman" w:hAnsi="Times New Roman" w:eastAsia="仿宋_GB2312" w:cs="Times New Roman"/>
                <w:b/>
                <w:bCs/>
                <w:kern w:val="0"/>
                <w:sz w:val="32"/>
                <w:szCs w:val="32"/>
                <w:highlight w:val="none"/>
                <w:u w:val="none"/>
                <w:vertAlign w:val="baseline"/>
                <w:lang w:val="en-US" w:eastAsia="zh-CN"/>
              </w:rPr>
              <w:t>投标报价</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r>
              <w:rPr>
                <w:rFonts w:hint="default" w:ascii="Times New Roman" w:hAnsi="Times New Roman" w:eastAsia="仿宋_GB2312" w:cs="Times New Roman"/>
                <w:b w:val="0"/>
                <w:bCs w:val="0"/>
                <w:kern w:val="0"/>
                <w:sz w:val="32"/>
                <w:szCs w:val="32"/>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r>
              <w:rPr>
                <w:rFonts w:hint="default" w:ascii="Times New Roman" w:hAnsi="Times New Roman" w:eastAsia="仿宋_GB2312" w:cs="Times New Roman"/>
                <w:b w:val="0"/>
                <w:bCs w:val="0"/>
                <w:kern w:val="0"/>
                <w:sz w:val="32"/>
                <w:szCs w:val="32"/>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u w:val="none"/>
                <w:vertAlign w:val="baseline"/>
                <w:lang w:val="en-US" w:eastAsia="zh-CN"/>
              </w:rPr>
            </w:pPr>
            <w:r>
              <w:rPr>
                <w:rFonts w:hint="eastAsia" w:ascii="Times New Roman" w:hAnsi="Times New Roman" w:eastAsia="仿宋_GB2312" w:cs="Times New Roman"/>
                <w:b/>
                <w:bCs/>
                <w:kern w:val="0"/>
                <w:sz w:val="32"/>
                <w:szCs w:val="32"/>
                <w:highlight w:val="none"/>
                <w:u w:val="none"/>
                <w:vertAlign w:val="baseline"/>
                <w:lang w:val="en-US" w:eastAsia="zh-CN"/>
              </w:rPr>
              <w:t>服务</w:t>
            </w:r>
            <w:r>
              <w:rPr>
                <w:rFonts w:hint="default" w:ascii="Times New Roman" w:hAnsi="Times New Roman" w:eastAsia="仿宋_GB2312" w:cs="Times New Roman"/>
                <w:b/>
                <w:bCs/>
                <w:kern w:val="0"/>
                <w:sz w:val="32"/>
                <w:szCs w:val="32"/>
                <w:highlight w:val="none"/>
                <w:u w:val="none"/>
                <w:vertAlign w:val="baseline"/>
                <w:lang w:val="en-US" w:eastAsia="zh-CN"/>
              </w:rPr>
              <w:t>期</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9"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u w:val="none"/>
                <w:vertAlign w:val="baseline"/>
                <w:lang w:val="en-US" w:eastAsia="zh-CN"/>
              </w:rPr>
            </w:pPr>
            <w:r>
              <w:rPr>
                <w:rFonts w:hint="default" w:ascii="Times New Roman" w:hAnsi="Times New Roman" w:eastAsia="仿宋_GB2312" w:cs="Times New Roman"/>
                <w:b/>
                <w:bCs/>
                <w:kern w:val="0"/>
                <w:sz w:val="32"/>
                <w:szCs w:val="32"/>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2"/>
          <w:szCs w:val="32"/>
          <w:highlight w:val="none"/>
          <w:u w:val="none"/>
          <w:lang w:val="en-US" w:eastAsia="zh-CN"/>
        </w:rPr>
      </w:pPr>
      <w:r>
        <w:rPr>
          <w:rFonts w:hint="default" w:ascii="Times New Roman" w:hAnsi="Times New Roman" w:eastAsia="仿宋_GB2312" w:cs="Times New Roman"/>
          <w:b/>
          <w:bCs/>
          <w:kern w:val="0"/>
          <w:sz w:val="32"/>
          <w:szCs w:val="32"/>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1.表中投标报价即为优惠后报价，并作为评审及定标依据。任何有选择或有条件的投标报价或者表中某一包填写多个报价，均为无效报价。报价包括税费等所有费用。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法定代表人（签字或盖章）：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投标人（盖单位章）：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eastAsia" w:ascii="Times New Roman" w:hAnsi="Times New Roman" w:eastAsia="仿宋_GB2312" w:cs="Times New Roman"/>
          <w:b w:val="0"/>
          <w:bCs w:val="0"/>
          <w:kern w:val="0"/>
          <w:sz w:val="32"/>
          <w:szCs w:val="32"/>
          <w:highlight w:val="none"/>
          <w:u w:val="none"/>
          <w:lang w:val="en-US" w:eastAsia="zh-CN"/>
        </w:rPr>
        <w:t xml:space="preserve"> </w:t>
      </w:r>
      <w:r>
        <w:rPr>
          <w:rFonts w:hint="default" w:ascii="Times New Roman" w:hAnsi="Times New Roman" w:eastAsia="仿宋_GB2312" w:cs="Times New Roman"/>
          <w:b w:val="0"/>
          <w:bCs w:val="0"/>
          <w:kern w:val="0"/>
          <w:sz w:val="32"/>
          <w:szCs w:val="32"/>
          <w:highlight w:val="none"/>
          <w:u w:val="none"/>
          <w:lang w:val="en-US" w:eastAsia="zh-CN"/>
        </w:rPr>
        <w:t>年     月</w:t>
      </w:r>
      <w:r>
        <w:rPr>
          <w:rFonts w:hint="eastAsia" w:ascii="Times New Roman" w:hAnsi="Times New Roman" w:eastAsia="仿宋_GB2312" w:cs="Times New Roman"/>
          <w:b w:val="0"/>
          <w:bCs w:val="0"/>
          <w:kern w:val="0"/>
          <w:sz w:val="32"/>
          <w:szCs w:val="32"/>
          <w:highlight w:val="none"/>
          <w:u w:val="none"/>
          <w:lang w:val="en-US" w:eastAsia="zh-CN"/>
        </w:rPr>
        <w:t xml:space="preserve">     日</w:t>
      </w:r>
      <w:r>
        <w:rPr>
          <w:rFonts w:hint="default" w:ascii="Times New Roman" w:hAnsi="Times New Roman" w:eastAsia="仿宋_GB2312" w:cs="Times New Roman"/>
          <w:b w:val="0"/>
          <w:bCs w:val="0"/>
          <w:kern w:val="0"/>
          <w:sz w:val="32"/>
          <w:szCs w:val="32"/>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lang w:val="en-US" w:eastAsia="zh-CN"/>
        </w:rPr>
        <w:sectPr>
          <w:footerReference r:id="rId4" w:type="default"/>
          <w:pgSz w:w="11906" w:h="16838"/>
          <w:pgMar w:top="1417" w:right="1531" w:bottom="1417" w:left="1531"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r>
        <w:rPr>
          <w:rFonts w:hint="eastAsia" w:ascii="Times New Roman" w:hAnsi="Times New Roman" w:eastAsia="仿宋_GB2312" w:cs="Times New Roman"/>
          <w:b/>
          <w:bCs/>
          <w:kern w:val="0"/>
          <w:sz w:val="32"/>
          <w:szCs w:val="32"/>
          <w:highlight w:val="none"/>
          <w:lang w:val="en-US" w:eastAsia="zh-CN"/>
        </w:rPr>
        <w:t>三、已标价工程量清单</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r>
        <w:rPr>
          <w:rFonts w:hint="eastAsia" w:ascii="Times New Roman" w:hAnsi="Times New Roman" w:eastAsia="仿宋_GB2312" w:cs="Times New Roman"/>
          <w:b/>
          <w:kern w:val="0"/>
          <w:sz w:val="32"/>
          <w:szCs w:val="32"/>
          <w:highlight w:val="none"/>
          <w:lang w:eastAsia="zh-CN"/>
        </w:rPr>
        <w:t>四、</w:t>
      </w:r>
      <w:r>
        <w:rPr>
          <w:rFonts w:hint="default" w:ascii="Times New Roman" w:hAnsi="Times New Roman" w:eastAsia="仿宋_GB2312" w:cs="Times New Roman"/>
          <w:b/>
          <w:kern w:val="0"/>
          <w:sz w:val="32"/>
          <w:szCs w:val="32"/>
          <w:highlight w:val="none"/>
        </w:rPr>
        <w:t>法定代表人身份证明书（格式）</w:t>
      </w:r>
    </w:p>
    <w:p>
      <w:pPr>
        <w:pageBreakBefore w:val="0"/>
        <w:tabs>
          <w:tab w:val="left" w:pos="6300"/>
        </w:tabs>
        <w:kinsoku/>
        <w:wordWrap w:val="0"/>
        <w:overflowPunct/>
        <w:autoSpaceDE/>
        <w:autoSpaceDN/>
        <w:bidi w:val="0"/>
        <w:snapToGrid w:val="0"/>
        <w:spacing w:line="520" w:lineRule="exact"/>
        <w:ind w:firstLine="570"/>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adjustRightInd w:val="0"/>
        <w:snapToGrid w:val="0"/>
        <w:spacing w:line="520" w:lineRule="exact"/>
        <w:jc w:val="left"/>
        <w:textAlignment w:val="auto"/>
        <w:rPr>
          <w:rFonts w:hint="eastAsia"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rPr>
        <w:t>投标人名称：</w:t>
      </w:r>
      <w:r>
        <w:rPr>
          <w:rFonts w:hint="default" w:ascii="Times New Roman" w:hAnsi="Times New Roman" w:eastAsia="仿宋_GB2312" w:cs="Times New Roman"/>
          <w:kern w:val="0"/>
          <w:sz w:val="32"/>
          <w:szCs w:val="32"/>
          <w:highlight w:val="none"/>
          <w:u w:val="single"/>
        </w:rPr>
        <w:t xml:space="preserve">                                       </w:t>
      </w:r>
      <w:r>
        <w:rPr>
          <w:rFonts w:hint="eastAsia" w:ascii="Times New Roman" w:hAnsi="Times New Roman" w:eastAsia="仿宋_GB2312" w:cs="Times New Roman"/>
          <w:kern w:val="0"/>
          <w:sz w:val="32"/>
          <w:szCs w:val="32"/>
          <w:highlight w:val="none"/>
          <w:u w:val="single"/>
          <w:lang w:val="en-US" w:eastAsia="zh-CN"/>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u w:val="single"/>
        </w:rPr>
      </w:pPr>
      <w:r>
        <w:rPr>
          <w:rFonts w:hint="default" w:ascii="Times New Roman" w:hAnsi="Times New Roman" w:eastAsia="仿宋_GB2312" w:cs="Times New Roman"/>
          <w:kern w:val="0"/>
          <w:sz w:val="32"/>
          <w:szCs w:val="32"/>
          <w:highlight w:val="none"/>
        </w:rPr>
        <w:t>单位性质：</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地    址：</w:t>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u w:val="singl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成立时间：</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 年 </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月 </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日</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经营期限：</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u w:val="single"/>
        </w:rPr>
      </w:pPr>
      <w:r>
        <w:rPr>
          <w:rFonts w:hint="default" w:ascii="Times New Roman" w:hAnsi="Times New Roman" w:eastAsia="仿宋_GB2312" w:cs="Times New Roman"/>
          <w:kern w:val="0"/>
          <w:sz w:val="32"/>
          <w:szCs w:val="32"/>
          <w:highlight w:val="none"/>
        </w:rPr>
        <w:t>姓    名：</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   性别：</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u w:val="single"/>
        </w:rPr>
      </w:pPr>
      <w:r>
        <w:rPr>
          <w:rFonts w:hint="default" w:ascii="Times New Roman" w:hAnsi="Times New Roman" w:eastAsia="仿宋_GB2312" w:cs="Times New Roman"/>
          <w:kern w:val="0"/>
          <w:sz w:val="32"/>
          <w:szCs w:val="32"/>
          <w:highlight w:val="none"/>
        </w:rPr>
        <w:t>年    龄：</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   职务：</w:t>
      </w:r>
      <w:r>
        <w:rPr>
          <w:rFonts w:hint="default" w:ascii="Times New Roman" w:hAnsi="Times New Roman" w:eastAsia="仿宋_GB2312" w:cs="Times New Roman"/>
          <w:kern w:val="0"/>
          <w:sz w:val="32"/>
          <w:szCs w:val="32"/>
          <w:highlight w:val="none"/>
        </w:rPr>
        <w:tab/>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 xml:space="preserve">系  </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 （投标人名称）的法定代表人。</w:t>
      </w:r>
    </w:p>
    <w:p>
      <w:pPr>
        <w:pageBreakBefore w:val="0"/>
        <w:kinsoku/>
        <w:wordWrap w:val="0"/>
        <w:overflowPunct/>
        <w:autoSpaceDE/>
        <w:autoSpaceDN/>
        <w:bidi w:val="0"/>
        <w:adjustRightInd w:val="0"/>
        <w:snapToGrid w:val="0"/>
        <w:spacing w:line="520" w:lineRule="exact"/>
        <w:ind w:firstLine="610"/>
        <w:textAlignment w:val="auto"/>
        <w:rPr>
          <w:rFonts w:hint="default" w:ascii="Times New Roman" w:hAnsi="Times New Roman" w:eastAsia="仿宋_GB2312" w:cs="Times New Roman"/>
          <w:kern w:val="0"/>
          <w:sz w:val="32"/>
          <w:szCs w:val="32"/>
          <w:highlight w:val="none"/>
        </w:rPr>
      </w:pPr>
    </w:p>
    <w:p>
      <w:pPr>
        <w:pStyle w:val="6"/>
        <w:pageBreakBefore w:val="0"/>
        <w:kinsoku/>
        <w:wordWrap w:val="0"/>
        <w:overflowPunct/>
        <w:autoSpaceDE/>
        <w:autoSpaceDN/>
        <w:bidi w:val="0"/>
        <w:adjustRightInd w:val="0"/>
        <w:snapToGrid w:val="0"/>
        <w:spacing w:after="0" w:line="520" w:lineRule="exact"/>
        <w:ind w:left="0" w:leftChars="0" w:firstLine="320" w:firstLineChars="1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 xml:space="preserve">  特此证明。</w:t>
      </w:r>
    </w:p>
    <w:p>
      <w:pPr>
        <w:pStyle w:val="6"/>
        <w:pageBreakBefore w:val="0"/>
        <w:kinsoku/>
        <w:wordWrap w:val="0"/>
        <w:overflowPunct/>
        <w:autoSpaceDE/>
        <w:autoSpaceDN/>
        <w:bidi w:val="0"/>
        <w:adjustRightInd w:val="0"/>
        <w:snapToGrid w:val="0"/>
        <w:spacing w:after="0" w:line="520" w:lineRule="exact"/>
        <w:ind w:left="0" w:leftChars="0" w:firstLine="320" w:firstLineChars="100"/>
        <w:textAlignment w:val="auto"/>
        <w:rPr>
          <w:rFonts w:hint="default" w:ascii="Times New Roman" w:hAnsi="Times New Roman" w:eastAsia="仿宋_GB2312" w:cs="Times New Roman"/>
          <w:kern w:val="0"/>
          <w:sz w:val="32"/>
          <w:szCs w:val="32"/>
          <w:highlight w:val="none"/>
        </w:rPr>
      </w:pP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2240" w:firstLineChars="700"/>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2240" w:firstLineChars="700"/>
              <w:textAlignment w:val="auto"/>
              <w:rPr>
                <w:rFonts w:hint="eastAsia" w:ascii="仿宋_GB2312" w:hAnsi="宋体" w:eastAsia="仿宋_GB2312"/>
                <w:sz w:val="32"/>
                <w:szCs w:val="32"/>
                <w:highlight w:val="none"/>
                <w:vertAlign w:val="baseline"/>
                <w:lang w:eastAsia="zh-CN"/>
              </w:rPr>
            </w:pPr>
            <w:r>
              <w:rPr>
                <w:rFonts w:hint="eastAsia" w:ascii="仿宋_GB2312" w:hAnsi="宋体" w:eastAsia="仿宋_GB2312"/>
                <w:sz w:val="32"/>
                <w:szCs w:val="32"/>
                <w:highlight w:val="none"/>
                <w:vertAlign w:val="baseline"/>
                <w:lang w:eastAsia="zh-CN"/>
              </w:rPr>
              <w:t>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1920" w:firstLineChars="600"/>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1920" w:firstLineChars="600"/>
              <w:textAlignment w:val="auto"/>
              <w:rPr>
                <w:rFonts w:hint="eastAsia" w:ascii="仿宋_GB2312" w:hAnsi="宋体" w:eastAsia="仿宋_GB2312"/>
                <w:sz w:val="32"/>
                <w:szCs w:val="32"/>
                <w:highlight w:val="none"/>
                <w:vertAlign w:val="baseline"/>
              </w:rPr>
            </w:pPr>
            <w:r>
              <w:rPr>
                <w:rFonts w:hint="eastAsia" w:ascii="仿宋_GB2312" w:hAnsi="宋体" w:eastAsia="仿宋_GB2312"/>
                <w:sz w:val="32"/>
                <w:szCs w:val="32"/>
                <w:highlight w:val="none"/>
                <w:vertAlign w:val="baseline"/>
                <w:lang w:eastAsia="zh-CN"/>
              </w:rPr>
              <w:t>背面</w:t>
            </w:r>
          </w:p>
        </w:tc>
      </w:tr>
    </w:tbl>
    <w:p>
      <w:pPr>
        <w:pageBreakBefore w:val="0"/>
        <w:tabs>
          <w:tab w:val="left" w:pos="720"/>
          <w:tab w:val="left" w:pos="900"/>
        </w:tabs>
        <w:kinsoku/>
        <w:wordWrap w:val="0"/>
        <w:overflowPunct/>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p>
    <w:p>
      <w:pPr>
        <w:pageBreakBefore w:val="0"/>
        <w:tabs>
          <w:tab w:val="left" w:pos="720"/>
          <w:tab w:val="left" w:pos="900"/>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2"/>
          <w:szCs w:val="32"/>
          <w:highlight w:val="none"/>
          <w:lang w:eastAsia="zh-CN"/>
        </w:rPr>
      </w:pPr>
      <w:r>
        <w:rPr>
          <w:rFonts w:hint="default" w:ascii="Times New Roman" w:hAnsi="Times New Roman" w:eastAsia="仿宋_GB2312" w:cs="Times New Roman"/>
          <w:kern w:val="0"/>
          <w:sz w:val="32"/>
          <w:szCs w:val="32"/>
          <w:highlight w:val="none"/>
        </w:rPr>
        <w:t xml:space="preserve"> 投标人：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盖单位章</w:t>
      </w:r>
      <w:r>
        <w:rPr>
          <w:rFonts w:hint="default" w:ascii="Times New Roman" w:hAnsi="Times New Roman" w:eastAsia="仿宋_GB2312" w:cs="Times New Roman"/>
          <w:kern w:val="0"/>
          <w:sz w:val="32"/>
          <w:szCs w:val="32"/>
          <w:highlight w:val="none"/>
          <w:lang w:eastAsia="zh-CN"/>
        </w:rPr>
        <w:t>）</w:t>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2"/>
          <w:szCs w:val="32"/>
          <w:highlight w:val="none"/>
        </w:rPr>
      </w:pPr>
    </w:p>
    <w:p>
      <w:pPr>
        <w:pageBreakBefore w:val="0"/>
        <w:tabs>
          <w:tab w:val="left" w:pos="720"/>
          <w:tab w:val="left" w:pos="900"/>
          <w:tab w:val="left" w:pos="6016"/>
        </w:tabs>
        <w:kinsoku/>
        <w:wordWrap w:val="0"/>
        <w:overflowPunct/>
        <w:autoSpaceDE/>
        <w:autoSpaceDN/>
        <w:bidi w:val="0"/>
        <w:adjustRightInd w:val="0"/>
        <w:snapToGrid w:val="0"/>
        <w:spacing w:line="520" w:lineRule="exact"/>
        <w:ind w:firstLine="320" w:firstLineChars="100"/>
        <w:textAlignment w:val="auto"/>
        <w:rPr>
          <w:rFonts w:hint="eastAsia" w:ascii="Times New Roman" w:hAnsi="Times New Roman" w:eastAsia="仿宋_GB2312" w:cs="Times New Roman"/>
          <w:kern w:val="0"/>
          <w:sz w:val="32"/>
          <w:szCs w:val="32"/>
          <w:highlight w:val="none"/>
          <w:lang w:eastAsia="zh-CN"/>
        </w:rPr>
      </w:pPr>
      <w:r>
        <w:rPr>
          <w:rFonts w:hint="default" w:ascii="Times New Roman" w:hAnsi="Times New Roman" w:eastAsia="仿宋_GB2312" w:cs="Times New Roman"/>
          <w:kern w:val="0"/>
          <w:sz w:val="32"/>
          <w:szCs w:val="32"/>
          <w:highlight w:val="none"/>
        </w:rPr>
        <w:t>日  期：</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年</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月</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日</w:t>
      </w:r>
      <w:r>
        <w:rPr>
          <w:rFonts w:hint="eastAsia" w:ascii="Times New Roman" w:hAnsi="Times New Roman" w:eastAsia="仿宋_GB2312" w:cs="Times New Roman"/>
          <w:kern w:val="0"/>
          <w:sz w:val="32"/>
          <w:szCs w:val="32"/>
          <w:highlight w:val="none"/>
          <w:lang w:eastAsia="zh-CN"/>
        </w:rPr>
        <w:tab/>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eastAsia" w:ascii="Times New Roman" w:hAnsi="Times New Roman" w:eastAsia="仿宋_GB2312" w:cs="Times New Roman"/>
          <w:kern w:val="0"/>
          <w:sz w:val="32"/>
          <w:szCs w:val="32"/>
          <w:highlight w:val="none"/>
          <w:lang w:eastAsia="zh-CN"/>
        </w:rPr>
      </w:pPr>
    </w:p>
    <w:p>
      <w:pPr>
        <w:pageBreakBefore w:val="0"/>
        <w:kinsoku/>
        <w:wordWrap w:val="0"/>
        <w:overflowPunct/>
        <w:autoSpaceDE/>
        <w:autoSpaceDN/>
        <w:bidi w:val="0"/>
        <w:spacing w:line="520" w:lineRule="exact"/>
        <w:ind w:hanging="4"/>
        <w:textAlignment w:val="auto"/>
        <w:rPr>
          <w:rFonts w:hint="default" w:ascii="Times New Roman" w:hAnsi="Times New Roman" w:eastAsia="仿宋_GB2312" w:cs="Times New Roman"/>
          <w:bCs/>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bCs/>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r>
        <w:rPr>
          <w:rFonts w:hint="eastAsia" w:ascii="Times New Roman" w:hAnsi="Times New Roman" w:eastAsia="仿宋_GB2312" w:cs="Times New Roman"/>
          <w:b/>
          <w:kern w:val="0"/>
          <w:sz w:val="32"/>
          <w:szCs w:val="32"/>
          <w:highlight w:val="none"/>
          <w:lang w:eastAsia="zh-CN"/>
        </w:rPr>
        <w:t>五、</w:t>
      </w:r>
      <w:r>
        <w:rPr>
          <w:rFonts w:hint="default" w:ascii="Times New Roman" w:hAnsi="Times New Roman" w:eastAsia="仿宋_GB2312" w:cs="Times New Roman"/>
          <w:b/>
          <w:kern w:val="0"/>
          <w:sz w:val="32"/>
          <w:szCs w:val="32"/>
          <w:highlight w:val="none"/>
        </w:rPr>
        <w:t>授权委托书</w:t>
      </w:r>
    </w:p>
    <w:p>
      <w:pPr>
        <w:pageBreakBefore w:val="0"/>
        <w:kinsoku/>
        <w:wordWrap w:val="0"/>
        <w:overflowPunct/>
        <w:topLine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本人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（姓名）系</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（投标人名称）的法定代表人，现委托</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（姓名）为我方代理人。代理人根据授权，以我方名义签署、澄清、说明、补正、递交、撤回、修改</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（项目名称）投标文件、签订合同和处理有关事宜，其法律后果由我方承担。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 xml:space="preserve">    代理人无转委托权。</w:t>
      </w: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60"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2240" w:firstLineChars="700"/>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640" w:firstLineChars="200"/>
              <w:textAlignment w:val="auto"/>
              <w:rPr>
                <w:rFonts w:hint="eastAsia" w:ascii="仿宋_GB2312" w:hAnsi="宋体" w:eastAsia="仿宋_GB2312"/>
                <w:sz w:val="32"/>
                <w:szCs w:val="32"/>
                <w:highlight w:val="none"/>
                <w:vertAlign w:val="baseline"/>
                <w:lang w:eastAsia="zh-CN"/>
              </w:rPr>
            </w:pPr>
            <w:r>
              <w:rPr>
                <w:rFonts w:hint="eastAsia" w:ascii="仿宋_GB2312" w:hAnsi="宋体" w:eastAsia="仿宋_GB2312"/>
                <w:sz w:val="32"/>
                <w:szCs w:val="32"/>
                <w:highlight w:val="none"/>
                <w:vertAlign w:val="baseline"/>
                <w:lang w:eastAsia="zh-CN"/>
              </w:rPr>
              <w:t>代理人身份证正面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1920" w:firstLineChars="600"/>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640" w:firstLineChars="200"/>
              <w:textAlignment w:val="auto"/>
              <w:rPr>
                <w:rFonts w:hint="eastAsia" w:ascii="仿宋_GB2312" w:hAnsi="宋体" w:eastAsia="仿宋_GB2312"/>
                <w:sz w:val="32"/>
                <w:szCs w:val="32"/>
                <w:highlight w:val="none"/>
                <w:vertAlign w:val="baseline"/>
              </w:rPr>
            </w:pPr>
            <w:r>
              <w:rPr>
                <w:rFonts w:hint="eastAsia" w:ascii="仿宋_GB2312" w:hAnsi="宋体" w:eastAsia="仿宋_GB2312"/>
                <w:sz w:val="32"/>
                <w:szCs w:val="32"/>
                <w:highlight w:val="none"/>
                <w:vertAlign w:val="baseline"/>
                <w:lang w:eastAsia="zh-CN"/>
              </w:rPr>
              <w:t>代理人身份证背面</w:t>
            </w:r>
          </w:p>
        </w:tc>
      </w:tr>
    </w:tbl>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投标人：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u w:val="single"/>
          <w:lang w:val="en-US" w:eastAsia="zh-CN"/>
        </w:rPr>
        <w:t xml:space="preserve">    </w:t>
      </w:r>
      <w:r>
        <w:rPr>
          <w:rFonts w:hint="default" w:ascii="Times New Roman" w:hAnsi="Times New Roman" w:eastAsia="仿宋_GB2312" w:cs="Times New Roman"/>
          <w:kern w:val="0"/>
          <w:sz w:val="32"/>
          <w:szCs w:val="32"/>
          <w:highlight w:val="none"/>
        </w:rPr>
        <w:t>（盖单位章）</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法定代表人：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w:t>
      </w:r>
      <w:r>
        <w:rPr>
          <w:rFonts w:hint="default" w:ascii="Times New Roman" w:hAnsi="Times New Roman" w:eastAsia="仿宋_GB2312" w:cs="Times New Roman"/>
          <w:kern w:val="0"/>
          <w:sz w:val="32"/>
          <w:szCs w:val="32"/>
          <w:highlight w:val="none"/>
          <w:lang w:val="en-US" w:eastAsia="zh-CN"/>
        </w:rPr>
        <w:t>签字或</w:t>
      </w:r>
      <w:r>
        <w:rPr>
          <w:rFonts w:hint="default" w:ascii="Times New Roman" w:hAnsi="Times New Roman" w:eastAsia="仿宋_GB2312" w:cs="Times New Roman"/>
          <w:kern w:val="0"/>
          <w:sz w:val="32"/>
          <w:szCs w:val="32"/>
          <w:highlight w:val="none"/>
        </w:rPr>
        <w:t>盖章）</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身份证号码：</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委托代理人：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（签字或盖章）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身份证号码：</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ind w:firstLine="3520" w:firstLineChars="1100"/>
        <w:jc w:val="righ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年</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月</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日</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color w:val="000000"/>
          <w:kern w:val="0"/>
          <w:sz w:val="32"/>
          <w:szCs w:val="32"/>
          <w:highlight w:val="none"/>
        </w:rPr>
      </w:pPr>
      <w:r>
        <w:rPr>
          <w:rFonts w:hint="default" w:ascii="Times New Roman" w:hAnsi="Times New Roman" w:eastAsia="仿宋_GB2312" w:cs="Times New Roman"/>
          <w:color w:val="FF0000"/>
          <w:kern w:val="0"/>
          <w:sz w:val="32"/>
          <w:szCs w:val="32"/>
          <w:highlight w:val="none"/>
        </w:rPr>
        <w:t>注：如法定代表人代表公司参与本项目投标，则不需要授权委托书。</w:t>
      </w:r>
    </w:p>
    <w:p>
      <w:pPr>
        <w:pageBreakBefore w:val="0"/>
        <w:kinsoku/>
        <w:wordWrap w:val="0"/>
        <w:overflowPunct/>
        <w:autoSpaceDE/>
        <w:autoSpaceDN/>
        <w:bidi w:val="0"/>
        <w:spacing w:before="240" w:beforeLines="100" w:after="240" w:afterLines="100" w:line="520" w:lineRule="exact"/>
        <w:jc w:val="center"/>
        <w:textAlignment w:val="auto"/>
        <w:rPr>
          <w:rFonts w:hint="default" w:ascii="Times New Roman" w:hAnsi="Times New Roman" w:eastAsia="仿宋_GB2312" w:cs="Times New Roman"/>
          <w:b/>
          <w:color w:val="000000"/>
          <w:kern w:val="0"/>
          <w:sz w:val="32"/>
          <w:szCs w:val="32"/>
          <w:highlight w:val="none"/>
        </w:rPr>
      </w:pPr>
      <w:r>
        <w:rPr>
          <w:rFonts w:hint="eastAsia" w:ascii="Times New Roman" w:hAnsi="Times New Roman" w:eastAsia="仿宋_GB2312" w:cs="Times New Roman"/>
          <w:b/>
          <w:color w:val="000000"/>
          <w:kern w:val="0"/>
          <w:sz w:val="32"/>
          <w:szCs w:val="32"/>
          <w:highlight w:val="none"/>
          <w:lang w:eastAsia="zh-CN"/>
        </w:rPr>
        <w:t>六、</w:t>
      </w:r>
      <w:r>
        <w:rPr>
          <w:rFonts w:hint="default" w:ascii="Times New Roman" w:hAnsi="Times New Roman" w:eastAsia="仿宋_GB2312" w:cs="Times New Roman"/>
          <w:b/>
          <w:color w:val="000000"/>
          <w:kern w:val="0"/>
          <w:sz w:val="32"/>
          <w:szCs w:val="32"/>
          <w:highlight w:val="none"/>
        </w:rPr>
        <w:t>保证金有关证明材料</w:t>
      </w: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r>
        <w:rPr>
          <w:rFonts w:hint="default" w:ascii="Times New Roman" w:hAnsi="Times New Roman" w:eastAsia="仿宋_GB2312" w:cs="Times New Roman"/>
          <w:b w:val="0"/>
          <w:bCs/>
          <w:color w:val="000000"/>
          <w:kern w:val="0"/>
          <w:sz w:val="32"/>
          <w:szCs w:val="32"/>
          <w:highlight w:val="none"/>
        </w:rPr>
        <w:t>1</w:t>
      </w:r>
      <w:r>
        <w:rPr>
          <w:rFonts w:hint="eastAsia" w:ascii="Times New Roman" w:hAnsi="Times New Roman" w:eastAsia="仿宋_GB2312" w:cs="Times New Roman"/>
          <w:b w:val="0"/>
          <w:bCs/>
          <w:color w:val="000000"/>
          <w:kern w:val="0"/>
          <w:sz w:val="32"/>
          <w:szCs w:val="32"/>
          <w:highlight w:val="none"/>
          <w:lang w:val="en-US" w:eastAsia="zh-CN"/>
        </w:rPr>
        <w:t>.</w:t>
      </w:r>
      <w:r>
        <w:rPr>
          <w:rFonts w:hint="default" w:ascii="Times New Roman" w:hAnsi="Times New Roman" w:eastAsia="仿宋_GB2312" w:cs="Times New Roman"/>
          <w:b w:val="0"/>
          <w:bCs/>
          <w:color w:val="000000"/>
          <w:kern w:val="0"/>
          <w:sz w:val="32"/>
          <w:szCs w:val="32"/>
          <w:highlight w:val="none"/>
        </w:rPr>
        <w:t>投标人基本存款账户开户许可证：</w:t>
      </w: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r>
        <w:rPr>
          <w:rFonts w:hint="default" w:ascii="Times New Roman" w:hAnsi="Times New Roman" w:eastAsia="仿宋_GB2312" w:cs="Times New Roman"/>
          <w:b w:val="0"/>
          <w:bCs/>
          <w:color w:val="000000"/>
          <w:kern w:val="0"/>
          <w:sz w:val="32"/>
          <w:szCs w:val="32"/>
          <w:highlight w:val="none"/>
        </w:rPr>
        <w:t>2.保证金转账或电汇凭证：</w:t>
      </w: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7" w:firstLineChars="192"/>
        <w:textAlignment w:val="auto"/>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b/>
          <w:color w:val="000000"/>
          <w:kern w:val="0"/>
          <w:sz w:val="32"/>
          <w:szCs w:val="32"/>
          <w:highlight w:val="none"/>
        </w:rPr>
        <w:t>备注：</w:t>
      </w:r>
      <w:r>
        <w:rPr>
          <w:rFonts w:hint="default" w:ascii="Times New Roman" w:hAnsi="Times New Roman" w:eastAsia="仿宋_GB2312" w:cs="Times New Roman"/>
          <w:color w:val="000000"/>
          <w:kern w:val="0"/>
          <w:sz w:val="32"/>
          <w:szCs w:val="32"/>
          <w:highlight w:val="none"/>
        </w:rPr>
        <w:t>缴纳保证金的开户行、账号等信息须与基本存款账户信息一致</w:t>
      </w: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r>
        <w:rPr>
          <w:rFonts w:hint="eastAsia" w:ascii="Times New Roman" w:hAnsi="Times New Roman" w:eastAsia="仿宋_GB2312" w:cs="Times New Roman"/>
          <w:b/>
          <w:kern w:val="0"/>
          <w:sz w:val="32"/>
          <w:szCs w:val="32"/>
          <w:highlight w:val="none"/>
          <w:lang w:eastAsia="zh-CN"/>
        </w:rPr>
        <w:t>七、</w:t>
      </w:r>
      <w:r>
        <w:rPr>
          <w:rFonts w:hint="default" w:ascii="Times New Roman" w:hAnsi="Times New Roman" w:eastAsia="仿宋_GB2312" w:cs="Times New Roman"/>
          <w:b/>
          <w:kern w:val="0"/>
          <w:sz w:val="32"/>
          <w:szCs w:val="32"/>
          <w:highlight w:val="none"/>
        </w:rPr>
        <w:t>承诺书</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 xml:space="preserve">我单位自愿参加该项目的采购活动，为此，我们郑重承诺： </w:t>
      </w: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一、遵守《招标投标法》、《合同法》等法律、法规，诚实守信，合法经营，严格自律，不参与、不做任何违法违纪的事。</w:t>
      </w: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520" w:lineRule="exact"/>
        <w:ind w:firstLine="640" w:firstLineChars="200"/>
        <w:textAlignment w:val="auto"/>
        <w:rPr>
          <w:rFonts w:hint="eastAsia" w:ascii="Times New Roman" w:hAnsi="Times New Roman" w:eastAsia="仿宋_GB2312" w:cs="Times New Roman"/>
          <w:kern w:val="0"/>
          <w:sz w:val="32"/>
          <w:szCs w:val="32"/>
          <w:highlight w:val="none"/>
          <w:lang w:eastAsia="zh-CN"/>
        </w:rPr>
      </w:pPr>
      <w:r>
        <w:rPr>
          <w:rFonts w:hint="default" w:ascii="Times New Roman" w:hAnsi="Times New Roman" w:eastAsia="仿宋_GB2312" w:cs="Times New Roman"/>
          <w:kern w:val="0"/>
          <w:sz w:val="32"/>
          <w:szCs w:val="32"/>
          <w:highlight w:val="none"/>
        </w:rPr>
        <w:t>三、如果我单位被确定为中标供应商，保证</w:t>
      </w:r>
      <w:r>
        <w:rPr>
          <w:rFonts w:hint="eastAsia" w:ascii="Times New Roman" w:hAnsi="Times New Roman" w:eastAsia="仿宋_GB2312" w:cs="Times New Roman"/>
          <w:kern w:val="0"/>
          <w:sz w:val="32"/>
          <w:szCs w:val="32"/>
          <w:highlight w:val="none"/>
          <w:lang w:eastAsia="zh-CN"/>
        </w:rPr>
        <w:t>服务</w:t>
      </w:r>
      <w:r>
        <w:rPr>
          <w:rFonts w:hint="default" w:ascii="Times New Roman" w:hAnsi="Times New Roman" w:eastAsia="仿宋_GB2312" w:cs="Times New Roman"/>
          <w:kern w:val="0"/>
          <w:sz w:val="32"/>
          <w:szCs w:val="32"/>
          <w:highlight w:val="none"/>
        </w:rPr>
        <w:t>质量符合采购文件和合同要求</w:t>
      </w:r>
      <w:r>
        <w:rPr>
          <w:rFonts w:hint="eastAsia" w:ascii="Times New Roman" w:hAnsi="Times New Roman" w:eastAsia="仿宋_GB2312" w:cs="Times New Roman"/>
          <w:kern w:val="0"/>
          <w:sz w:val="32"/>
          <w:szCs w:val="32"/>
          <w:highlight w:val="none"/>
          <w:lang w:eastAsia="zh-CN"/>
        </w:rPr>
        <w:t>，且不以分公司名义签订合同。</w:t>
      </w: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520" w:lineRule="exact"/>
        <w:ind w:firstLine="640" w:firstLineChars="200"/>
        <w:textAlignment w:val="auto"/>
        <w:rPr>
          <w:rFonts w:hint="eastAsia" w:ascii="Times New Roman" w:hAnsi="Times New Roman" w:eastAsia="仿宋_GB2312" w:cs="Times New Roman"/>
          <w:kern w:val="0"/>
          <w:sz w:val="32"/>
          <w:szCs w:val="32"/>
          <w:highlight w:val="none"/>
          <w:lang w:eastAsia="zh-CN"/>
        </w:rPr>
      </w:pPr>
      <w:r>
        <w:rPr>
          <w:rFonts w:hint="default" w:ascii="Times New Roman" w:hAnsi="Times New Roman" w:eastAsia="仿宋_GB2312" w:cs="Times New Roman"/>
          <w:kern w:val="0"/>
          <w:sz w:val="32"/>
          <w:szCs w:val="32"/>
          <w:highlight w:val="none"/>
        </w:rPr>
        <w:t>五、我公司郑重承诺：我公司符合</w:t>
      </w:r>
      <w:r>
        <w:rPr>
          <w:rFonts w:hint="default" w:ascii="Times New Roman" w:hAnsi="Times New Roman" w:eastAsia="仿宋_GB2312" w:cs="Times New Roman"/>
          <w:kern w:val="0"/>
          <w:sz w:val="32"/>
          <w:szCs w:val="32"/>
          <w:highlight w:val="none"/>
          <w:lang w:val="en-US" w:eastAsia="zh-CN"/>
        </w:rPr>
        <w:t>招标文件对投标人资质要求</w:t>
      </w:r>
      <w:r>
        <w:rPr>
          <w:rFonts w:hint="default" w:ascii="Times New Roman" w:hAnsi="Times New Roman" w:eastAsia="仿宋_GB2312" w:cs="Times New Roman"/>
          <w:kern w:val="0"/>
          <w:sz w:val="32"/>
          <w:szCs w:val="32"/>
          <w:highlight w:val="none"/>
        </w:rPr>
        <w:t>有关规定。</w:t>
      </w: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eastAsia="仿宋_GB2312" w:cs="Times New Roman"/>
          <w:kern w:val="0"/>
          <w:sz w:val="32"/>
          <w:szCs w:val="32"/>
          <w:highlight w:val="none"/>
          <w:lang w:val="en-US" w:eastAsia="zh-CN"/>
        </w:rPr>
        <w:t>亳州交通投资控股集团有限公司</w:t>
      </w:r>
      <w:r>
        <w:rPr>
          <w:rFonts w:hint="default" w:ascii="Times New Roman" w:hAnsi="Times New Roman" w:eastAsia="仿宋_GB2312" w:cs="Times New Roman"/>
          <w:kern w:val="0"/>
          <w:sz w:val="32"/>
          <w:szCs w:val="32"/>
          <w:highlight w:val="none"/>
        </w:rPr>
        <w:t>进行采购活动的处理，由此引起的一切后果和经济损失均由我单位承担。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投标</w:t>
      </w:r>
      <w:r>
        <w:rPr>
          <w:rFonts w:hint="eastAsia" w:ascii="Times New Roman" w:hAnsi="Times New Roman" w:eastAsia="仿宋_GB2312" w:cs="Times New Roman"/>
          <w:kern w:val="0"/>
          <w:sz w:val="32"/>
          <w:szCs w:val="32"/>
          <w:highlight w:val="none"/>
          <w:lang w:eastAsia="zh-CN"/>
        </w:rPr>
        <w:t>单位</w:t>
      </w:r>
      <w:r>
        <w:rPr>
          <w:rFonts w:hint="default" w:ascii="Times New Roman" w:hAnsi="Times New Roman" w:eastAsia="仿宋_GB2312" w:cs="Times New Roman"/>
          <w:kern w:val="0"/>
          <w:sz w:val="32"/>
          <w:szCs w:val="32"/>
          <w:highlight w:val="none"/>
        </w:rPr>
        <w:t>名称</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盖单位章</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日期：     年   月   日</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kern w:val="0"/>
          <w:sz w:val="32"/>
          <w:szCs w:val="32"/>
          <w:highlight w:val="none"/>
        </w:rPr>
      </w:pPr>
    </w:p>
    <w:p>
      <w:pPr>
        <w:pageBreakBefore w:val="0"/>
        <w:widowControl/>
        <w:numPr>
          <w:ilvl w:val="0"/>
          <w:numId w:val="0"/>
        </w:numPr>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eastAsia" w:ascii="Times New Roman" w:hAnsi="Times New Roman" w:eastAsia="仿宋_GB2312" w:cs="Times New Roman"/>
          <w:b/>
          <w:kern w:val="0"/>
          <w:sz w:val="32"/>
          <w:szCs w:val="32"/>
          <w:highlight w:val="none"/>
          <w:lang w:eastAsia="zh-CN"/>
        </w:rPr>
        <w:t>八、</w:t>
      </w:r>
      <w:r>
        <w:rPr>
          <w:rFonts w:hint="default" w:ascii="Times New Roman" w:hAnsi="Times New Roman" w:eastAsia="仿宋_GB2312" w:cs="Times New Roman"/>
          <w:b/>
          <w:kern w:val="0"/>
          <w:sz w:val="32"/>
          <w:szCs w:val="32"/>
          <w:highlight w:val="none"/>
        </w:rPr>
        <w:t>履行合同的设备和专业技术能力</w:t>
      </w: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一、服务于本项目的专业设备一览表</w:t>
      </w:r>
    </w:p>
    <w:tbl>
      <w:tblPr>
        <w:tblStyle w:val="12"/>
        <w:tblW w:w="9077"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451"/>
        <w:gridCol w:w="1445"/>
        <w:gridCol w:w="1010"/>
        <w:gridCol w:w="940"/>
        <w:gridCol w:w="836"/>
        <w:gridCol w:w="7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序号</w:t>
            </w: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设备名称</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购入时间</w:t>
            </w: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价值</w:t>
            </w: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数量</w:t>
            </w: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产地</w:t>
            </w: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r>
    </w:tbl>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二、服务本项目人员一览表</w:t>
      </w:r>
    </w:p>
    <w:tbl>
      <w:tblPr>
        <w:tblStyle w:val="12"/>
        <w:tblW w:w="9025" w:type="dxa"/>
        <w:tblInd w:w="-301"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968"/>
        <w:gridCol w:w="1091"/>
        <w:gridCol w:w="1160"/>
        <w:gridCol w:w="1392"/>
        <w:gridCol w:w="900"/>
        <w:gridCol w:w="195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类别</w:t>
            </w:r>
          </w:p>
        </w:tc>
        <w:tc>
          <w:tcPr>
            <w:tcW w:w="968"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姓名</w:t>
            </w:r>
          </w:p>
        </w:tc>
        <w:tc>
          <w:tcPr>
            <w:tcW w:w="1091"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职务</w:t>
            </w:r>
          </w:p>
        </w:tc>
        <w:tc>
          <w:tcPr>
            <w:tcW w:w="1160"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职称</w:t>
            </w:r>
          </w:p>
        </w:tc>
        <w:tc>
          <w:tcPr>
            <w:tcW w:w="1392"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手机号</w:t>
            </w:r>
          </w:p>
        </w:tc>
        <w:tc>
          <w:tcPr>
            <w:tcW w:w="285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68"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名称</w:t>
            </w:r>
          </w:p>
        </w:tc>
        <w:tc>
          <w:tcPr>
            <w:tcW w:w="1954"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20" w:lineRule="exact"/>
              <w:ind w:left="113" w:right="113"/>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管理人员</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20" w:lineRule="exact"/>
              <w:ind w:left="113" w:right="113"/>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技术人员</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20" w:lineRule="exact"/>
              <w:ind w:left="113" w:right="113"/>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其他</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bl>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color w:val="FF0000"/>
          <w:kern w:val="0"/>
          <w:sz w:val="21"/>
          <w:szCs w:val="21"/>
          <w:highlight w:val="none"/>
        </w:rPr>
      </w:pPr>
      <w:r>
        <w:rPr>
          <w:rFonts w:hint="default" w:ascii="Times New Roman" w:hAnsi="Times New Roman" w:eastAsia="仿宋_GB2312" w:cs="Times New Roman"/>
          <w:color w:val="FF0000"/>
          <w:kern w:val="0"/>
          <w:sz w:val="21"/>
          <w:szCs w:val="21"/>
          <w:highlight w:val="none"/>
        </w:rPr>
        <w:t>注：关于项目人员职称：招标文件如对相关人员职称有要求的，须按招标文件要求填写。</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投标</w:t>
      </w:r>
      <w:r>
        <w:rPr>
          <w:rFonts w:hint="eastAsia" w:ascii="Times New Roman" w:hAnsi="Times New Roman" w:eastAsia="仿宋_GB2312" w:cs="Times New Roman"/>
          <w:kern w:val="0"/>
          <w:sz w:val="32"/>
          <w:szCs w:val="32"/>
          <w:highlight w:val="none"/>
          <w:lang w:eastAsia="zh-CN"/>
        </w:rPr>
        <w:t>单位</w:t>
      </w:r>
      <w:r>
        <w:rPr>
          <w:rFonts w:hint="default" w:ascii="Times New Roman" w:hAnsi="Times New Roman" w:eastAsia="仿宋_GB2312" w:cs="Times New Roman"/>
          <w:kern w:val="0"/>
          <w:sz w:val="32"/>
          <w:szCs w:val="32"/>
          <w:highlight w:val="none"/>
        </w:rPr>
        <w:t>名称</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盖单位章</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w:t>
      </w:r>
    </w:p>
    <w:p>
      <w:pPr>
        <w:pageBreakBefore w:val="0"/>
        <w:kinsoku/>
        <w:wordWrap w:val="0"/>
        <w:overflowPunct/>
        <w:autoSpaceDE/>
        <w:autoSpaceDN/>
        <w:bidi w:val="0"/>
        <w:spacing w:line="520" w:lineRule="exact"/>
        <w:ind w:firstLine="7200" w:firstLineChars="2250"/>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日期：     年   月   日</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kern w:val="0"/>
          <w:sz w:val="32"/>
          <w:szCs w:val="32"/>
          <w:highlight w:val="none"/>
        </w:rPr>
      </w:pP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r>
        <w:rPr>
          <w:rFonts w:hint="eastAsia" w:ascii="Times New Roman" w:hAnsi="Times New Roman" w:eastAsia="仿宋_GB2312" w:cs="Times New Roman"/>
          <w:b/>
          <w:kern w:val="0"/>
          <w:sz w:val="32"/>
          <w:szCs w:val="32"/>
          <w:highlight w:val="none"/>
          <w:lang w:eastAsia="zh-CN"/>
        </w:rPr>
        <w:t>九、</w:t>
      </w:r>
      <w:r>
        <w:rPr>
          <w:rFonts w:hint="default" w:ascii="Times New Roman" w:hAnsi="Times New Roman" w:eastAsia="仿宋_GB2312" w:cs="Times New Roman"/>
          <w:b/>
          <w:kern w:val="0"/>
          <w:sz w:val="32"/>
          <w:szCs w:val="32"/>
          <w:highlight w:val="none"/>
        </w:rPr>
        <w:t>投标人</w:t>
      </w:r>
      <w:r>
        <w:rPr>
          <w:rFonts w:hint="default" w:ascii="Times New Roman" w:hAnsi="Times New Roman" w:eastAsia="仿宋_GB2312" w:cs="Times New Roman"/>
          <w:b/>
          <w:color w:val="FF0000"/>
          <w:kern w:val="0"/>
          <w:sz w:val="32"/>
          <w:szCs w:val="32"/>
          <w:highlight w:val="none"/>
        </w:rPr>
        <w:t>近三年</w:t>
      </w:r>
      <w:r>
        <w:rPr>
          <w:rFonts w:hint="default" w:ascii="Times New Roman" w:hAnsi="Times New Roman" w:eastAsia="仿宋_GB2312" w:cs="Times New Roman"/>
          <w:b/>
          <w:kern w:val="0"/>
          <w:sz w:val="32"/>
          <w:szCs w:val="32"/>
          <w:highlight w:val="none"/>
        </w:rPr>
        <w:t>无重大违法记录声明函</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r>
        <w:rPr>
          <w:rFonts w:hint="default" w:ascii="Times New Roman" w:hAnsi="Times New Roman" w:eastAsia="仿宋_GB2312" w:cs="Times New Roman"/>
          <w:b/>
          <w:kern w:val="0"/>
          <w:sz w:val="32"/>
          <w:szCs w:val="32"/>
          <w:highlight w:val="none"/>
        </w:rPr>
        <w:t>我单位近三年（从   年   月至  年   月）无重大违法记录，特此声明。</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投标</w:t>
      </w:r>
      <w:r>
        <w:rPr>
          <w:rFonts w:hint="eastAsia" w:ascii="Times New Roman" w:hAnsi="Times New Roman" w:eastAsia="仿宋_GB2312" w:cs="Times New Roman"/>
          <w:kern w:val="0"/>
          <w:sz w:val="32"/>
          <w:szCs w:val="32"/>
          <w:highlight w:val="none"/>
          <w:lang w:eastAsia="zh-CN"/>
        </w:rPr>
        <w:t>单位</w:t>
      </w:r>
      <w:r>
        <w:rPr>
          <w:rFonts w:hint="default" w:ascii="Times New Roman" w:hAnsi="Times New Roman" w:eastAsia="仿宋_GB2312" w:cs="Times New Roman"/>
          <w:kern w:val="0"/>
          <w:sz w:val="32"/>
          <w:szCs w:val="32"/>
          <w:highlight w:val="none"/>
        </w:rPr>
        <w:t>名称</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盖单位章</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日期：     年   月   日</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kern w:val="0"/>
          <w:sz w:val="32"/>
          <w:szCs w:val="32"/>
          <w:highlight w:val="none"/>
        </w:rPr>
      </w:pPr>
    </w:p>
    <w:p>
      <w:pPr>
        <w:pStyle w:val="4"/>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kern w:val="0"/>
          <w:sz w:val="32"/>
          <w:szCs w:val="32"/>
          <w:highlight w:val="none"/>
          <w:lang w:eastAsia="zh-CN"/>
        </w:rPr>
        <w:t>十、</w:t>
      </w:r>
      <w:r>
        <w:rPr>
          <w:rFonts w:hint="default" w:ascii="Times New Roman" w:hAnsi="Times New Roman" w:eastAsia="仿宋_GB2312" w:cs="Times New Roman"/>
          <w:sz w:val="32"/>
          <w:szCs w:val="32"/>
          <w:highlight w:val="none"/>
        </w:rPr>
        <w:t>投标人主要业绩一览表</w:t>
      </w: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投标人名称：                                            </w:t>
      </w:r>
    </w:p>
    <w:tbl>
      <w:tblPr>
        <w:tblStyle w:val="12"/>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1535"/>
        <w:gridCol w:w="1673"/>
        <w:gridCol w:w="1435"/>
        <w:gridCol w:w="1871"/>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序号</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项目名称</w:t>
            </w: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委托单位</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合同签订时间</w:t>
            </w: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中标金额（万元）</w:t>
            </w: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4</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5</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6</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bl>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rPr>
      </w:pP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投标人(盖章)</w:t>
      </w:r>
      <w:r>
        <w:rPr>
          <w:rFonts w:hint="default" w:ascii="Times New Roman" w:hAnsi="Times New Roman" w:eastAsia="仿宋_GB2312" w:cs="Times New Roman"/>
          <w:sz w:val="32"/>
          <w:szCs w:val="32"/>
          <w:highlight w:val="none"/>
          <w:u w:val="single"/>
        </w:rPr>
        <w:t xml:space="preserve">                      </w:t>
      </w:r>
      <w:r>
        <w:rPr>
          <w:rFonts w:hint="default" w:ascii="Times New Roman" w:hAnsi="Times New Roman" w:eastAsia="仿宋_GB2312" w:cs="Times New Roman"/>
          <w:sz w:val="32"/>
          <w:szCs w:val="32"/>
          <w:highlight w:val="none"/>
          <w:u w:val="single"/>
          <w:lang w:val="en-US" w:eastAsia="zh-CN"/>
        </w:rPr>
        <w:t xml:space="preserve">                        </w:t>
      </w:r>
      <w:r>
        <w:rPr>
          <w:rFonts w:hint="default" w:ascii="Times New Roman" w:hAnsi="Times New Roman" w:eastAsia="仿宋_GB2312" w:cs="Times New Roman"/>
          <w:sz w:val="32"/>
          <w:szCs w:val="32"/>
          <w:highlight w:val="none"/>
          <w:u w:val="single"/>
        </w:rPr>
        <w:t xml:space="preserve">             </w:t>
      </w: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u w:val="single"/>
        </w:rPr>
      </w:pP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法定代表人</w:t>
      </w:r>
      <w:r>
        <w:rPr>
          <w:rFonts w:hint="default" w:ascii="Times New Roman" w:hAnsi="Times New Roman" w:eastAsia="仿宋_GB2312" w:cs="Times New Roman"/>
          <w:sz w:val="32"/>
          <w:szCs w:val="32"/>
          <w:highlight w:val="none"/>
          <w:lang w:val="en-US" w:eastAsia="zh-CN"/>
        </w:rPr>
        <w:t>或授权代理人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签字或</w:t>
      </w:r>
      <w:r>
        <w:rPr>
          <w:rFonts w:hint="default" w:ascii="Times New Roman" w:hAnsi="Times New Roman" w:eastAsia="仿宋_GB2312" w:cs="Times New Roman"/>
          <w:sz w:val="32"/>
          <w:szCs w:val="32"/>
          <w:highlight w:val="none"/>
        </w:rPr>
        <w:t>盖章）</w:t>
      </w:r>
      <w:r>
        <w:rPr>
          <w:rFonts w:hint="default" w:ascii="Times New Roman" w:hAnsi="Times New Roman" w:eastAsia="仿宋_GB2312" w:cs="Times New Roman"/>
          <w:sz w:val="32"/>
          <w:szCs w:val="32"/>
          <w:highlight w:val="none"/>
          <w:u w:val="single"/>
        </w:rPr>
        <w:t xml:space="preserve">                                   </w:t>
      </w: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rPr>
      </w:pP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rPr>
      </w:pPr>
    </w:p>
    <w:p>
      <w:pPr>
        <w:pageBreakBefore w:val="0"/>
        <w:kinsoku/>
        <w:overflowPunct/>
        <w:autoSpaceDE/>
        <w:autoSpaceDN/>
        <w:bidi w:val="0"/>
        <w:spacing w:line="520" w:lineRule="exact"/>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sz w:val="32"/>
          <w:szCs w:val="32"/>
          <w:highlight w:val="none"/>
        </w:rPr>
        <w:t>注</w:t>
      </w:r>
      <w:r>
        <w:rPr>
          <w:rFonts w:hint="default" w:ascii="Times New Roman" w:hAnsi="Times New Roman" w:eastAsia="仿宋_GB2312" w:cs="Times New Roman"/>
          <w:b/>
          <w:bCs/>
          <w:color w:val="auto"/>
          <w:sz w:val="32"/>
          <w:szCs w:val="32"/>
          <w:highlight w:val="none"/>
        </w:rPr>
        <w:t>：</w:t>
      </w:r>
    </w:p>
    <w:p>
      <w:pPr>
        <w:pageBreakBefore w:val="0"/>
        <w:kinsoku/>
        <w:overflowPunct/>
        <w:autoSpaceDE/>
        <w:autoSpaceDN/>
        <w:bidi w:val="0"/>
        <w:spacing w:line="520" w:lineRule="exact"/>
        <w:ind w:firstLine="560" w:firstLineChars="200"/>
        <w:textAlignment w:val="auto"/>
        <w:rPr>
          <w:rFonts w:hint="default" w:ascii="Times New Roman" w:hAnsi="Times New Roman" w:eastAsia="仿宋_GB2312" w:cs="Times New Roman"/>
          <w:color w:val="0000FF"/>
          <w:sz w:val="28"/>
          <w:szCs w:val="28"/>
          <w:highlight w:val="none"/>
        </w:rPr>
      </w:pPr>
      <w:r>
        <w:rPr>
          <w:rFonts w:hint="default" w:ascii="Times New Roman" w:hAnsi="Times New Roman" w:eastAsia="仿宋_GB2312" w:cs="Times New Roman"/>
          <w:color w:val="auto"/>
          <w:sz w:val="28"/>
          <w:szCs w:val="28"/>
          <w:highlight w:val="none"/>
        </w:rPr>
        <w:t>1</w:t>
      </w:r>
      <w:r>
        <w:rPr>
          <w:rFonts w:hint="default" w:ascii="Times New Roman" w:hAnsi="Times New Roman" w:eastAsia="仿宋_GB2312" w:cs="Times New Roman"/>
          <w:color w:val="auto"/>
          <w:sz w:val="28"/>
          <w:szCs w:val="28"/>
          <w:highlight w:val="none"/>
          <w:lang w:val="en-US" w:eastAsia="zh-CN"/>
        </w:rPr>
        <w:t>.</w:t>
      </w:r>
      <w:r>
        <w:rPr>
          <w:rFonts w:hint="default" w:ascii="Times New Roman" w:hAnsi="Times New Roman" w:eastAsia="仿宋_GB2312" w:cs="Times New Roman"/>
          <w:color w:val="auto"/>
          <w:sz w:val="28"/>
          <w:szCs w:val="28"/>
          <w:highlight w:val="none"/>
        </w:rPr>
        <w:t>提供证明投标人业绩的合同等相关资料。（</w:t>
      </w:r>
      <w:r>
        <w:rPr>
          <w:rFonts w:hint="eastAsia" w:ascii="Times New Roman" w:hAnsi="Times New Roman" w:eastAsia="仿宋_GB2312" w:cs="Times New Roman"/>
          <w:color w:val="auto"/>
          <w:sz w:val="28"/>
          <w:szCs w:val="28"/>
          <w:highlight w:val="none"/>
          <w:lang w:val="en-US" w:eastAsia="zh-CN"/>
        </w:rPr>
        <w:t>合同复印件</w:t>
      </w:r>
      <w:r>
        <w:rPr>
          <w:rFonts w:hint="default" w:ascii="Times New Roman" w:hAnsi="Times New Roman" w:eastAsia="仿宋_GB2312" w:cs="Times New Roman"/>
          <w:color w:val="auto"/>
          <w:sz w:val="28"/>
          <w:szCs w:val="28"/>
          <w:highlight w:val="none"/>
        </w:rPr>
        <w:t>装入投标文件）</w:t>
      </w:r>
    </w:p>
    <w:p>
      <w:pPr>
        <w:pageBreakBefore w:val="0"/>
        <w:kinsoku/>
        <w:overflowPunct/>
        <w:autoSpaceDE/>
        <w:autoSpaceDN/>
        <w:bidi w:val="0"/>
        <w:spacing w:line="52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2</w:t>
      </w:r>
      <w:r>
        <w:rPr>
          <w:rFonts w:hint="default"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rPr>
        <w:t>投标人根据项目实际填写，表中单项，项目招标要求不涉及的可留空或自行调整。</w:t>
      </w:r>
    </w:p>
    <w:p>
      <w:pPr>
        <w:pageBreakBefore w:val="0"/>
        <w:kinsoku/>
        <w:overflowPunct/>
        <w:autoSpaceDE/>
        <w:autoSpaceDN/>
        <w:bidi w:val="0"/>
        <w:spacing w:line="520" w:lineRule="exact"/>
        <w:ind w:firstLine="560" w:firstLineChars="200"/>
        <w:textAlignment w:val="auto"/>
        <w:rPr>
          <w:rFonts w:hint="default" w:ascii="Times New Roman" w:hAnsi="Times New Roman" w:eastAsia="仿宋_GB2312" w:cs="Times New Roman"/>
          <w:sz w:val="28"/>
          <w:szCs w:val="28"/>
          <w:highlight w:val="none"/>
          <w:lang w:eastAsia="zh-CN"/>
        </w:rPr>
      </w:pPr>
      <w:r>
        <w:rPr>
          <w:rFonts w:hint="default" w:ascii="Times New Roman" w:hAnsi="Times New Roman" w:eastAsia="仿宋_GB2312" w:cs="Times New Roman"/>
          <w:sz w:val="28"/>
          <w:szCs w:val="28"/>
          <w:highlight w:val="none"/>
        </w:rPr>
        <w:t>3</w:t>
      </w:r>
      <w:r>
        <w:rPr>
          <w:rFonts w:hint="default"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rPr>
        <w:t>表格不够可以自行加页；具体配置请投标人填写完全，没有填写完全的则按无此配置评标</w:t>
      </w:r>
      <w:r>
        <w:rPr>
          <w:rFonts w:hint="default" w:ascii="Times New Roman" w:hAnsi="Times New Roman" w:eastAsia="仿宋_GB2312" w:cs="Times New Roman"/>
          <w:sz w:val="28"/>
          <w:szCs w:val="28"/>
          <w:highlight w:val="none"/>
          <w:lang w:eastAsia="zh-CN"/>
        </w:rPr>
        <w:t>。</w:t>
      </w:r>
    </w:p>
    <w:p>
      <w:pPr>
        <w:pStyle w:val="4"/>
        <w:pageBreakBefore w:val="0"/>
        <w:kinsoku/>
        <w:wordWrap w:val="0"/>
        <w:overflowPunct/>
        <w:autoSpaceDE/>
        <w:autoSpaceDN/>
        <w:bidi w:val="0"/>
        <w:spacing w:line="520" w:lineRule="exact"/>
        <w:jc w:val="both"/>
        <w:textAlignment w:val="auto"/>
        <w:rPr>
          <w:rFonts w:hint="eastAsia" w:ascii="Times New Roman" w:hAnsi="Times New Roman" w:eastAsia="仿宋_GB2312" w:cs="Times New Roman"/>
          <w:kern w:val="0"/>
          <w:sz w:val="32"/>
          <w:szCs w:val="32"/>
          <w:highlight w:val="none"/>
          <w:lang w:eastAsia="zh-CN"/>
        </w:rPr>
      </w:pPr>
    </w:p>
    <w:p>
      <w:pPr>
        <w:pageBreakBefore w:val="0"/>
        <w:kinsoku/>
        <w:overflowPunct/>
        <w:autoSpaceDE/>
        <w:autoSpaceDN/>
        <w:bidi w:val="0"/>
        <w:spacing w:line="520" w:lineRule="exact"/>
        <w:textAlignment w:val="auto"/>
        <w:rPr>
          <w:rFonts w:hint="eastAsia" w:ascii="Times New Roman" w:hAnsi="Times New Roman" w:eastAsia="仿宋_GB2312" w:cs="Times New Roman"/>
          <w:kern w:val="0"/>
          <w:sz w:val="32"/>
          <w:szCs w:val="32"/>
          <w:highlight w:val="none"/>
          <w:lang w:eastAsia="zh-CN"/>
        </w:rPr>
      </w:pPr>
    </w:p>
    <w:p>
      <w:pPr>
        <w:pageBreakBefore w:val="0"/>
        <w:kinsoku/>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lang w:val="en-US" w:eastAsia="zh-CN"/>
        </w:rPr>
      </w:pPr>
    </w:p>
    <w:p>
      <w:pPr>
        <w:pageBreakBefore w:val="0"/>
        <w:kinsoku/>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lang w:val="en-US" w:eastAsia="zh-CN"/>
        </w:rPr>
      </w:pPr>
    </w:p>
    <w:p>
      <w:pPr>
        <w:pageBreakBefore w:val="0"/>
        <w:kinsoku/>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lang w:val="en-US" w:eastAsia="zh-CN"/>
        </w:rPr>
      </w:pPr>
    </w:p>
    <w:p>
      <w:pPr>
        <w:pageBreakBefore w:val="0"/>
        <w:numPr>
          <w:ilvl w:val="0"/>
          <w:numId w:val="0"/>
        </w:numPr>
        <w:kinsoku/>
        <w:overflowPunct/>
        <w:autoSpaceDE/>
        <w:autoSpaceDN/>
        <w:bidi w:val="0"/>
        <w:spacing w:line="520" w:lineRule="exact"/>
        <w:jc w:val="center"/>
        <w:textAlignment w:val="auto"/>
        <w:rPr>
          <w:rFonts w:hint="eastAsia" w:ascii="Times New Roman" w:hAnsi="Times New Roman" w:eastAsia="仿宋_GB2312" w:cs="Times New Roman"/>
          <w:b/>
          <w:bCs/>
          <w:kern w:val="0"/>
          <w:sz w:val="32"/>
          <w:szCs w:val="32"/>
          <w:highlight w:val="none"/>
          <w:lang w:val="en-US" w:eastAsia="zh-CN" w:bidi="ar-SA"/>
        </w:rPr>
      </w:pPr>
      <w:r>
        <w:rPr>
          <w:rFonts w:hint="eastAsia" w:ascii="Times New Roman" w:hAnsi="Times New Roman" w:eastAsia="仿宋_GB2312" w:cs="Times New Roman"/>
          <w:b/>
          <w:bCs/>
          <w:kern w:val="0"/>
          <w:sz w:val="32"/>
          <w:szCs w:val="32"/>
          <w:highlight w:val="none"/>
          <w:lang w:val="en-US" w:eastAsia="zh-CN" w:bidi="ar-SA"/>
        </w:rPr>
        <w:t>十一、其他证明材料</w:t>
      </w:r>
    </w:p>
    <w:p>
      <w:pPr>
        <w:pageBreakBefore w:val="0"/>
        <w:numPr>
          <w:ilvl w:val="0"/>
          <w:numId w:val="2"/>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r>
        <w:rPr>
          <w:rFonts w:hint="eastAsia" w:ascii="Times New Roman" w:hAnsi="Times New Roman" w:eastAsia="仿宋_GB2312" w:cs="Times New Roman"/>
          <w:b w:val="0"/>
          <w:bCs w:val="0"/>
          <w:kern w:val="0"/>
          <w:sz w:val="32"/>
          <w:szCs w:val="32"/>
          <w:highlight w:val="none"/>
          <w:lang w:val="en-US" w:eastAsia="zh-CN" w:bidi="ar-SA"/>
        </w:rPr>
        <w:t>营业执照</w:t>
      </w: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numPr>
          <w:ilvl w:val="0"/>
          <w:numId w:val="2"/>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32"/>
          <w:szCs w:val="32"/>
          <w:highlight w:val="none"/>
          <w:lang w:val="en-US" w:eastAsia="zh-CN" w:bidi="ar-SA"/>
        </w:rPr>
      </w:pPr>
      <w:r>
        <w:rPr>
          <w:rFonts w:hint="eastAsia" w:ascii="Times New Roman" w:hAnsi="Times New Roman" w:eastAsia="仿宋_GB2312" w:cs="Times New Roman"/>
          <w:b w:val="0"/>
          <w:bCs w:val="0"/>
          <w:kern w:val="0"/>
          <w:sz w:val="32"/>
          <w:szCs w:val="32"/>
          <w:highlight w:val="none"/>
          <w:lang w:val="en-US" w:eastAsia="zh-CN" w:bidi="ar-SA"/>
        </w:rPr>
        <w:t>资质证书</w:t>
      </w: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2"/>
        </w:numPr>
        <w:kinsoku/>
        <w:overflowPunct/>
        <w:autoSpaceDE/>
        <w:autoSpaceDN/>
        <w:bidi w:val="0"/>
        <w:spacing w:line="520" w:lineRule="exact"/>
        <w:ind w:left="0" w:leftChars="0" w:firstLine="0" w:firstLineChars="0"/>
        <w:jc w:val="both"/>
        <w:textAlignment w:val="auto"/>
        <w:rPr>
          <w:rFonts w:hint="eastAsia" w:ascii="Times New Roman" w:hAnsi="Times New Roman" w:eastAsia="仿宋_GB2312" w:cs="Times New Roman"/>
          <w:b w:val="0"/>
          <w:bCs w:val="0"/>
          <w:kern w:val="0"/>
          <w:sz w:val="32"/>
          <w:szCs w:val="32"/>
          <w:highlight w:val="none"/>
          <w:lang w:val="en-US" w:eastAsia="zh-CN" w:bidi="ar-SA"/>
        </w:rPr>
      </w:pPr>
      <w:r>
        <w:rPr>
          <w:rFonts w:hint="eastAsia" w:ascii="Times New Roman" w:hAnsi="Times New Roman" w:eastAsia="仿宋_GB2312" w:cs="Times New Roman"/>
          <w:b w:val="0"/>
          <w:bCs w:val="0"/>
          <w:kern w:val="0"/>
          <w:sz w:val="32"/>
          <w:szCs w:val="32"/>
          <w:highlight w:val="none"/>
          <w:lang w:val="en-US" w:eastAsia="zh-CN" w:bidi="ar-SA"/>
        </w:rPr>
        <w:t>安全生产许可证</w:t>
      </w: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2"/>
        </w:numPr>
        <w:kinsoku/>
        <w:overflowPunct/>
        <w:autoSpaceDE/>
        <w:autoSpaceDN/>
        <w:bidi w:val="0"/>
        <w:spacing w:line="520" w:lineRule="exact"/>
        <w:ind w:left="0" w:leftChars="0" w:firstLine="0" w:firstLineChars="0"/>
        <w:jc w:val="both"/>
        <w:textAlignment w:val="auto"/>
        <w:rPr>
          <w:rFonts w:hint="default" w:ascii="Times New Roman" w:hAnsi="Times New Roman" w:eastAsia="仿宋_GB2312" w:cs="Times New Roman"/>
          <w:b w:val="0"/>
          <w:bCs w:val="0"/>
          <w:kern w:val="0"/>
          <w:sz w:val="32"/>
          <w:szCs w:val="32"/>
          <w:highlight w:val="none"/>
          <w:lang w:val="en-US" w:eastAsia="zh-CN" w:bidi="ar-SA"/>
        </w:rPr>
      </w:pPr>
      <w:r>
        <w:rPr>
          <w:rFonts w:hint="eastAsia" w:ascii="Times New Roman" w:hAnsi="Times New Roman" w:eastAsia="仿宋_GB2312" w:cs="Times New Roman"/>
          <w:b w:val="0"/>
          <w:bCs w:val="0"/>
          <w:kern w:val="0"/>
          <w:sz w:val="32"/>
          <w:szCs w:val="32"/>
          <w:highlight w:val="none"/>
          <w:lang w:val="en-US" w:eastAsia="zh-CN" w:bidi="ar-SA"/>
        </w:rPr>
        <w:t>其他材料</w:t>
      </w: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04D22"/>
    <w:multiLevelType w:val="singleLevel"/>
    <w:tmpl w:val="0B304D22"/>
    <w:lvl w:ilvl="0" w:tentative="0">
      <w:start w:val="5"/>
      <w:numFmt w:val="chineseCounting"/>
      <w:suff w:val="space"/>
      <w:lvlText w:val="第%1章"/>
      <w:lvlJc w:val="left"/>
      <w:rPr>
        <w:rFonts w:hint="eastAsia"/>
      </w:rPr>
    </w:lvl>
  </w:abstractNum>
  <w:abstractNum w:abstractNumId="1">
    <w:nsid w:val="1F2F56CB"/>
    <w:multiLevelType w:val="singleLevel"/>
    <w:tmpl w:val="1F2F56C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733B0B"/>
    <w:rsid w:val="00764376"/>
    <w:rsid w:val="00796B76"/>
    <w:rsid w:val="00A52880"/>
    <w:rsid w:val="019846E3"/>
    <w:rsid w:val="02983D41"/>
    <w:rsid w:val="02AC508C"/>
    <w:rsid w:val="02FA3A35"/>
    <w:rsid w:val="043F5557"/>
    <w:rsid w:val="04A52387"/>
    <w:rsid w:val="04EC7DA2"/>
    <w:rsid w:val="058253F2"/>
    <w:rsid w:val="061F0438"/>
    <w:rsid w:val="06EB4F76"/>
    <w:rsid w:val="06ED1728"/>
    <w:rsid w:val="074A7C93"/>
    <w:rsid w:val="07972327"/>
    <w:rsid w:val="086D3DA1"/>
    <w:rsid w:val="08774BE1"/>
    <w:rsid w:val="088F5820"/>
    <w:rsid w:val="08ED571D"/>
    <w:rsid w:val="09C37FE6"/>
    <w:rsid w:val="0B5D1C2A"/>
    <w:rsid w:val="0C110CA2"/>
    <w:rsid w:val="0D7F3B4D"/>
    <w:rsid w:val="0DA277FF"/>
    <w:rsid w:val="0DB8057F"/>
    <w:rsid w:val="0DDB677F"/>
    <w:rsid w:val="0E3C08A3"/>
    <w:rsid w:val="0E8168AC"/>
    <w:rsid w:val="0EDF4D5E"/>
    <w:rsid w:val="0F4B0F6A"/>
    <w:rsid w:val="0FCA08C0"/>
    <w:rsid w:val="0FE42DE8"/>
    <w:rsid w:val="101E2D38"/>
    <w:rsid w:val="1069417C"/>
    <w:rsid w:val="11800917"/>
    <w:rsid w:val="1197226B"/>
    <w:rsid w:val="12655D96"/>
    <w:rsid w:val="128E3C38"/>
    <w:rsid w:val="12DC5F5E"/>
    <w:rsid w:val="136066CF"/>
    <w:rsid w:val="13657E31"/>
    <w:rsid w:val="1387094F"/>
    <w:rsid w:val="150A21BA"/>
    <w:rsid w:val="15283931"/>
    <w:rsid w:val="15C516BD"/>
    <w:rsid w:val="166266B1"/>
    <w:rsid w:val="170756D4"/>
    <w:rsid w:val="176115DC"/>
    <w:rsid w:val="17C41ABF"/>
    <w:rsid w:val="18B73074"/>
    <w:rsid w:val="19034C2D"/>
    <w:rsid w:val="1916127C"/>
    <w:rsid w:val="19A73D74"/>
    <w:rsid w:val="19AA5416"/>
    <w:rsid w:val="19D70C6D"/>
    <w:rsid w:val="19E2271F"/>
    <w:rsid w:val="1A075570"/>
    <w:rsid w:val="1A270D5F"/>
    <w:rsid w:val="1A4D4CED"/>
    <w:rsid w:val="1A797469"/>
    <w:rsid w:val="1B262D26"/>
    <w:rsid w:val="1B2D1E19"/>
    <w:rsid w:val="1B723039"/>
    <w:rsid w:val="1B8C1172"/>
    <w:rsid w:val="1BB12BB2"/>
    <w:rsid w:val="1BD12722"/>
    <w:rsid w:val="1C2B6CB4"/>
    <w:rsid w:val="1CB07DF9"/>
    <w:rsid w:val="1CFF3217"/>
    <w:rsid w:val="1D5835F0"/>
    <w:rsid w:val="1D8C5045"/>
    <w:rsid w:val="1E225BB3"/>
    <w:rsid w:val="1EA573D8"/>
    <w:rsid w:val="1F36160E"/>
    <w:rsid w:val="1F671677"/>
    <w:rsid w:val="201E585F"/>
    <w:rsid w:val="2049266D"/>
    <w:rsid w:val="2099242E"/>
    <w:rsid w:val="20D658C9"/>
    <w:rsid w:val="20D95B5B"/>
    <w:rsid w:val="21015C26"/>
    <w:rsid w:val="212B2F31"/>
    <w:rsid w:val="21327DB2"/>
    <w:rsid w:val="2153567F"/>
    <w:rsid w:val="21A61686"/>
    <w:rsid w:val="22592601"/>
    <w:rsid w:val="233F5F96"/>
    <w:rsid w:val="236D4028"/>
    <w:rsid w:val="241A2914"/>
    <w:rsid w:val="244C4BB8"/>
    <w:rsid w:val="24F31A96"/>
    <w:rsid w:val="25F5789E"/>
    <w:rsid w:val="2608561B"/>
    <w:rsid w:val="26261861"/>
    <w:rsid w:val="26506FAD"/>
    <w:rsid w:val="26656277"/>
    <w:rsid w:val="26D16018"/>
    <w:rsid w:val="26DB3228"/>
    <w:rsid w:val="26FE679C"/>
    <w:rsid w:val="27982DD4"/>
    <w:rsid w:val="27DD09CE"/>
    <w:rsid w:val="283610D5"/>
    <w:rsid w:val="285F5293"/>
    <w:rsid w:val="28622D71"/>
    <w:rsid w:val="29C56C3A"/>
    <w:rsid w:val="2A017BFD"/>
    <w:rsid w:val="2AE77D08"/>
    <w:rsid w:val="2C270D43"/>
    <w:rsid w:val="2C6436A6"/>
    <w:rsid w:val="2C9023A5"/>
    <w:rsid w:val="2C9D6A04"/>
    <w:rsid w:val="2CB62598"/>
    <w:rsid w:val="2CFE607B"/>
    <w:rsid w:val="2E66167A"/>
    <w:rsid w:val="2E6F6584"/>
    <w:rsid w:val="2E933BCE"/>
    <w:rsid w:val="2EFA0191"/>
    <w:rsid w:val="30FF4D69"/>
    <w:rsid w:val="3113559B"/>
    <w:rsid w:val="3127420C"/>
    <w:rsid w:val="3219008D"/>
    <w:rsid w:val="322D5AFA"/>
    <w:rsid w:val="32BB4ABE"/>
    <w:rsid w:val="32C8549C"/>
    <w:rsid w:val="338F53C2"/>
    <w:rsid w:val="339B7AA1"/>
    <w:rsid w:val="33B7637D"/>
    <w:rsid w:val="342A5DF5"/>
    <w:rsid w:val="344851FD"/>
    <w:rsid w:val="357F00D0"/>
    <w:rsid w:val="370F2E93"/>
    <w:rsid w:val="37560CC6"/>
    <w:rsid w:val="38D242CD"/>
    <w:rsid w:val="398C3DB7"/>
    <w:rsid w:val="3A292038"/>
    <w:rsid w:val="3ACD43C9"/>
    <w:rsid w:val="3B2F69DB"/>
    <w:rsid w:val="3B932344"/>
    <w:rsid w:val="3BB33F88"/>
    <w:rsid w:val="3BD93153"/>
    <w:rsid w:val="3C2E50FB"/>
    <w:rsid w:val="3C37637A"/>
    <w:rsid w:val="3C690ECB"/>
    <w:rsid w:val="3C960BC8"/>
    <w:rsid w:val="3CD93879"/>
    <w:rsid w:val="3D2571D3"/>
    <w:rsid w:val="3D8106EA"/>
    <w:rsid w:val="3F3C595E"/>
    <w:rsid w:val="3F657308"/>
    <w:rsid w:val="3F8003ED"/>
    <w:rsid w:val="3FD0326B"/>
    <w:rsid w:val="3FD34D1A"/>
    <w:rsid w:val="404C2292"/>
    <w:rsid w:val="409D2A1A"/>
    <w:rsid w:val="40B21FB5"/>
    <w:rsid w:val="40C17F9E"/>
    <w:rsid w:val="417843F2"/>
    <w:rsid w:val="425402BB"/>
    <w:rsid w:val="42FB4E01"/>
    <w:rsid w:val="4301585B"/>
    <w:rsid w:val="43412297"/>
    <w:rsid w:val="43FD7280"/>
    <w:rsid w:val="45A31600"/>
    <w:rsid w:val="45FE4441"/>
    <w:rsid w:val="463A35BA"/>
    <w:rsid w:val="46A86AC5"/>
    <w:rsid w:val="471B210D"/>
    <w:rsid w:val="47330BB1"/>
    <w:rsid w:val="476E5DEA"/>
    <w:rsid w:val="479B0044"/>
    <w:rsid w:val="47A4380D"/>
    <w:rsid w:val="47C041C7"/>
    <w:rsid w:val="47CD1E0C"/>
    <w:rsid w:val="486942C4"/>
    <w:rsid w:val="49820EB7"/>
    <w:rsid w:val="4BB54107"/>
    <w:rsid w:val="4BE84FA7"/>
    <w:rsid w:val="4BF70C92"/>
    <w:rsid w:val="4C005E77"/>
    <w:rsid w:val="4C2B76C1"/>
    <w:rsid w:val="4C645A11"/>
    <w:rsid w:val="4D1C2C8C"/>
    <w:rsid w:val="4D1E77BE"/>
    <w:rsid w:val="4D245FC5"/>
    <w:rsid w:val="4DA943B0"/>
    <w:rsid w:val="4E135BFA"/>
    <w:rsid w:val="4E355E12"/>
    <w:rsid w:val="4EA06365"/>
    <w:rsid w:val="4EF43B16"/>
    <w:rsid w:val="4F944D8F"/>
    <w:rsid w:val="4FED0FB9"/>
    <w:rsid w:val="50A97681"/>
    <w:rsid w:val="50AE3B94"/>
    <w:rsid w:val="50E93575"/>
    <w:rsid w:val="50F04D4E"/>
    <w:rsid w:val="51151213"/>
    <w:rsid w:val="5177537A"/>
    <w:rsid w:val="51BC2004"/>
    <w:rsid w:val="51CB74F6"/>
    <w:rsid w:val="522D1CB6"/>
    <w:rsid w:val="52717995"/>
    <w:rsid w:val="52B87033"/>
    <w:rsid w:val="531B72EC"/>
    <w:rsid w:val="531E35FC"/>
    <w:rsid w:val="532C2C22"/>
    <w:rsid w:val="533E6E17"/>
    <w:rsid w:val="5343182D"/>
    <w:rsid w:val="540540F5"/>
    <w:rsid w:val="542913B3"/>
    <w:rsid w:val="543F18BA"/>
    <w:rsid w:val="550E49C6"/>
    <w:rsid w:val="55DA287E"/>
    <w:rsid w:val="56537C47"/>
    <w:rsid w:val="57C83C57"/>
    <w:rsid w:val="582908A2"/>
    <w:rsid w:val="585F1862"/>
    <w:rsid w:val="58620D26"/>
    <w:rsid w:val="58706FB1"/>
    <w:rsid w:val="591C580B"/>
    <w:rsid w:val="5926497A"/>
    <w:rsid w:val="59A11353"/>
    <w:rsid w:val="5A0336C4"/>
    <w:rsid w:val="5A70211C"/>
    <w:rsid w:val="5AAB2A29"/>
    <w:rsid w:val="5AAC7307"/>
    <w:rsid w:val="5AD07CB2"/>
    <w:rsid w:val="5AEF1DC1"/>
    <w:rsid w:val="5B570332"/>
    <w:rsid w:val="5B5F0395"/>
    <w:rsid w:val="5B790B4E"/>
    <w:rsid w:val="5B7A2400"/>
    <w:rsid w:val="5BD32897"/>
    <w:rsid w:val="5C974816"/>
    <w:rsid w:val="5CA97228"/>
    <w:rsid w:val="5CBA57BD"/>
    <w:rsid w:val="5CEE7B85"/>
    <w:rsid w:val="5CF73D69"/>
    <w:rsid w:val="5D4700C2"/>
    <w:rsid w:val="5DDF2196"/>
    <w:rsid w:val="5E1B6033"/>
    <w:rsid w:val="5F475677"/>
    <w:rsid w:val="5F567498"/>
    <w:rsid w:val="5F887220"/>
    <w:rsid w:val="60250EC1"/>
    <w:rsid w:val="60A13AB9"/>
    <w:rsid w:val="60A7744C"/>
    <w:rsid w:val="60CF04AB"/>
    <w:rsid w:val="60E82C1A"/>
    <w:rsid w:val="60EC0541"/>
    <w:rsid w:val="61251167"/>
    <w:rsid w:val="61EA093B"/>
    <w:rsid w:val="62210A89"/>
    <w:rsid w:val="632A3D0D"/>
    <w:rsid w:val="633443AB"/>
    <w:rsid w:val="63C85688"/>
    <w:rsid w:val="63CD5666"/>
    <w:rsid w:val="63D2038C"/>
    <w:rsid w:val="648E4974"/>
    <w:rsid w:val="649E65A7"/>
    <w:rsid w:val="64B70C4D"/>
    <w:rsid w:val="64ED3306"/>
    <w:rsid w:val="65477730"/>
    <w:rsid w:val="656A4332"/>
    <w:rsid w:val="65991D3E"/>
    <w:rsid w:val="65B74A52"/>
    <w:rsid w:val="6602655A"/>
    <w:rsid w:val="6668032B"/>
    <w:rsid w:val="667C4290"/>
    <w:rsid w:val="66C95898"/>
    <w:rsid w:val="676777C3"/>
    <w:rsid w:val="67804B33"/>
    <w:rsid w:val="67C40A09"/>
    <w:rsid w:val="67D020A7"/>
    <w:rsid w:val="685C5B46"/>
    <w:rsid w:val="6951317D"/>
    <w:rsid w:val="697E7396"/>
    <w:rsid w:val="69A009FE"/>
    <w:rsid w:val="69F86AAF"/>
    <w:rsid w:val="6A694BA1"/>
    <w:rsid w:val="6AD34458"/>
    <w:rsid w:val="6B1148AC"/>
    <w:rsid w:val="6B4A5562"/>
    <w:rsid w:val="6B565807"/>
    <w:rsid w:val="6C630CE9"/>
    <w:rsid w:val="6CF73CA4"/>
    <w:rsid w:val="6D05105B"/>
    <w:rsid w:val="6D207FCD"/>
    <w:rsid w:val="6D6A69AA"/>
    <w:rsid w:val="6E01482E"/>
    <w:rsid w:val="6E403BCF"/>
    <w:rsid w:val="6E424CF7"/>
    <w:rsid w:val="6EF513F6"/>
    <w:rsid w:val="6F3669E2"/>
    <w:rsid w:val="6F3A0437"/>
    <w:rsid w:val="6F9E4E98"/>
    <w:rsid w:val="70BA4068"/>
    <w:rsid w:val="71231B23"/>
    <w:rsid w:val="718621EE"/>
    <w:rsid w:val="725273EA"/>
    <w:rsid w:val="726C47BC"/>
    <w:rsid w:val="72EC4E12"/>
    <w:rsid w:val="736A01CD"/>
    <w:rsid w:val="7393399F"/>
    <w:rsid w:val="73984022"/>
    <w:rsid w:val="73E2421D"/>
    <w:rsid w:val="74D94903"/>
    <w:rsid w:val="74DC7834"/>
    <w:rsid w:val="765D57EA"/>
    <w:rsid w:val="7688585F"/>
    <w:rsid w:val="76F54CF0"/>
    <w:rsid w:val="77AA2F7D"/>
    <w:rsid w:val="782B4A23"/>
    <w:rsid w:val="78CB3FEB"/>
    <w:rsid w:val="797B3C8A"/>
    <w:rsid w:val="7A067AFA"/>
    <w:rsid w:val="7AAC462A"/>
    <w:rsid w:val="7AF909C6"/>
    <w:rsid w:val="7B732126"/>
    <w:rsid w:val="7B8E1216"/>
    <w:rsid w:val="7BCA6C86"/>
    <w:rsid w:val="7D0A0BA4"/>
    <w:rsid w:val="7D4253C7"/>
    <w:rsid w:val="7D8E577D"/>
    <w:rsid w:val="7E333E03"/>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Indent"/>
    <w:basedOn w:val="1"/>
    <w:qFormat/>
    <w:uiPriority w:val="0"/>
    <w:pPr>
      <w:spacing w:after="120" w:afterLines="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semiHidden/>
    <w:qFormat/>
    <w:uiPriority w:val="0"/>
    <w:pPr>
      <w:spacing w:line="440" w:lineRule="exact"/>
      <w:jc w:val="center"/>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5">
    <w:name w:val="page number"/>
    <w:basedOn w:val="14"/>
    <w:qFormat/>
    <w:uiPriority w:val="0"/>
  </w:style>
  <w:style w:type="paragraph" w:customStyle="1" w:styleId="16">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7">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8">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1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14993</Words>
  <Characters>16320</Characters>
  <Lines>0</Lines>
  <Paragraphs>0</Paragraphs>
  <TotalTime>17</TotalTime>
  <ScaleCrop>false</ScaleCrop>
  <LinksUpToDate>false</LinksUpToDate>
  <CharactersWithSpaces>17688</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向日葵</cp:lastModifiedBy>
  <cp:lastPrinted>2019-07-10T02:34:00Z</cp:lastPrinted>
  <dcterms:modified xsi:type="dcterms:W3CDTF">2019-07-10T08:48:05Z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