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sz w:val="32"/>
          <w:szCs w:val="32"/>
          <w:highlight w:val="none"/>
          <w:shd w:val="clear" w:color="auto" w:fill="auto"/>
          <w:lang w:val="en-US" w:eastAsia="zh-CN"/>
        </w:rPr>
      </w:pPr>
      <w:r>
        <w:rPr>
          <w:rFonts w:hint="default" w:ascii="Times New Roman" w:hAnsi="Times New Roman" w:eastAsia="黑体" w:cs="Times New Roman"/>
          <w:sz w:val="32"/>
          <w:szCs w:val="32"/>
          <w:highlight w:val="none"/>
          <w:shd w:val="clear" w:color="auto" w:fill="auto"/>
          <w:lang w:val="en-US" w:eastAsia="zh-CN"/>
        </w:rPr>
        <w:t>亳州市公共交通有限责任公司公交自助</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shd w:val="clear" w:color="auto" w:fill="auto"/>
          <w:lang w:val="en-US" w:eastAsia="zh-CN"/>
        </w:rPr>
        <w:t>收银系统项目</w:t>
      </w:r>
      <w:r>
        <w:rPr>
          <w:rFonts w:hint="eastAsia" w:ascii="Times New Roman" w:hAnsi="Times New Roman" w:eastAsia="黑体" w:cs="Times New Roman"/>
          <w:sz w:val="32"/>
          <w:szCs w:val="32"/>
          <w:highlight w:val="none"/>
          <w:shd w:val="clear" w:color="auto" w:fill="auto"/>
          <w:lang w:val="en-US" w:eastAsia="zh-CN"/>
        </w:rPr>
        <w:t>（二次）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sz w:val="84"/>
          <w:szCs w:val="84"/>
          <w:highlight w:val="none"/>
          <w:lang w:val="en-US" w:eastAsia="zh-CN"/>
        </w:rPr>
      </w:pPr>
      <w:r>
        <w:rPr>
          <w:rFonts w:hint="default" w:ascii="Times New Roman" w:hAnsi="Times New Roman" w:eastAsia="方正小标宋简体" w:cs="Times New Roman"/>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sz w:val="84"/>
          <w:szCs w:val="84"/>
          <w:highlight w:val="none"/>
          <w:lang w:val="en-US" w:eastAsia="zh-CN"/>
        </w:rPr>
      </w:pPr>
      <w:r>
        <w:rPr>
          <w:rFonts w:hint="default" w:ascii="Times New Roman" w:hAnsi="Times New Roman" w:eastAsia="方正小标宋简体" w:cs="Times New Roman"/>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sz w:val="84"/>
          <w:szCs w:val="84"/>
          <w:highlight w:val="none"/>
          <w:lang w:val="en-US" w:eastAsia="zh-CN"/>
        </w:rPr>
      </w:pPr>
      <w:r>
        <w:rPr>
          <w:rFonts w:hint="default" w:ascii="Times New Roman" w:hAnsi="Times New Roman" w:eastAsia="方正小标宋简体" w:cs="Times New Roman"/>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sz w:val="84"/>
          <w:szCs w:val="84"/>
          <w:highlight w:val="none"/>
          <w:lang w:val="en-US" w:eastAsia="zh-CN"/>
        </w:rPr>
      </w:pPr>
      <w:r>
        <w:rPr>
          <w:rFonts w:hint="default" w:ascii="Times New Roman" w:hAnsi="Times New Roman" w:eastAsia="方正小标宋简体" w:cs="Times New Roman"/>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sz w:val="28"/>
          <w:szCs w:val="28"/>
          <w:highlight w:val="none"/>
          <w:lang w:val="en-US" w:eastAsia="zh-CN"/>
        </w:rPr>
      </w:pPr>
      <w:r>
        <w:rPr>
          <w:rFonts w:hint="default" w:ascii="Times New Roman" w:hAnsi="Times New Roman" w:eastAsia="楷体" w:cs="Times New Roman"/>
          <w:sz w:val="28"/>
          <w:szCs w:val="28"/>
          <w:highlight w:val="none"/>
          <w:lang w:val="en-US" w:eastAsia="zh-CN"/>
        </w:rPr>
        <w:t>项目编号</w:t>
      </w:r>
      <w:r>
        <w:rPr>
          <w:rFonts w:hint="default" w:ascii="Times New Roman" w:hAnsi="Times New Roman" w:eastAsia="楷体" w:cs="Times New Roman"/>
          <w:sz w:val="28"/>
          <w:szCs w:val="28"/>
          <w:highlight w:val="none"/>
          <w:shd w:val="clear" w:color="auto" w:fill="auto"/>
          <w:lang w:val="en-US" w:eastAsia="zh-CN"/>
        </w:rPr>
        <w:t>：BZJK-2019-009号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sz w:val="32"/>
          <w:szCs w:val="32"/>
          <w:highlight w:val="none"/>
          <w:shd w:val="clear" w:color="auto" w:fill="auto"/>
          <w:lang w:val="en-US" w:eastAsia="zh-CN"/>
        </w:rPr>
      </w:pPr>
      <w:r>
        <w:rPr>
          <w:rFonts w:hint="default" w:ascii="Times New Roman" w:hAnsi="Times New Roman" w:eastAsia="楷体" w:cs="Times New Roman"/>
          <w:sz w:val="32"/>
          <w:szCs w:val="32"/>
          <w:highlight w:val="none"/>
          <w:shd w:val="clear" w:color="auto" w:fill="auto"/>
          <w:lang w:val="en-US" w:eastAsia="zh-CN"/>
        </w:rPr>
        <w:t>招标单位：亳州市公共交通有限责任公司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sz w:val="32"/>
          <w:szCs w:val="32"/>
          <w:highlight w:val="none"/>
          <w:shd w:val="clear" w:color="auto" w:fill="auto"/>
          <w:lang w:val="en-US" w:eastAsia="zh-CN"/>
        </w:rPr>
      </w:pPr>
      <w:r>
        <w:rPr>
          <w:rFonts w:hint="default" w:ascii="Times New Roman" w:hAnsi="Times New Roman" w:eastAsia="楷体" w:cs="Times New Roman"/>
          <w:sz w:val="32"/>
          <w:szCs w:val="32"/>
          <w:highlight w:val="none"/>
          <w:shd w:val="clear" w:color="auto" w:fill="auto"/>
          <w:lang w:val="en-US" w:eastAsia="zh-CN"/>
        </w:rPr>
        <w:t>编制日期：二〇一九年</w:t>
      </w:r>
      <w:r>
        <w:rPr>
          <w:rFonts w:hint="eastAsia" w:ascii="Times New Roman" w:hAnsi="Times New Roman" w:eastAsia="楷体" w:cs="Times New Roman"/>
          <w:sz w:val="32"/>
          <w:szCs w:val="32"/>
          <w:highlight w:val="none"/>
          <w:shd w:val="clear" w:color="auto" w:fill="auto"/>
          <w:lang w:val="en-US" w:eastAsia="zh-CN"/>
        </w:rPr>
        <w:t>三</w:t>
      </w:r>
      <w:r>
        <w:rPr>
          <w:rFonts w:hint="default" w:ascii="Times New Roman" w:hAnsi="Times New Roman" w:eastAsia="楷体" w:cs="Times New Roman"/>
          <w:sz w:val="32"/>
          <w:szCs w:val="32"/>
          <w:highlight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sz w:val="32"/>
          <w:szCs w:val="32"/>
          <w:highlight w:val="none"/>
          <w:lang w:val="en-US" w:eastAsia="zh-CN"/>
        </w:rPr>
      </w:pPr>
      <w:r>
        <w:rPr>
          <w:rFonts w:hint="default" w:ascii="Times New Roman" w:hAnsi="Times New Roman" w:eastAsia="楷体" w:cs="Times New Roman"/>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left"/>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第一章 招标公告...................</w:t>
      </w:r>
      <w:r>
        <w:rPr>
          <w:rFonts w:hint="eastAsia" w:ascii="Times New Roman" w:hAnsi="Times New Roman" w:eastAsia="黑体" w:cs="Times New Roman"/>
          <w:sz w:val="32"/>
          <w:szCs w:val="32"/>
          <w:highlight w:val="none"/>
          <w:lang w:val="en-US" w:eastAsia="zh-CN"/>
        </w:rPr>
        <w:t>.............................................</w:t>
      </w:r>
      <w:r>
        <w:rPr>
          <w:rFonts w:hint="default" w:ascii="Times New Roman" w:hAnsi="Times New Roman" w:eastAsia="黑体" w:cs="Times New Roman"/>
          <w:sz w:val="32"/>
          <w:szCs w:val="32"/>
          <w:highlight w:val="none"/>
          <w:lang w:val="en-US" w:eastAsia="zh-CN"/>
        </w:rPr>
        <w:t>.......</w:t>
      </w:r>
      <w:r>
        <w:rPr>
          <w:rFonts w:hint="eastAsia" w:ascii="Times New Roman" w:hAnsi="Times New Roman" w:eastAsia="黑体" w:cs="Times New Roman"/>
          <w:sz w:val="32"/>
          <w:szCs w:val="32"/>
          <w:highlight w:val="none"/>
          <w:lang w:val="en-US" w:eastAsia="zh-CN"/>
        </w:rPr>
        <w:t>1</w:t>
      </w:r>
    </w:p>
    <w:p>
      <w:pPr>
        <w:keepNext w:val="0"/>
        <w:keepLines w:val="0"/>
        <w:pageBreakBefore w:val="0"/>
        <w:widowControl w:val="0"/>
        <w:kinsoku/>
        <w:wordWrap w:val="0"/>
        <w:overflowPunct/>
        <w:topLinePunct w:val="0"/>
        <w:autoSpaceDE/>
        <w:autoSpaceDN/>
        <w:bidi w:val="0"/>
        <w:adjustRightInd/>
        <w:snapToGrid/>
        <w:spacing w:line="240" w:lineRule="auto"/>
        <w:jc w:val="left"/>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第二章 投标人须知...................................................................</w:t>
      </w:r>
      <w:r>
        <w:rPr>
          <w:rFonts w:hint="eastAsia" w:ascii="Times New Roman" w:hAnsi="Times New Roman" w:eastAsia="黑体" w:cs="Times New Roman"/>
          <w:sz w:val="32"/>
          <w:szCs w:val="32"/>
          <w:highlight w:val="none"/>
          <w:lang w:val="en-US" w:eastAsia="zh-CN"/>
        </w:rPr>
        <w:t>3</w:t>
      </w:r>
    </w:p>
    <w:p>
      <w:pPr>
        <w:keepNext w:val="0"/>
        <w:keepLines w:val="0"/>
        <w:pageBreakBefore w:val="0"/>
        <w:widowControl w:val="0"/>
        <w:kinsoku/>
        <w:wordWrap w:val="0"/>
        <w:overflowPunct/>
        <w:topLinePunct w:val="0"/>
        <w:autoSpaceDE/>
        <w:autoSpaceDN/>
        <w:bidi w:val="0"/>
        <w:adjustRightInd/>
        <w:snapToGrid/>
        <w:spacing w:line="240" w:lineRule="auto"/>
        <w:jc w:val="left"/>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第三章 评标办法.......................................................................</w:t>
      </w:r>
      <w:r>
        <w:rPr>
          <w:rFonts w:hint="eastAsia" w:ascii="Times New Roman" w:hAnsi="Times New Roman" w:eastAsia="黑体" w:cs="Times New Roman"/>
          <w:sz w:val="32"/>
          <w:szCs w:val="32"/>
          <w:highlight w:val="none"/>
          <w:lang w:val="en-US" w:eastAsia="zh-CN"/>
        </w:rPr>
        <w:t>9</w:t>
      </w:r>
    </w:p>
    <w:p>
      <w:pPr>
        <w:keepNext w:val="0"/>
        <w:keepLines w:val="0"/>
        <w:pageBreakBefore w:val="0"/>
        <w:widowControl w:val="0"/>
        <w:kinsoku/>
        <w:wordWrap w:val="0"/>
        <w:overflowPunct/>
        <w:topLinePunct w:val="0"/>
        <w:autoSpaceDE/>
        <w:autoSpaceDN/>
        <w:bidi w:val="0"/>
        <w:adjustRightInd/>
        <w:snapToGrid/>
        <w:spacing w:line="240" w:lineRule="auto"/>
        <w:jc w:val="left"/>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第四章 采购内容及需求.........................................................</w:t>
      </w:r>
      <w:r>
        <w:rPr>
          <w:rFonts w:hint="eastAsia" w:ascii="Times New Roman" w:hAnsi="Times New Roman" w:eastAsia="黑体" w:cs="Times New Roman"/>
          <w:sz w:val="32"/>
          <w:szCs w:val="32"/>
          <w:highlight w:val="none"/>
          <w:lang w:val="en-US" w:eastAsia="zh-CN"/>
        </w:rPr>
        <w:t>12</w:t>
      </w:r>
    </w:p>
    <w:p>
      <w:pPr>
        <w:keepNext w:val="0"/>
        <w:keepLines w:val="0"/>
        <w:pageBreakBefore w:val="0"/>
        <w:widowControl w:val="0"/>
        <w:kinsoku/>
        <w:wordWrap w:val="0"/>
        <w:overflowPunct/>
        <w:topLinePunct w:val="0"/>
        <w:autoSpaceDE/>
        <w:autoSpaceDN/>
        <w:bidi w:val="0"/>
        <w:adjustRightInd/>
        <w:snapToGrid/>
        <w:spacing w:line="240" w:lineRule="auto"/>
        <w:jc w:val="left"/>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第五章 合同条款及格式.........................................................</w:t>
      </w:r>
      <w:r>
        <w:rPr>
          <w:rFonts w:hint="eastAsia" w:ascii="Times New Roman" w:hAnsi="Times New Roman" w:eastAsia="黑体" w:cs="Times New Roman"/>
          <w:sz w:val="32"/>
          <w:szCs w:val="32"/>
          <w:highlight w:val="none"/>
          <w:lang w:val="en-US" w:eastAsia="zh-CN"/>
        </w:rPr>
        <w:t>18</w:t>
      </w:r>
    </w:p>
    <w:p>
      <w:pPr>
        <w:keepNext w:val="0"/>
        <w:keepLines w:val="0"/>
        <w:pageBreakBefore w:val="0"/>
        <w:widowControl w:val="0"/>
        <w:kinsoku/>
        <w:wordWrap w:val="0"/>
        <w:overflowPunct/>
        <w:topLinePunct w:val="0"/>
        <w:autoSpaceDE/>
        <w:autoSpaceDN/>
        <w:bidi w:val="0"/>
        <w:adjustRightInd/>
        <w:snapToGrid/>
        <w:spacing w:line="240" w:lineRule="auto"/>
        <w:jc w:val="left"/>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第六章 投标文件格式.............................................................</w:t>
      </w:r>
      <w:r>
        <w:rPr>
          <w:rFonts w:hint="eastAsia" w:ascii="Times New Roman" w:hAnsi="Times New Roman" w:eastAsia="黑体" w:cs="Times New Roman"/>
          <w:sz w:val="32"/>
          <w:szCs w:val="32"/>
          <w:highlight w:val="none"/>
          <w:lang w:val="en-US" w:eastAsia="zh-CN"/>
        </w:rPr>
        <w:t>19</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sz w:val="32"/>
          <w:szCs w:val="32"/>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FullWidth"/>
          <w:cols w:space="425" w:num="1"/>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ajorEastAsia"/>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b w:val="0"/>
          <w:bCs w:val="0"/>
          <w:sz w:val="28"/>
          <w:szCs w:val="28"/>
          <w:highlight w:val="none"/>
          <w:shd w:val="clear" w:color="auto" w:fill="auto"/>
          <w:lang w:val="en-US" w:eastAsia="zh-CN"/>
        </w:rPr>
      </w:pPr>
      <w:r>
        <w:rPr>
          <w:rFonts w:hint="default" w:ascii="Times New Roman" w:hAnsi="Times New Roman" w:eastAsia="黑体" w:cs="Times New Roman"/>
          <w:b w:val="0"/>
          <w:bCs w:val="0"/>
          <w:sz w:val="28"/>
          <w:szCs w:val="28"/>
          <w:highlight w:val="none"/>
          <w:shd w:val="clear" w:color="auto" w:fill="auto"/>
          <w:lang w:val="en-US" w:eastAsia="zh-CN"/>
        </w:rPr>
        <w:t>亳州市公共交通有限责任公司公交自助</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b w:val="0"/>
          <w:bCs w:val="0"/>
          <w:sz w:val="28"/>
          <w:szCs w:val="28"/>
          <w:highlight w:val="none"/>
          <w:lang w:val="en-US" w:eastAsia="zh-CN"/>
        </w:rPr>
      </w:pPr>
      <w:r>
        <w:rPr>
          <w:rFonts w:hint="default" w:ascii="Times New Roman" w:hAnsi="Times New Roman" w:eastAsia="黑体" w:cs="Times New Roman"/>
          <w:b w:val="0"/>
          <w:bCs w:val="0"/>
          <w:sz w:val="28"/>
          <w:szCs w:val="28"/>
          <w:highlight w:val="none"/>
          <w:shd w:val="clear" w:color="auto" w:fill="auto"/>
          <w:lang w:val="en-US" w:eastAsia="zh-CN"/>
        </w:rPr>
        <w:t>收银系统项目</w:t>
      </w:r>
      <w:r>
        <w:rPr>
          <w:rFonts w:hint="eastAsia" w:ascii="Times New Roman" w:hAnsi="Times New Roman" w:eastAsia="黑体" w:cs="Times New Roman"/>
          <w:b w:val="0"/>
          <w:bCs w:val="0"/>
          <w:sz w:val="28"/>
          <w:szCs w:val="28"/>
          <w:highlight w:val="none"/>
          <w:shd w:val="clear" w:color="auto" w:fill="auto"/>
          <w:lang w:val="en-US" w:eastAsia="zh-CN"/>
        </w:rPr>
        <w:t>（二次）</w:t>
      </w:r>
      <w:r>
        <w:rPr>
          <w:rFonts w:hint="default" w:ascii="Times New Roman" w:hAnsi="Times New Roman" w:eastAsia="黑体" w:cs="Times New Roman"/>
          <w:b w:val="0"/>
          <w:bCs w:val="0"/>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sz w:val="28"/>
          <w:szCs w:val="28"/>
          <w:highlight w:val="none"/>
          <w:lang w:val="en-US" w:eastAsia="zh-CN"/>
        </w:rPr>
      </w:pPr>
      <w:r>
        <w:rPr>
          <w:rFonts w:hint="default" w:ascii="Times New Roman" w:hAnsi="Times New Roman" w:cs="Times New Roman" w:eastAsiaTheme="minorEastAsia"/>
          <w:b/>
          <w:bCs/>
          <w:sz w:val="28"/>
          <w:szCs w:val="28"/>
          <w:highlight w:val="none"/>
          <w:lang w:val="en-US" w:eastAsia="zh-CN"/>
        </w:rPr>
        <w:t>1.招标条件</w:t>
      </w:r>
    </w:p>
    <w:p>
      <w:pPr>
        <w:keepNext w:val="0"/>
        <w:keepLines w:val="0"/>
        <w:pageBreakBefore w:val="0"/>
        <w:widowControl w:val="0"/>
        <w:kinsoku/>
        <w:wordWrap w:val="0"/>
        <w:overflowPunct/>
        <w:topLinePunct w:val="0"/>
        <w:autoSpaceDE/>
        <w:autoSpaceDN/>
        <w:bidi w:val="0"/>
        <w:adjustRightInd/>
        <w:snapToGrid/>
        <w:spacing w:line="440" w:lineRule="exact"/>
        <w:ind w:firstLine="480"/>
        <w:jc w:val="both"/>
        <w:textAlignment w:val="auto"/>
        <w:outlineLvl w:val="9"/>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1</w:t>
      </w:r>
      <w:r>
        <w:rPr>
          <w:rFonts w:hint="default" w:ascii="Times New Roman" w:hAnsi="Times New Roman" w:cs="Times New Roman" w:eastAsiaTheme="minorEastAsia"/>
          <w:sz w:val="24"/>
          <w:szCs w:val="24"/>
          <w:highlight w:val="none"/>
          <w:lang w:val="en-US" w:eastAsia="zh-CN"/>
        </w:rPr>
        <w:t xml:space="preserve">.1 </w:t>
      </w:r>
      <w:r>
        <w:rPr>
          <w:rFonts w:hint="default" w:ascii="Times New Roman" w:hAnsi="Times New Roman" w:cs="Times New Roman"/>
          <w:sz w:val="24"/>
          <w:szCs w:val="24"/>
          <w:highlight w:val="none"/>
          <w:lang w:val="en-US" w:eastAsia="zh-CN"/>
        </w:rPr>
        <w:t>项目名称：</w:t>
      </w:r>
      <w:r>
        <w:rPr>
          <w:rFonts w:hint="default" w:ascii="Times New Roman" w:hAnsi="Times New Roman" w:cs="Times New Roman"/>
          <w:sz w:val="24"/>
          <w:szCs w:val="24"/>
          <w:highlight w:val="none"/>
          <w:u w:val="single"/>
          <w:shd w:val="clear" w:color="auto" w:fill="auto"/>
          <w:lang w:val="en-US" w:eastAsia="zh-CN"/>
        </w:rPr>
        <w:t>亳州市公共交通有限责任公司公交自助收银系统项目</w:t>
      </w:r>
      <w:r>
        <w:rPr>
          <w:rFonts w:hint="eastAsia" w:ascii="Times New Roman" w:hAnsi="Times New Roman" w:cs="Times New Roman"/>
          <w:sz w:val="24"/>
          <w:szCs w:val="24"/>
          <w:highlight w:val="none"/>
          <w:u w:val="single"/>
          <w:shd w:val="clear" w:color="auto" w:fill="auto"/>
          <w:lang w:val="en-US" w:eastAsia="zh-CN"/>
        </w:rPr>
        <w:t>（二次）</w:t>
      </w:r>
    </w:p>
    <w:p>
      <w:pPr>
        <w:keepNext w:val="0"/>
        <w:keepLines w:val="0"/>
        <w:pageBreakBefore w:val="0"/>
        <w:widowControl w:val="0"/>
        <w:kinsoku/>
        <w:wordWrap w:val="0"/>
        <w:overflowPunct/>
        <w:topLinePunct w:val="0"/>
        <w:autoSpaceDE/>
        <w:autoSpaceDN/>
        <w:bidi w:val="0"/>
        <w:adjustRightInd/>
        <w:snapToGrid/>
        <w:spacing w:line="440" w:lineRule="exact"/>
        <w:ind w:firstLine="480"/>
        <w:jc w:val="both"/>
        <w:textAlignment w:val="auto"/>
        <w:outlineLvl w:val="9"/>
        <w:rPr>
          <w:rFonts w:hint="default" w:ascii="Times New Roman" w:hAnsi="Times New Roman" w:cs="Times New Roman"/>
          <w:sz w:val="24"/>
          <w:szCs w:val="24"/>
          <w:highlight w:val="none"/>
          <w:shd w:val="clear" w:color="FFFFFF" w:fill="D9D9D9"/>
          <w:lang w:val="en-US" w:eastAsia="zh-CN"/>
        </w:rPr>
      </w:pPr>
      <w:r>
        <w:rPr>
          <w:rFonts w:hint="default" w:ascii="Times New Roman" w:hAnsi="Times New Roman" w:cs="Times New Roman"/>
          <w:sz w:val="24"/>
          <w:szCs w:val="24"/>
          <w:highlight w:val="none"/>
          <w:lang w:val="en-US" w:eastAsia="zh-CN"/>
        </w:rPr>
        <w:t>1.2 项目编号</w:t>
      </w:r>
      <w:r>
        <w:rPr>
          <w:rFonts w:hint="default" w:ascii="Times New Roman" w:hAnsi="Times New Roman" w:cs="Times New Roman"/>
          <w:sz w:val="24"/>
          <w:szCs w:val="24"/>
          <w:highlight w:val="none"/>
          <w:shd w:val="clear" w:color="auto" w:fill="auto"/>
          <w:lang w:val="en-US" w:eastAsia="zh-CN"/>
        </w:rPr>
        <w:t>：</w:t>
      </w:r>
      <w:r>
        <w:rPr>
          <w:rFonts w:hint="default" w:ascii="Times New Roman" w:hAnsi="Times New Roman" w:cs="Times New Roman"/>
          <w:sz w:val="24"/>
          <w:szCs w:val="24"/>
          <w:highlight w:val="none"/>
          <w:u w:val="single"/>
          <w:shd w:val="clear" w:color="auto" w:fill="auto"/>
          <w:lang w:val="en-US" w:eastAsia="zh-CN"/>
        </w:rPr>
        <w:t>BZJK-2019-009号</w:t>
      </w:r>
    </w:p>
    <w:p>
      <w:pPr>
        <w:keepNext w:val="0"/>
        <w:keepLines w:val="0"/>
        <w:pageBreakBefore w:val="0"/>
        <w:widowControl w:val="0"/>
        <w:kinsoku/>
        <w:wordWrap w:val="0"/>
        <w:overflowPunct/>
        <w:topLinePunct w:val="0"/>
        <w:autoSpaceDE/>
        <w:autoSpaceDN/>
        <w:bidi w:val="0"/>
        <w:adjustRightInd/>
        <w:snapToGrid/>
        <w:spacing w:line="440" w:lineRule="exact"/>
        <w:ind w:firstLine="480"/>
        <w:jc w:val="both"/>
        <w:textAlignment w:val="auto"/>
        <w:outlineLvl w:val="9"/>
        <w:rPr>
          <w:rFonts w:hint="default" w:ascii="Times New Roman" w:hAnsi="Times New Roman" w:cs="Times New Roman"/>
          <w:sz w:val="24"/>
          <w:szCs w:val="24"/>
          <w:highlight w:val="none"/>
          <w:shd w:val="clear" w:color="FFFFFF" w:fill="D9D9D9"/>
          <w:lang w:val="en-US" w:eastAsia="zh-CN"/>
        </w:rPr>
      </w:pPr>
      <w:r>
        <w:rPr>
          <w:rFonts w:hint="default" w:ascii="Times New Roman" w:hAnsi="Times New Roman" w:cs="Times New Roman"/>
          <w:sz w:val="24"/>
          <w:szCs w:val="24"/>
          <w:highlight w:val="none"/>
          <w:lang w:val="en-US" w:eastAsia="zh-CN"/>
        </w:rPr>
        <w:t>1.3 采 购 人：</w:t>
      </w:r>
      <w:r>
        <w:rPr>
          <w:rFonts w:hint="default" w:ascii="Times New Roman" w:hAnsi="Times New Roman" w:cs="Times New Roman"/>
          <w:sz w:val="24"/>
          <w:szCs w:val="24"/>
          <w:highlight w:val="none"/>
          <w:u w:val="single"/>
          <w:shd w:val="clear" w:color="auto" w:fill="auto"/>
          <w:lang w:val="en-US" w:eastAsia="zh-CN"/>
        </w:rPr>
        <w:t>亳州市公共交通有限责任公司</w:t>
      </w:r>
    </w:p>
    <w:p>
      <w:pPr>
        <w:keepNext w:val="0"/>
        <w:keepLines w:val="0"/>
        <w:pageBreakBefore w:val="0"/>
        <w:widowControl w:val="0"/>
        <w:kinsoku/>
        <w:wordWrap w:val="0"/>
        <w:overflowPunct/>
        <w:topLinePunct w:val="0"/>
        <w:autoSpaceDE/>
        <w:autoSpaceDN/>
        <w:bidi w:val="0"/>
        <w:adjustRightInd/>
        <w:snapToGrid/>
        <w:spacing w:line="440" w:lineRule="exact"/>
        <w:ind w:firstLine="480"/>
        <w:jc w:val="both"/>
        <w:textAlignment w:val="auto"/>
        <w:outlineLvl w:val="9"/>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1.4 资金来源：</w:t>
      </w:r>
      <w:r>
        <w:rPr>
          <w:rFonts w:hint="default" w:ascii="Times New Roman" w:hAnsi="Times New Roman" w:cs="Times New Roman"/>
          <w:sz w:val="24"/>
          <w:szCs w:val="24"/>
          <w:highlight w:val="none"/>
          <w:u w:val="single"/>
          <w:shd w:val="clear" w:color="auto" w:fill="auto"/>
          <w:lang w:val="en-US" w:eastAsia="zh-CN"/>
        </w:rPr>
        <w:t>企业自筹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该项目已具备招标条件，现进行</w:t>
      </w:r>
      <w:r>
        <w:rPr>
          <w:rFonts w:hint="default" w:ascii="Times New Roman" w:hAnsi="Times New Roman" w:cs="Times New Roman" w:eastAsiaTheme="minorEastAsia"/>
          <w:sz w:val="24"/>
          <w:szCs w:val="24"/>
          <w:highlight w:val="none"/>
          <w:u w:val="single"/>
          <w:shd w:val="clear" w:color="auto" w:fill="auto"/>
          <w:lang w:val="en-US" w:eastAsia="zh-CN"/>
        </w:rPr>
        <w:t>自主公开招标</w:t>
      </w:r>
      <w:r>
        <w:rPr>
          <w:rFonts w:hint="default" w:ascii="Times New Roman" w:hAnsi="Times New Roman" w:cs="Times New Roman" w:eastAsiaTheme="minorEastAsia"/>
          <w:sz w:val="24"/>
          <w:szCs w:val="24"/>
          <w:highlight w:val="none"/>
          <w:lang w:val="en-US" w:eastAsia="zh-CN"/>
        </w:rPr>
        <w:t>，欢迎符合条件的供应商参加投标。</w:t>
      </w:r>
    </w:p>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outlineLvl w:val="9"/>
        <w:rPr>
          <w:rFonts w:hint="default" w:ascii="Times New Roman" w:hAnsi="Times New Roman" w:cs="Times New Roman" w:eastAsiaTheme="minorEastAsia"/>
          <w:b/>
          <w:bCs/>
          <w:sz w:val="28"/>
          <w:szCs w:val="28"/>
          <w:highlight w:val="none"/>
          <w:lang w:val="en-US" w:eastAsia="zh-CN"/>
        </w:rPr>
      </w:pPr>
      <w:r>
        <w:rPr>
          <w:rFonts w:hint="default" w:ascii="Times New Roman" w:hAnsi="Times New Roman" w:cs="Times New Roman" w:eastAsiaTheme="minorEastAsia"/>
          <w:b/>
          <w:bCs/>
          <w:sz w:val="28"/>
          <w:szCs w:val="28"/>
          <w:highlight w:val="none"/>
          <w:lang w:val="en-US" w:eastAsia="zh-CN"/>
        </w:rPr>
        <w:t>2.项目概况与招标范围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eastAsiaTheme="minorEastAsia"/>
          <w:sz w:val="24"/>
          <w:szCs w:val="24"/>
          <w:highlight w:val="none"/>
          <w:lang w:val="en-US" w:eastAsia="zh-CN"/>
        </w:rPr>
        <w:t xml:space="preserve">2.1 </w:t>
      </w:r>
      <w:r>
        <w:rPr>
          <w:rFonts w:hint="default" w:ascii="Times New Roman" w:hAnsi="Times New Roman" w:cs="Times New Roman"/>
          <w:sz w:val="24"/>
          <w:szCs w:val="24"/>
          <w:highlight w:val="none"/>
          <w:lang w:val="en-US" w:eastAsia="zh-CN"/>
        </w:rPr>
        <w:t>项目概况：</w:t>
      </w:r>
      <w:r>
        <w:rPr>
          <w:rFonts w:hint="default" w:ascii="Times New Roman" w:hAnsi="Times New Roman" w:cs="Times New Roman"/>
          <w:sz w:val="24"/>
          <w:szCs w:val="24"/>
          <w:highlight w:val="none"/>
          <w:u w:val="single"/>
          <w:lang w:val="en-US" w:eastAsia="zh-CN"/>
        </w:rPr>
        <w:t>为实行自助收银管理，降低收银人力成本，提高营收结算效率，亳州市公共交通有限责任公司对公交自助收银系统项目进行公开招标，欢迎</w:t>
      </w:r>
      <w:r>
        <w:rPr>
          <w:rFonts w:hint="eastAsia" w:ascii="Times New Roman" w:hAnsi="Times New Roman" w:cs="Times New Roman"/>
          <w:sz w:val="24"/>
          <w:szCs w:val="24"/>
          <w:highlight w:val="none"/>
          <w:u w:val="single"/>
          <w:lang w:val="en-US" w:eastAsia="zh-CN"/>
        </w:rPr>
        <w:t>符合条件</w:t>
      </w:r>
      <w:r>
        <w:rPr>
          <w:rFonts w:hint="default" w:ascii="Times New Roman" w:hAnsi="Times New Roman" w:cs="Times New Roman"/>
          <w:sz w:val="24"/>
          <w:szCs w:val="24"/>
          <w:highlight w:val="none"/>
          <w:u w:val="single"/>
          <w:lang w:val="en-US" w:eastAsia="zh-CN"/>
        </w:rPr>
        <w:t>的投标人参加投标</w:t>
      </w:r>
      <w:r>
        <w:rPr>
          <w:rFonts w:hint="default" w:ascii="Times New Roman" w:hAnsi="Times New Roman" w:cs="Times New Roman"/>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2.</w:t>
      </w:r>
      <w:r>
        <w:rPr>
          <w:rFonts w:hint="default" w:ascii="Times New Roman" w:hAnsi="Times New Roman" w:cs="Times New Roman"/>
          <w:sz w:val="24"/>
          <w:szCs w:val="24"/>
          <w:highlight w:val="none"/>
          <w:lang w:val="en-US" w:eastAsia="zh-CN"/>
        </w:rPr>
        <w:t>2</w:t>
      </w:r>
      <w:r>
        <w:rPr>
          <w:rFonts w:hint="default" w:ascii="Times New Roman" w:hAnsi="Times New Roman" w:cs="Times New Roman" w:eastAsiaTheme="minorEastAsia"/>
          <w:sz w:val="24"/>
          <w:szCs w:val="24"/>
          <w:highlight w:val="none"/>
          <w:lang w:val="en-US" w:eastAsia="zh-CN"/>
        </w:rPr>
        <w:t xml:space="preserve"> </w:t>
      </w:r>
      <w:r>
        <w:rPr>
          <w:rFonts w:hint="default" w:ascii="Times New Roman" w:hAnsi="Times New Roman" w:cs="Times New Roman"/>
          <w:sz w:val="24"/>
          <w:szCs w:val="24"/>
          <w:highlight w:val="none"/>
          <w:lang w:val="en-US" w:eastAsia="zh-CN"/>
        </w:rPr>
        <w:t>招标范围</w:t>
      </w:r>
      <w:r>
        <w:rPr>
          <w:rFonts w:hint="default" w:ascii="Times New Roman" w:hAnsi="Times New Roman" w:cs="Times New Roman" w:eastAsiaTheme="minorEastAsia"/>
          <w:sz w:val="24"/>
          <w:szCs w:val="24"/>
          <w:highlight w:val="none"/>
          <w:lang w:val="en-US" w:eastAsia="zh-CN"/>
        </w:rPr>
        <w:t>：</w:t>
      </w:r>
      <w:r>
        <w:rPr>
          <w:rFonts w:hint="default" w:ascii="Times New Roman" w:hAnsi="Times New Roman" w:cs="Times New Roman"/>
          <w:sz w:val="24"/>
          <w:szCs w:val="24"/>
          <w:highlight w:val="none"/>
          <w:u w:val="single"/>
          <w:lang w:val="en-US" w:eastAsia="zh-CN"/>
        </w:rPr>
        <w:t>采购自助收银柜3组（包含1组主柜与2组副柜）、点钞终端1套、CPU卡锁投币机44台、自助收银软件1套、发卡软件1套，包括但不限于设备购置、安装、辅材消耗、调试、试运行及按规定年限的保修服务等。详细</w:t>
      </w:r>
      <w:r>
        <w:rPr>
          <w:rFonts w:hint="eastAsia" w:ascii="Times New Roman" w:hAnsi="Times New Roman" w:cs="Times New Roman"/>
          <w:sz w:val="24"/>
          <w:szCs w:val="24"/>
          <w:highlight w:val="none"/>
          <w:u w:val="single"/>
          <w:lang w:val="en-US" w:eastAsia="zh-CN"/>
        </w:rPr>
        <w:t>型号、</w:t>
      </w:r>
      <w:r>
        <w:rPr>
          <w:rFonts w:hint="default" w:ascii="Times New Roman" w:hAnsi="Times New Roman" w:cs="Times New Roman"/>
          <w:sz w:val="24"/>
          <w:szCs w:val="24"/>
          <w:highlight w:val="none"/>
          <w:u w:val="single"/>
          <w:lang w:val="en-US" w:eastAsia="zh-CN"/>
        </w:rPr>
        <w:t>规格及技术参数要求见第四章采购内容及需求</w:t>
      </w:r>
      <w:r>
        <w:rPr>
          <w:rFonts w:hint="default" w:ascii="Times New Roman" w:hAnsi="Times New Roman" w:cs="Times New Roman"/>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2.</w:t>
      </w:r>
      <w:r>
        <w:rPr>
          <w:rFonts w:hint="default" w:ascii="Times New Roman" w:hAnsi="Times New Roman" w:cs="Times New Roman"/>
          <w:sz w:val="24"/>
          <w:szCs w:val="24"/>
          <w:highlight w:val="none"/>
          <w:lang w:val="en-US" w:eastAsia="zh-CN"/>
        </w:rPr>
        <w:t>3</w:t>
      </w:r>
      <w:r>
        <w:rPr>
          <w:rFonts w:hint="default" w:ascii="Times New Roman" w:hAnsi="Times New Roman" w:cs="Times New Roman" w:eastAsiaTheme="minorEastAsia"/>
          <w:sz w:val="24"/>
          <w:szCs w:val="24"/>
          <w:highlight w:val="none"/>
          <w:lang w:val="en-US" w:eastAsia="zh-CN"/>
        </w:rPr>
        <w:t xml:space="preserve"> 计划工期：</w:t>
      </w:r>
      <w:r>
        <w:rPr>
          <w:rFonts w:hint="default" w:ascii="Times New Roman" w:hAnsi="Times New Roman" w:cs="Times New Roman"/>
          <w:sz w:val="24"/>
          <w:szCs w:val="24"/>
          <w:highlight w:val="none"/>
          <w:u w:val="single"/>
          <w:shd w:val="clear" w:color="auto" w:fill="auto"/>
          <w:lang w:val="en-US" w:eastAsia="zh-CN"/>
        </w:rPr>
        <w:t>15</w:t>
      </w:r>
      <w:r>
        <w:rPr>
          <w:rFonts w:hint="default" w:ascii="Times New Roman" w:hAnsi="Times New Roman" w:cs="Times New Roman"/>
          <w:sz w:val="24"/>
          <w:szCs w:val="24"/>
          <w:highlight w:val="none"/>
          <w:lang w:val="en-US" w:eastAsia="zh-CN"/>
        </w:rPr>
        <w:t>日历天。</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b w:val="0"/>
          <w:bCs w:val="0"/>
          <w:sz w:val="24"/>
          <w:szCs w:val="24"/>
          <w:highlight w:val="none"/>
          <w:lang w:val="en-US" w:eastAsia="zh-CN"/>
        </w:rPr>
      </w:pPr>
      <w:r>
        <w:rPr>
          <w:rFonts w:hint="default" w:ascii="Times New Roman" w:hAnsi="Times New Roman" w:cs="Times New Roman" w:eastAsiaTheme="minorEastAsia"/>
          <w:b w:val="0"/>
          <w:bCs w:val="0"/>
          <w:sz w:val="24"/>
          <w:szCs w:val="24"/>
          <w:highlight w:val="none"/>
          <w:lang w:val="en-US" w:eastAsia="zh-CN"/>
        </w:rPr>
        <w:t>2.</w:t>
      </w:r>
      <w:r>
        <w:rPr>
          <w:rFonts w:hint="default" w:ascii="Times New Roman" w:hAnsi="Times New Roman" w:cs="Times New Roman"/>
          <w:b w:val="0"/>
          <w:bCs w:val="0"/>
          <w:sz w:val="24"/>
          <w:szCs w:val="24"/>
          <w:highlight w:val="none"/>
          <w:lang w:val="en-US" w:eastAsia="zh-CN"/>
        </w:rPr>
        <w:t>4</w:t>
      </w:r>
      <w:r>
        <w:rPr>
          <w:rFonts w:hint="default" w:ascii="Times New Roman" w:hAnsi="Times New Roman" w:cs="Times New Roman" w:eastAsiaTheme="minorEastAsia"/>
          <w:b w:val="0"/>
          <w:bCs w:val="0"/>
          <w:sz w:val="24"/>
          <w:szCs w:val="24"/>
          <w:highlight w:val="none"/>
          <w:lang w:val="en-US" w:eastAsia="zh-CN"/>
        </w:rPr>
        <w:t xml:space="preserve"> </w:t>
      </w:r>
      <w:r>
        <w:rPr>
          <w:rFonts w:hint="default" w:ascii="Times New Roman" w:hAnsi="Times New Roman" w:cs="Times New Roman"/>
          <w:b w:val="0"/>
          <w:bCs w:val="0"/>
          <w:sz w:val="24"/>
          <w:szCs w:val="24"/>
          <w:highlight w:val="none"/>
          <w:lang w:val="en-US" w:eastAsia="zh-CN"/>
        </w:rPr>
        <w:t>采购预算（最高投标限价）：人民币（大写）</w:t>
      </w:r>
      <w:r>
        <w:rPr>
          <w:rFonts w:hint="default" w:ascii="Times New Roman" w:hAnsi="Times New Roman" w:cs="Times New Roman"/>
          <w:b/>
          <w:bCs/>
          <w:sz w:val="24"/>
          <w:szCs w:val="24"/>
          <w:highlight w:val="none"/>
          <w:u w:val="single"/>
          <w:shd w:val="clear" w:color="auto" w:fill="auto"/>
          <w:lang w:val="en-US" w:eastAsia="zh-CN"/>
        </w:rPr>
        <w:t>叁拾肆万玖仟捌佰</w:t>
      </w:r>
      <w:r>
        <w:rPr>
          <w:rFonts w:hint="default" w:ascii="Times New Roman" w:hAnsi="Times New Roman" w:cs="Times New Roman"/>
          <w:b w:val="0"/>
          <w:bCs w:val="0"/>
          <w:sz w:val="24"/>
          <w:szCs w:val="24"/>
          <w:highlight w:val="none"/>
          <w:u w:val="none"/>
          <w:lang w:val="en-US" w:eastAsia="zh-CN"/>
        </w:rPr>
        <w:t>元整，（小写）¥</w:t>
      </w:r>
      <w:r>
        <w:rPr>
          <w:rFonts w:hint="default" w:ascii="Times New Roman" w:hAnsi="Times New Roman" w:cs="Times New Roman"/>
          <w:b/>
          <w:bCs/>
          <w:sz w:val="24"/>
          <w:szCs w:val="24"/>
          <w:highlight w:val="none"/>
          <w:u w:val="single"/>
          <w:shd w:val="clear" w:color="auto" w:fill="auto"/>
          <w:lang w:val="en-US" w:eastAsia="zh-CN"/>
        </w:rPr>
        <w:t>349800</w:t>
      </w:r>
      <w:r>
        <w:rPr>
          <w:rFonts w:hint="default" w:ascii="Times New Roman" w:hAnsi="Times New Roman" w:cs="Times New Roman"/>
          <w:b w:val="0"/>
          <w:bCs w:val="0"/>
          <w:sz w:val="24"/>
          <w:szCs w:val="24"/>
          <w:highlight w:val="none"/>
          <w:lang w:val="en-US" w:eastAsia="zh-CN"/>
        </w:rPr>
        <w:t>元</w:t>
      </w:r>
      <w:r>
        <w:rPr>
          <w:rFonts w:hint="eastAsia" w:ascii="Times New Roman" w:hAnsi="Times New Roman" w:cs="Times New Roman"/>
          <w:b w:val="0"/>
          <w:bCs w:val="0"/>
          <w:sz w:val="24"/>
          <w:szCs w:val="24"/>
          <w:highlight w:val="none"/>
          <w:lang w:val="en-US" w:eastAsia="zh-CN"/>
        </w:rPr>
        <w:t>（含税）</w:t>
      </w:r>
      <w:r>
        <w:rPr>
          <w:rFonts w:hint="default" w:ascii="Times New Roman" w:hAnsi="Times New Roman" w:cs="Times New Roman"/>
          <w:b w:val="0"/>
          <w:bCs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sz w:val="28"/>
          <w:szCs w:val="28"/>
          <w:highlight w:val="none"/>
          <w:lang w:val="en-US" w:eastAsia="zh-CN"/>
        </w:rPr>
      </w:pPr>
      <w:r>
        <w:rPr>
          <w:rFonts w:hint="default" w:ascii="Times New Roman" w:hAnsi="Times New Roman" w:cs="Times New Roman" w:eastAsiaTheme="minorEastAsia"/>
          <w:b/>
          <w:bCs/>
          <w:sz w:val="28"/>
          <w:szCs w:val="28"/>
          <w:highlight w:val="none"/>
          <w:lang w:val="en-US" w:eastAsia="zh-CN"/>
        </w:rPr>
        <w:t>3.投标人资格要求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sz w:val="24"/>
          <w:szCs w:val="24"/>
          <w:highlight w:val="none"/>
          <w:shd w:val="clear" w:color="FFFFFF" w:fill="D9D9D9"/>
          <w:lang w:val="en-US" w:eastAsia="zh-CN"/>
        </w:rPr>
      </w:pPr>
      <w:r>
        <w:rPr>
          <w:rFonts w:hint="default" w:ascii="Times New Roman" w:hAnsi="Times New Roman" w:cs="Times New Roman" w:eastAsiaTheme="minorEastAsia"/>
          <w:sz w:val="24"/>
          <w:szCs w:val="24"/>
          <w:highlight w:val="none"/>
          <w:lang w:val="en-US" w:eastAsia="zh-CN"/>
        </w:rPr>
        <w:t xml:space="preserve">3.1 </w:t>
      </w:r>
      <w:r>
        <w:rPr>
          <w:rFonts w:hint="default" w:ascii="Times New Roman" w:hAnsi="Times New Roman" w:cs="Times New Roman" w:eastAsiaTheme="minorEastAsia"/>
          <w:sz w:val="24"/>
          <w:szCs w:val="24"/>
          <w:highlight w:val="none"/>
          <w:shd w:val="clear" w:color="auto" w:fill="auto"/>
          <w:lang w:val="en-US" w:eastAsia="zh-CN"/>
        </w:rPr>
        <w:t>本次招标要求投标人须具备</w:t>
      </w:r>
      <w:r>
        <w:rPr>
          <w:rFonts w:hint="default" w:ascii="Times New Roman" w:hAnsi="Times New Roman" w:cs="Times New Roman"/>
          <w:sz w:val="24"/>
          <w:szCs w:val="24"/>
          <w:highlight w:val="none"/>
          <w:shd w:val="clear" w:color="auto" w:fill="auto"/>
          <w:lang w:val="en-US" w:eastAsia="zh-CN"/>
        </w:rPr>
        <w:t>独立法人资格，生产或经营本次招标采购货物，有类似设备销售业绩</w:t>
      </w:r>
      <w:r>
        <w:rPr>
          <w:rFonts w:hint="eastAsia" w:ascii="Times New Roman" w:hAnsi="Times New Roman" w:cs="Times New Roman"/>
          <w:sz w:val="24"/>
          <w:szCs w:val="24"/>
          <w:highlight w:val="none"/>
          <w:shd w:val="clear" w:color="auto" w:fill="auto"/>
          <w:lang w:val="en-US" w:eastAsia="zh-CN"/>
        </w:rPr>
        <w:t>（</w:t>
      </w:r>
      <w:r>
        <w:rPr>
          <w:rFonts w:hint="eastAsia" w:ascii="Times New Roman" w:hAnsi="Times New Roman" w:cs="Times New Roman"/>
          <w:b/>
          <w:bCs/>
          <w:sz w:val="24"/>
          <w:szCs w:val="24"/>
          <w:highlight w:val="none"/>
          <w:shd w:val="clear" w:color="auto" w:fill="auto"/>
          <w:lang w:val="en-US" w:eastAsia="zh-CN"/>
        </w:rPr>
        <w:t>提供</w:t>
      </w:r>
      <w:r>
        <w:rPr>
          <w:rFonts w:hint="eastAsia" w:ascii="Times New Roman" w:hAnsi="Times New Roman" w:cs="Times New Roman"/>
          <w:b/>
          <w:bCs/>
          <w:sz w:val="24"/>
          <w:szCs w:val="24"/>
          <w:highlight w:val="none"/>
          <w:u w:val="none"/>
          <w:shd w:val="clear" w:color="auto" w:fill="auto"/>
          <w:lang w:val="en-US" w:eastAsia="zh-CN"/>
        </w:rPr>
        <w:t>近三年合同复印件加盖公章，至少1份</w:t>
      </w:r>
      <w:r>
        <w:rPr>
          <w:rFonts w:hint="eastAsia" w:ascii="Times New Roman" w:hAnsi="Times New Roman" w:cs="Times New Roman"/>
          <w:sz w:val="24"/>
          <w:szCs w:val="24"/>
          <w:highlight w:val="none"/>
          <w:shd w:val="clear" w:color="auto" w:fill="auto"/>
          <w:lang w:val="en-US" w:eastAsia="zh-CN"/>
        </w:rPr>
        <w:t>）</w:t>
      </w:r>
      <w:r>
        <w:rPr>
          <w:rFonts w:hint="default" w:ascii="Times New Roman" w:hAnsi="Times New Roman" w:cs="Times New Roman"/>
          <w:sz w:val="24"/>
          <w:szCs w:val="24"/>
          <w:highlight w:val="none"/>
          <w:shd w:val="clear" w:color="auto" w:fill="auto"/>
          <w:lang w:val="en-US" w:eastAsia="zh-CN"/>
        </w:rPr>
        <w:t>，且具有良好的社会信誉和履行合同的能力，能够提供先进可靠的产品及良好的售后服务和技术能力。</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3.2 本次招标</w:t>
      </w:r>
      <w:r>
        <w:rPr>
          <w:rFonts w:hint="default" w:ascii="Times New Roman" w:hAnsi="Times New Roman" w:cs="Times New Roman" w:eastAsiaTheme="minorEastAsia"/>
          <w:b/>
          <w:bCs/>
          <w:sz w:val="24"/>
          <w:szCs w:val="24"/>
          <w:highlight w:val="none"/>
          <w:u w:val="single"/>
          <w:lang w:val="en-US" w:eastAsia="zh-CN"/>
        </w:rPr>
        <w:t>不接受</w:t>
      </w:r>
      <w:r>
        <w:rPr>
          <w:rFonts w:hint="default" w:ascii="Times New Roman" w:hAnsi="Times New Roman" w:cs="Times New Roman" w:eastAsiaTheme="minorEastAsia"/>
          <w:sz w:val="24"/>
          <w:szCs w:val="24"/>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sz w:val="24"/>
          <w:szCs w:val="24"/>
          <w:highlight w:val="none"/>
          <w:lang w:val="en-US" w:eastAsia="zh-CN"/>
        </w:rPr>
        <w:t>3.3 一个制造商对同一品牌同一型号的设备，仅能委托一个代理商参加投标。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sz w:val="28"/>
          <w:szCs w:val="28"/>
          <w:highlight w:val="none"/>
          <w:lang w:val="en-US" w:eastAsia="zh-CN"/>
        </w:rPr>
      </w:pPr>
      <w:r>
        <w:rPr>
          <w:rFonts w:hint="default" w:ascii="Times New Roman" w:hAnsi="Times New Roman" w:cs="Times New Roman" w:eastAsiaTheme="minorEastAsia"/>
          <w:b/>
          <w:bCs/>
          <w:sz w:val="28"/>
          <w:szCs w:val="28"/>
          <w:highlight w:val="none"/>
          <w:lang w:val="en-US" w:eastAsia="zh-CN"/>
        </w:rPr>
        <w:t>4.招标文件的获取</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 xml:space="preserve">4.1 </w:t>
      </w:r>
      <w:r>
        <w:rPr>
          <w:rFonts w:hint="eastAsia" w:ascii="Times New Roman" w:hAnsi="Times New Roman" w:cs="Times New Roman"/>
          <w:sz w:val="24"/>
          <w:szCs w:val="24"/>
          <w:highlight w:val="none"/>
          <w:lang w:val="en-US" w:eastAsia="zh-CN"/>
        </w:rPr>
        <w:t>本项目无须报名。</w:t>
      </w:r>
      <w:r>
        <w:rPr>
          <w:rFonts w:hint="default" w:ascii="Times New Roman" w:hAnsi="Times New Roman" w:cs="Times New Roman" w:eastAsiaTheme="minorEastAsia"/>
          <w:sz w:val="24"/>
          <w:szCs w:val="24"/>
          <w:highlight w:val="none"/>
          <w:lang w:val="en-US" w:eastAsia="zh-CN"/>
        </w:rPr>
        <w:t>凡有意参加投标者，请于投标文件递交截止时间前到亳州交通投资控股集团有限公司官网</w:t>
      </w:r>
      <w:r>
        <w:rPr>
          <w:rFonts w:hint="eastAsia" w:ascii="Times New Roman" w:hAnsi="Times New Roman" w:cs="Times New Roman"/>
          <w:sz w:val="24"/>
          <w:szCs w:val="24"/>
          <w:highlight w:val="none"/>
          <w:lang w:val="en-US" w:eastAsia="zh-CN"/>
        </w:rPr>
        <w:t>信息公开栏</w:t>
      </w:r>
      <w:r>
        <w:rPr>
          <w:rFonts w:hint="default" w:ascii="Times New Roman" w:hAnsi="Times New Roman" w:cs="Times New Roman" w:eastAsiaTheme="minorEastAsia"/>
          <w:sz w:val="24"/>
          <w:szCs w:val="24"/>
          <w:highlight w:val="none"/>
          <w:lang w:val="en-US" w:eastAsia="zh-CN"/>
        </w:rPr>
        <w:t>（http://www.bzjkjt.com/article/index-94.html）自行下载招标文件</w:t>
      </w:r>
      <w:r>
        <w:rPr>
          <w:rFonts w:hint="default" w:ascii="Times New Roman" w:hAnsi="Times New Roman" w:cs="Times New Roman"/>
          <w:sz w:val="24"/>
          <w:szCs w:val="24"/>
          <w:highlight w:val="none"/>
          <w:lang w:val="en-US" w:eastAsia="zh-CN"/>
        </w:rPr>
        <w:t>及其他附件</w:t>
      </w:r>
      <w:r>
        <w:rPr>
          <w:rFonts w:hint="eastAsia" w:ascii="Times New Roman" w:hAnsi="Times New Roman" w:cs="Times New Roman"/>
          <w:sz w:val="24"/>
          <w:szCs w:val="24"/>
          <w:highlight w:val="none"/>
          <w:lang w:val="en-US" w:eastAsia="zh-CN"/>
        </w:rPr>
        <w:t>（免费，电子版）</w:t>
      </w:r>
      <w:r>
        <w:rPr>
          <w:rFonts w:hint="default" w:ascii="Times New Roman" w:hAnsi="Times New Roman" w:cs="Times New Roman" w:eastAsiaTheme="minorEastAsia"/>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sz w:val="28"/>
          <w:szCs w:val="28"/>
          <w:highlight w:val="none"/>
          <w:lang w:val="en-US" w:eastAsia="zh-CN"/>
        </w:rPr>
      </w:pPr>
      <w:r>
        <w:rPr>
          <w:rFonts w:hint="default" w:ascii="Times New Roman" w:hAnsi="Times New Roman" w:cs="Times New Roman" w:eastAsiaTheme="minorEastAsia"/>
          <w:b/>
          <w:bCs/>
          <w:sz w:val="28"/>
          <w:szCs w:val="28"/>
          <w:highlight w:val="none"/>
          <w:lang w:val="en-US" w:eastAsia="zh-CN"/>
        </w:rPr>
        <w:t>5.投标文件的递交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5.1 投标文件递交的截止时间（投标截止时间，下同）为</w:t>
      </w:r>
      <w:r>
        <w:rPr>
          <w:rFonts w:hint="default" w:ascii="Times New Roman" w:hAnsi="Times New Roman" w:cs="Times New Roman"/>
          <w:sz w:val="24"/>
          <w:szCs w:val="24"/>
          <w:highlight w:val="none"/>
          <w:shd w:val="clear" w:color="auto" w:fill="auto"/>
          <w:lang w:val="en-US" w:eastAsia="zh-CN"/>
        </w:rPr>
        <w:t>2019</w:t>
      </w:r>
      <w:r>
        <w:rPr>
          <w:rFonts w:hint="default" w:ascii="Times New Roman" w:hAnsi="Times New Roman" w:cs="Times New Roman" w:eastAsiaTheme="minorEastAsia"/>
          <w:sz w:val="24"/>
          <w:szCs w:val="24"/>
          <w:highlight w:val="none"/>
          <w:shd w:val="clear" w:color="auto" w:fill="auto"/>
          <w:lang w:val="en-US" w:eastAsia="zh-CN"/>
        </w:rPr>
        <w:t>年</w:t>
      </w:r>
      <w:r>
        <w:rPr>
          <w:rFonts w:hint="default" w:ascii="Times New Roman" w:hAnsi="Times New Roman" w:cs="Times New Roman"/>
          <w:sz w:val="24"/>
          <w:szCs w:val="24"/>
          <w:highlight w:val="none"/>
          <w:shd w:val="clear" w:color="auto" w:fill="auto"/>
          <w:lang w:val="en-US" w:eastAsia="zh-CN"/>
        </w:rPr>
        <w:t>3</w:t>
      </w:r>
      <w:r>
        <w:rPr>
          <w:rFonts w:hint="default" w:ascii="Times New Roman" w:hAnsi="Times New Roman" w:cs="Times New Roman" w:eastAsiaTheme="minorEastAsia"/>
          <w:sz w:val="24"/>
          <w:szCs w:val="24"/>
          <w:highlight w:val="none"/>
          <w:shd w:val="clear" w:color="auto" w:fill="auto"/>
          <w:lang w:val="en-US" w:eastAsia="zh-CN"/>
        </w:rPr>
        <w:t>月</w:t>
      </w:r>
      <w:r>
        <w:rPr>
          <w:rFonts w:hint="eastAsia" w:ascii="Times New Roman" w:hAnsi="Times New Roman" w:cs="Times New Roman"/>
          <w:sz w:val="24"/>
          <w:szCs w:val="24"/>
          <w:highlight w:val="none"/>
          <w:shd w:val="clear" w:color="auto" w:fill="auto"/>
          <w:lang w:val="en-US" w:eastAsia="zh-CN"/>
        </w:rPr>
        <w:t>22</w:t>
      </w:r>
      <w:r>
        <w:rPr>
          <w:rFonts w:hint="default" w:ascii="Times New Roman" w:hAnsi="Times New Roman" w:cs="Times New Roman" w:eastAsiaTheme="minorEastAsia"/>
          <w:sz w:val="24"/>
          <w:szCs w:val="24"/>
          <w:highlight w:val="none"/>
          <w:shd w:val="clear" w:color="auto" w:fill="auto"/>
          <w:lang w:val="en-US" w:eastAsia="zh-CN"/>
        </w:rPr>
        <w:t>日</w:t>
      </w:r>
      <w:r>
        <w:rPr>
          <w:rFonts w:hint="eastAsia" w:ascii="Times New Roman" w:hAnsi="Times New Roman" w:cs="Times New Roman"/>
          <w:sz w:val="24"/>
          <w:szCs w:val="24"/>
          <w:highlight w:val="none"/>
          <w:shd w:val="clear" w:color="auto" w:fill="auto"/>
          <w:lang w:val="en-US" w:eastAsia="zh-CN"/>
        </w:rPr>
        <w:t>15</w:t>
      </w:r>
      <w:r>
        <w:rPr>
          <w:rFonts w:hint="default" w:ascii="Times New Roman" w:hAnsi="Times New Roman" w:cs="Times New Roman" w:eastAsiaTheme="minorEastAsia"/>
          <w:sz w:val="24"/>
          <w:szCs w:val="24"/>
          <w:highlight w:val="none"/>
          <w:shd w:val="clear" w:color="auto" w:fill="auto"/>
          <w:lang w:val="en-US" w:eastAsia="zh-CN"/>
        </w:rPr>
        <w:t>时</w:t>
      </w:r>
      <w:r>
        <w:rPr>
          <w:rFonts w:hint="default" w:ascii="Times New Roman" w:hAnsi="Times New Roman" w:cs="Times New Roman"/>
          <w:sz w:val="24"/>
          <w:szCs w:val="24"/>
          <w:highlight w:val="none"/>
          <w:shd w:val="clear" w:color="auto" w:fill="auto"/>
          <w:lang w:val="en-US" w:eastAsia="zh-CN"/>
        </w:rPr>
        <w:t>00</w:t>
      </w:r>
      <w:r>
        <w:rPr>
          <w:rFonts w:hint="default" w:ascii="Times New Roman" w:hAnsi="Times New Roman" w:cs="Times New Roman" w:eastAsiaTheme="minorEastAsia"/>
          <w:sz w:val="24"/>
          <w:szCs w:val="24"/>
          <w:highlight w:val="none"/>
          <w:shd w:val="clear" w:color="auto" w:fill="auto"/>
          <w:lang w:val="en-US" w:eastAsia="zh-CN"/>
        </w:rPr>
        <w:t>分</w:t>
      </w:r>
      <w:r>
        <w:rPr>
          <w:rFonts w:hint="default" w:ascii="Times New Roman" w:hAnsi="Times New Roman" w:cs="Times New Roman" w:eastAsiaTheme="minorEastAsia"/>
          <w:sz w:val="24"/>
          <w:szCs w:val="24"/>
          <w:highlight w:val="none"/>
          <w:lang w:val="en-US" w:eastAsia="zh-CN"/>
        </w:rPr>
        <w:t>，地点为</w:t>
      </w:r>
      <w:r>
        <w:rPr>
          <w:rFonts w:hint="default" w:ascii="Times New Roman" w:hAnsi="Times New Roman" w:cs="Times New Roman" w:eastAsiaTheme="minorEastAsia"/>
          <w:sz w:val="24"/>
          <w:szCs w:val="24"/>
          <w:highlight w:val="none"/>
          <w:u w:val="single"/>
          <w:lang w:val="en-US" w:eastAsia="zh-CN"/>
        </w:rPr>
        <w:t>亳州交通投资控股集团有限公司8楼会议室（药都大道与希夷大道交叉口东北角8楼）</w:t>
      </w:r>
      <w:r>
        <w:rPr>
          <w:rFonts w:hint="default" w:ascii="Times New Roman" w:hAnsi="Times New Roman" w:cs="Times New Roman" w:eastAsiaTheme="minorEastAsia"/>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5.2 逾期送达的或者未送达指定地点的投标文件，招标人不予受理。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sz w:val="28"/>
          <w:szCs w:val="28"/>
          <w:highlight w:val="none"/>
          <w:lang w:val="en-US" w:eastAsia="zh-CN"/>
        </w:rPr>
      </w:pPr>
      <w:r>
        <w:rPr>
          <w:rFonts w:hint="default" w:ascii="Times New Roman" w:hAnsi="Times New Roman" w:cs="Times New Roman" w:eastAsiaTheme="minorEastAsia"/>
          <w:b/>
          <w:bCs/>
          <w:sz w:val="28"/>
          <w:szCs w:val="28"/>
          <w:highlight w:val="none"/>
          <w:lang w:val="en-US" w:eastAsia="zh-CN"/>
        </w:rPr>
        <w:t>6.发布公告的媒介</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本次招标公告同时在亳州交通投资控股集团有限公司官网（http://www.bzjkjt.com/article/index-94.html</w:t>
      </w:r>
      <w:r>
        <w:rPr>
          <w:rFonts w:hint="default" w:ascii="Times New Roman" w:hAnsi="Times New Roman" w:cs="Times New Roman"/>
          <w:sz w:val="24"/>
          <w:szCs w:val="24"/>
          <w:highlight w:val="none"/>
          <w:lang w:val="en-US" w:eastAsia="zh-CN"/>
        </w:rPr>
        <w:t>）</w:t>
      </w:r>
      <w:r>
        <w:rPr>
          <w:rFonts w:hint="eastAsia" w:ascii="Times New Roman" w:hAnsi="Times New Roman" w:cs="Times New Roman"/>
          <w:sz w:val="24"/>
          <w:szCs w:val="24"/>
          <w:highlight w:val="none"/>
          <w:lang w:val="en-US" w:eastAsia="zh-CN"/>
        </w:rPr>
        <w:t>、安徽省招标投标信息网（http://www.ahtba.org.cn/BiddingRelease/indexGGFW）</w:t>
      </w:r>
      <w:r>
        <w:rPr>
          <w:rFonts w:hint="default" w:ascii="Times New Roman" w:hAnsi="Times New Roman" w:cs="Times New Roman" w:eastAsiaTheme="minorEastAsia"/>
          <w:sz w:val="24"/>
          <w:szCs w:val="24"/>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sz w:val="28"/>
          <w:szCs w:val="28"/>
          <w:highlight w:val="none"/>
          <w:lang w:val="en-US" w:eastAsia="zh-CN"/>
        </w:rPr>
      </w:pPr>
      <w:r>
        <w:rPr>
          <w:rFonts w:hint="default" w:ascii="Times New Roman" w:hAnsi="Times New Roman" w:cs="Times New Roman" w:eastAsiaTheme="minorEastAsia"/>
          <w:b/>
          <w:bCs/>
          <w:sz w:val="28"/>
          <w:szCs w:val="28"/>
          <w:highlight w:val="none"/>
          <w:lang w:val="en-US" w:eastAsia="zh-CN"/>
        </w:rPr>
        <w:t>7.联系方式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招</w:t>
      </w:r>
      <w:r>
        <w:rPr>
          <w:rFonts w:hint="default" w:ascii="Times New Roman" w:hAnsi="Times New Roman" w:cs="Times New Roman"/>
          <w:sz w:val="24"/>
          <w:szCs w:val="24"/>
          <w:highlight w:val="none"/>
          <w:lang w:val="en-US" w:eastAsia="zh-CN"/>
        </w:rPr>
        <w:t xml:space="preserve"> </w:t>
      </w:r>
      <w:r>
        <w:rPr>
          <w:rFonts w:hint="default" w:ascii="Times New Roman" w:hAnsi="Times New Roman" w:cs="Times New Roman" w:eastAsiaTheme="minorEastAsia"/>
          <w:sz w:val="24"/>
          <w:szCs w:val="24"/>
          <w:highlight w:val="none"/>
          <w:lang w:val="en-US" w:eastAsia="zh-CN"/>
        </w:rPr>
        <w:t>标</w:t>
      </w:r>
      <w:r>
        <w:rPr>
          <w:rFonts w:hint="default" w:ascii="Times New Roman" w:hAnsi="Times New Roman" w:cs="Times New Roman"/>
          <w:sz w:val="24"/>
          <w:szCs w:val="24"/>
          <w:highlight w:val="none"/>
          <w:lang w:val="en-US" w:eastAsia="zh-CN"/>
        </w:rPr>
        <w:t xml:space="preserve"> </w:t>
      </w:r>
      <w:r>
        <w:rPr>
          <w:rFonts w:hint="default" w:ascii="Times New Roman" w:hAnsi="Times New Roman" w:cs="Times New Roman" w:eastAsiaTheme="minorEastAsia"/>
          <w:sz w:val="24"/>
          <w:szCs w:val="24"/>
          <w:highlight w:val="none"/>
          <w:lang w:val="en-US" w:eastAsia="zh-CN"/>
        </w:rPr>
        <w:t>人：亳州</w:t>
      </w:r>
      <w:r>
        <w:rPr>
          <w:rFonts w:hint="default" w:ascii="Times New Roman" w:hAnsi="Times New Roman" w:cs="Times New Roman"/>
          <w:sz w:val="24"/>
          <w:szCs w:val="24"/>
          <w:highlight w:val="none"/>
          <w:lang w:val="en-US" w:eastAsia="zh-CN"/>
        </w:rPr>
        <w:t>市公共交通有限责任公司</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地</w:t>
      </w:r>
      <w:r>
        <w:rPr>
          <w:rFonts w:hint="default" w:ascii="Times New Roman" w:hAnsi="Times New Roman" w:cs="Times New Roman"/>
          <w:sz w:val="24"/>
          <w:szCs w:val="24"/>
          <w:highlight w:val="none"/>
          <w:lang w:val="en-US" w:eastAsia="zh-CN"/>
        </w:rPr>
        <w:t xml:space="preserve">    </w:t>
      </w:r>
      <w:r>
        <w:rPr>
          <w:rFonts w:hint="default" w:ascii="Times New Roman" w:hAnsi="Times New Roman" w:cs="Times New Roman" w:eastAsiaTheme="minorEastAsia"/>
          <w:sz w:val="24"/>
          <w:szCs w:val="24"/>
          <w:highlight w:val="none"/>
          <w:lang w:val="en-US" w:eastAsia="zh-CN"/>
        </w:rPr>
        <w:t>址：亳州市谯城区药都大道1289号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邮</w:t>
      </w:r>
      <w:r>
        <w:rPr>
          <w:rFonts w:hint="default" w:ascii="Times New Roman" w:hAnsi="Times New Roman" w:cs="Times New Roman"/>
          <w:sz w:val="24"/>
          <w:szCs w:val="24"/>
          <w:highlight w:val="none"/>
          <w:lang w:val="en-US" w:eastAsia="zh-CN"/>
        </w:rPr>
        <w:t xml:space="preserve">    </w:t>
      </w:r>
      <w:r>
        <w:rPr>
          <w:rFonts w:hint="default" w:ascii="Times New Roman" w:hAnsi="Times New Roman" w:cs="Times New Roman" w:eastAsiaTheme="minorEastAsia"/>
          <w:sz w:val="24"/>
          <w:szCs w:val="24"/>
          <w:highlight w:val="none"/>
          <w:lang w:val="en-US" w:eastAsia="zh-CN"/>
        </w:rPr>
        <w:t>编：236800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联</w:t>
      </w:r>
      <w:r>
        <w:rPr>
          <w:rFonts w:hint="default" w:ascii="Times New Roman" w:hAnsi="Times New Roman" w:cs="Times New Roman"/>
          <w:sz w:val="24"/>
          <w:szCs w:val="24"/>
          <w:highlight w:val="none"/>
          <w:lang w:val="en-US" w:eastAsia="zh-CN"/>
        </w:rPr>
        <w:t xml:space="preserve"> </w:t>
      </w:r>
      <w:r>
        <w:rPr>
          <w:rFonts w:hint="default" w:ascii="Times New Roman" w:hAnsi="Times New Roman" w:cs="Times New Roman" w:eastAsiaTheme="minorEastAsia"/>
          <w:sz w:val="24"/>
          <w:szCs w:val="24"/>
          <w:highlight w:val="none"/>
          <w:lang w:val="en-US" w:eastAsia="zh-CN"/>
        </w:rPr>
        <w:t>系</w:t>
      </w:r>
      <w:r>
        <w:rPr>
          <w:rFonts w:hint="default" w:ascii="Times New Roman" w:hAnsi="Times New Roman" w:cs="Times New Roman"/>
          <w:sz w:val="24"/>
          <w:szCs w:val="24"/>
          <w:highlight w:val="none"/>
          <w:lang w:val="en-US" w:eastAsia="zh-CN"/>
        </w:rPr>
        <w:t xml:space="preserve"> </w:t>
      </w:r>
      <w:r>
        <w:rPr>
          <w:rFonts w:hint="default" w:ascii="Times New Roman" w:hAnsi="Times New Roman" w:cs="Times New Roman" w:eastAsiaTheme="minorEastAsia"/>
          <w:sz w:val="24"/>
          <w:szCs w:val="24"/>
          <w:highlight w:val="none"/>
          <w:lang w:val="en-US" w:eastAsia="zh-CN"/>
        </w:rPr>
        <w:t>人：</w:t>
      </w:r>
      <w:r>
        <w:rPr>
          <w:rFonts w:hint="default" w:ascii="Times New Roman" w:hAnsi="Times New Roman" w:cs="Times New Roman"/>
          <w:sz w:val="24"/>
          <w:szCs w:val="24"/>
          <w:highlight w:val="none"/>
          <w:lang w:val="en-US" w:eastAsia="zh-CN"/>
        </w:rPr>
        <w:t>邵先生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电</w:t>
      </w:r>
      <w:r>
        <w:rPr>
          <w:rFonts w:hint="default" w:ascii="Times New Roman" w:hAnsi="Times New Roman" w:cs="Times New Roman"/>
          <w:sz w:val="24"/>
          <w:szCs w:val="24"/>
          <w:highlight w:val="none"/>
          <w:lang w:val="en-US" w:eastAsia="zh-CN"/>
        </w:rPr>
        <w:t xml:space="preserve">    </w:t>
      </w:r>
      <w:r>
        <w:rPr>
          <w:rFonts w:hint="default" w:ascii="Times New Roman" w:hAnsi="Times New Roman" w:cs="Times New Roman" w:eastAsiaTheme="minorEastAsia"/>
          <w:sz w:val="24"/>
          <w:szCs w:val="24"/>
          <w:highlight w:val="none"/>
          <w:lang w:val="en-US" w:eastAsia="zh-CN"/>
        </w:rPr>
        <w:t>话：</w:t>
      </w:r>
      <w:r>
        <w:rPr>
          <w:rFonts w:hint="default" w:ascii="Times New Roman" w:hAnsi="Times New Roman" w:cs="Times New Roman"/>
          <w:sz w:val="24"/>
          <w:szCs w:val="24"/>
          <w:highlight w:val="none"/>
          <w:lang w:val="en-US" w:eastAsia="zh-CN"/>
        </w:rPr>
        <w:t>17756770339</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地</w:t>
      </w:r>
      <w:r>
        <w:rPr>
          <w:rFonts w:hint="default" w:ascii="Times New Roman" w:hAnsi="Times New Roman" w:cs="Times New Roman"/>
          <w:sz w:val="24"/>
          <w:szCs w:val="24"/>
          <w:highlight w:val="none"/>
          <w:lang w:val="en-US" w:eastAsia="zh-CN"/>
        </w:rPr>
        <w:t xml:space="preserve">    </w:t>
      </w:r>
      <w:r>
        <w:rPr>
          <w:rFonts w:hint="default" w:ascii="Times New Roman" w:hAnsi="Times New Roman" w:cs="Times New Roman" w:eastAsiaTheme="minorEastAsia"/>
          <w:sz w:val="24"/>
          <w:szCs w:val="24"/>
          <w:highlight w:val="none"/>
          <w:lang w:val="en-US" w:eastAsia="zh-CN"/>
        </w:rPr>
        <w:t>址：亳州市谯城区药都大道1289号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联</w:t>
      </w:r>
      <w:r>
        <w:rPr>
          <w:rFonts w:hint="default" w:ascii="Times New Roman" w:hAnsi="Times New Roman" w:cs="Times New Roman"/>
          <w:sz w:val="24"/>
          <w:szCs w:val="24"/>
          <w:highlight w:val="none"/>
          <w:lang w:val="en-US" w:eastAsia="zh-CN"/>
        </w:rPr>
        <w:t xml:space="preserve"> </w:t>
      </w:r>
      <w:r>
        <w:rPr>
          <w:rFonts w:hint="default" w:ascii="Times New Roman" w:hAnsi="Times New Roman" w:cs="Times New Roman" w:eastAsiaTheme="minorEastAsia"/>
          <w:sz w:val="24"/>
          <w:szCs w:val="24"/>
          <w:highlight w:val="none"/>
          <w:lang w:val="en-US" w:eastAsia="zh-CN"/>
        </w:rPr>
        <w:t>系</w:t>
      </w:r>
      <w:r>
        <w:rPr>
          <w:rFonts w:hint="default" w:ascii="Times New Roman" w:hAnsi="Times New Roman" w:cs="Times New Roman"/>
          <w:sz w:val="24"/>
          <w:szCs w:val="24"/>
          <w:highlight w:val="none"/>
          <w:lang w:val="en-US" w:eastAsia="zh-CN"/>
        </w:rPr>
        <w:t xml:space="preserve"> </w:t>
      </w:r>
      <w:r>
        <w:rPr>
          <w:rFonts w:hint="default" w:ascii="Times New Roman" w:hAnsi="Times New Roman" w:cs="Times New Roman" w:eastAsiaTheme="minorEastAsia"/>
          <w:sz w:val="24"/>
          <w:szCs w:val="24"/>
          <w:highlight w:val="none"/>
          <w:lang w:val="en-US" w:eastAsia="zh-CN"/>
        </w:rPr>
        <w:t>人：张工</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电</w:t>
      </w:r>
      <w:r>
        <w:rPr>
          <w:rFonts w:hint="default" w:ascii="Times New Roman" w:hAnsi="Times New Roman" w:cs="Times New Roman"/>
          <w:sz w:val="24"/>
          <w:szCs w:val="24"/>
          <w:highlight w:val="none"/>
          <w:lang w:val="en-US" w:eastAsia="zh-CN"/>
        </w:rPr>
        <w:t xml:space="preserve">    </w:t>
      </w:r>
      <w:r>
        <w:rPr>
          <w:rFonts w:hint="default" w:ascii="Times New Roman" w:hAnsi="Times New Roman" w:cs="Times New Roman" w:eastAsiaTheme="minorEastAsia"/>
          <w:sz w:val="24"/>
          <w:szCs w:val="24"/>
          <w:highlight w:val="none"/>
          <w:lang w:val="en-US" w:eastAsia="zh-CN"/>
        </w:rPr>
        <w:t>话：0558-5196756</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电子邮件：bzjkjtjjsj@126.com</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网</w:t>
      </w:r>
      <w:r>
        <w:rPr>
          <w:rFonts w:hint="default" w:ascii="Times New Roman" w:hAnsi="Times New Roman" w:cs="Times New Roman"/>
          <w:sz w:val="24"/>
          <w:szCs w:val="24"/>
          <w:highlight w:val="none"/>
          <w:lang w:val="en-US" w:eastAsia="zh-CN"/>
        </w:rPr>
        <w:t xml:space="preserve">    </w:t>
      </w:r>
      <w:r>
        <w:rPr>
          <w:rFonts w:hint="default" w:ascii="Times New Roman" w:hAnsi="Times New Roman" w:cs="Times New Roman" w:eastAsiaTheme="minorEastAsia"/>
          <w:sz w:val="24"/>
          <w:szCs w:val="24"/>
          <w:highlight w:val="none"/>
          <w:lang w:val="en-US" w:eastAsia="zh-CN"/>
        </w:rPr>
        <w:t>址：www.bzjkjt.com</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right"/>
        <w:textAlignment w:val="auto"/>
        <w:outlineLvl w:val="9"/>
        <w:rPr>
          <w:rFonts w:hint="default" w:ascii="Times New Roman" w:hAnsi="Times New Roman" w:cs="Times New Roman" w:eastAsiaTheme="minorEastAsia"/>
          <w:sz w:val="24"/>
          <w:szCs w:val="24"/>
          <w:highlight w:val="none"/>
          <w:shd w:val="clear" w:color="FFFFFF" w:fill="D9D9D9"/>
          <w:lang w:val="en-US" w:eastAsia="zh-CN"/>
        </w:rPr>
      </w:pPr>
      <w:r>
        <w:rPr>
          <w:rFonts w:hint="default" w:ascii="Times New Roman" w:hAnsi="Times New Roman" w:cs="Times New Roman" w:eastAsiaTheme="minorEastAsia"/>
          <w:sz w:val="24"/>
          <w:szCs w:val="24"/>
          <w:highlight w:val="none"/>
          <w:shd w:val="clear" w:color="auto" w:fill="auto"/>
          <w:lang w:val="en-US" w:eastAsia="zh-CN"/>
        </w:rPr>
        <w:t>201</w:t>
      </w:r>
      <w:r>
        <w:rPr>
          <w:rFonts w:hint="default" w:ascii="Times New Roman" w:hAnsi="Times New Roman" w:cs="Times New Roman"/>
          <w:sz w:val="24"/>
          <w:szCs w:val="24"/>
          <w:highlight w:val="none"/>
          <w:shd w:val="clear" w:color="auto" w:fill="auto"/>
          <w:lang w:val="en-US" w:eastAsia="zh-CN"/>
        </w:rPr>
        <w:t>9</w:t>
      </w:r>
      <w:r>
        <w:rPr>
          <w:rFonts w:hint="default" w:ascii="Times New Roman" w:hAnsi="Times New Roman" w:cs="Times New Roman" w:eastAsiaTheme="minorEastAsia"/>
          <w:sz w:val="24"/>
          <w:szCs w:val="24"/>
          <w:highlight w:val="none"/>
          <w:shd w:val="clear" w:color="auto" w:fill="auto"/>
          <w:lang w:val="en-US" w:eastAsia="zh-CN"/>
        </w:rPr>
        <w:t>年</w:t>
      </w:r>
      <w:bookmarkStart w:id="64" w:name="_GoBack"/>
      <w:bookmarkEnd w:id="64"/>
      <w:r>
        <w:rPr>
          <w:rFonts w:hint="eastAsia" w:ascii="Times New Roman" w:hAnsi="Times New Roman" w:cs="Times New Roman"/>
          <w:sz w:val="24"/>
          <w:szCs w:val="24"/>
          <w:highlight w:val="none"/>
          <w:shd w:val="clear" w:color="auto" w:fill="auto"/>
          <w:lang w:val="en-US" w:eastAsia="zh-CN"/>
        </w:rPr>
        <w:t>3</w:t>
      </w:r>
      <w:r>
        <w:rPr>
          <w:rFonts w:hint="default" w:ascii="Times New Roman" w:hAnsi="Times New Roman" w:cs="Times New Roman" w:eastAsiaTheme="minorEastAsia"/>
          <w:sz w:val="24"/>
          <w:szCs w:val="24"/>
          <w:highlight w:val="none"/>
          <w:shd w:val="clear" w:color="auto" w:fill="auto"/>
          <w:lang w:val="en-US" w:eastAsia="zh-CN"/>
        </w:rPr>
        <w:t>月</w:t>
      </w:r>
      <w:r>
        <w:rPr>
          <w:rFonts w:hint="eastAsia" w:ascii="Times New Roman" w:hAnsi="Times New Roman" w:cs="Times New Roman"/>
          <w:sz w:val="24"/>
          <w:szCs w:val="24"/>
          <w:highlight w:val="none"/>
          <w:shd w:val="clear" w:color="auto" w:fill="auto"/>
          <w:lang w:val="en-US" w:eastAsia="zh-CN"/>
        </w:rPr>
        <w:t>15</w:t>
      </w:r>
      <w:r>
        <w:rPr>
          <w:rFonts w:hint="default" w:ascii="Times New Roman" w:hAnsi="Times New Roman" w:cs="Times New Roman" w:eastAsiaTheme="minorEastAsia"/>
          <w:sz w:val="24"/>
          <w:szCs w:val="24"/>
          <w:highlight w:val="none"/>
          <w:shd w:val="clear" w:color="auto" w:fill="auto"/>
          <w:lang w:val="en-US" w:eastAsia="zh-CN"/>
        </w:rPr>
        <w:t>日</w:t>
      </w:r>
    </w:p>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outlineLvl w:val="9"/>
        <w:rPr>
          <w:rFonts w:hint="default" w:ascii="Times New Roman" w:hAnsi="Times New Roman" w:cs="Times New Roman" w:eastAsiaTheme="minorEastAsia"/>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outlineLvl w:val="9"/>
        <w:rPr>
          <w:rFonts w:hint="default" w:ascii="Times New Roman" w:hAnsi="Times New Roman" w:cs="Times New Roman"/>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outlineLvl w:val="9"/>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第二章 投标人须知</w:t>
      </w:r>
    </w:p>
    <w:p>
      <w:pPr>
        <w:keepNext w:val="0"/>
        <w:keepLines w:val="0"/>
        <w:pageBreakBefore w:val="0"/>
        <w:widowControl w:val="0"/>
        <w:kinsoku/>
        <w:wordWrap w:val="0"/>
        <w:overflowPunct/>
        <w:topLinePunct w:val="0"/>
        <w:autoSpaceDE/>
        <w:autoSpaceDN/>
        <w:bidi w:val="0"/>
        <w:adjustRightInd/>
        <w:snapToGrid/>
        <w:spacing w:after="469" w:afterLines="150" w:line="600" w:lineRule="exact"/>
        <w:jc w:val="left"/>
        <w:textAlignment w:val="auto"/>
        <w:outlineLvl w:val="9"/>
        <w:rPr>
          <w:rFonts w:hint="default" w:ascii="Times New Roman" w:hAnsi="Times New Roman" w:cs="Times New Roman"/>
          <w:b/>
          <w:bCs/>
          <w:sz w:val="28"/>
          <w:szCs w:val="28"/>
          <w:highlight w:val="none"/>
          <w:lang w:val="en-US" w:eastAsia="zh-CN"/>
        </w:rPr>
      </w:pPr>
      <w:r>
        <w:rPr>
          <w:rFonts w:hint="default" w:ascii="Times New Roman" w:hAnsi="Times New Roman" w:cs="Times New Roman"/>
          <w:b/>
          <w:bCs/>
          <w:sz w:val="28"/>
          <w:szCs w:val="28"/>
          <w:highlight w:val="none"/>
          <w:lang w:val="en-US" w:eastAsia="zh-CN"/>
        </w:rPr>
        <w:t>投标人须知前附表</w:t>
      </w:r>
    </w:p>
    <w:tbl>
      <w:tblPr>
        <w:tblStyle w:val="11"/>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7"/>
        <w:gridCol w:w="2268"/>
        <w:gridCol w:w="4842"/>
        <w:gridCol w:w="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ajorEastAsia"/>
                <w:b/>
                <w:bCs/>
                <w:sz w:val="24"/>
                <w:szCs w:val="24"/>
                <w:highlight w:val="none"/>
                <w:vertAlign w:val="baseline"/>
                <w:lang w:val="en-US" w:eastAsia="zh-CN"/>
              </w:rPr>
            </w:pPr>
            <w:r>
              <w:rPr>
                <w:rFonts w:hint="default" w:ascii="Times New Roman" w:hAnsi="Times New Roman" w:cs="Times New Roman" w:eastAsiaTheme="majorEastAsia"/>
                <w:b/>
                <w:bCs/>
                <w:sz w:val="24"/>
                <w:szCs w:val="24"/>
                <w:highlight w:val="none"/>
                <w:vertAlign w:val="baseline"/>
                <w:lang w:val="en-US" w:eastAsia="zh-CN"/>
              </w:rPr>
              <w:t>条款号</w:t>
            </w:r>
          </w:p>
        </w:tc>
        <w:tc>
          <w:tcPr>
            <w:tcW w:w="2268" w:type="dxa"/>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ajorEastAsia"/>
                <w:b/>
                <w:bCs/>
                <w:sz w:val="24"/>
                <w:szCs w:val="24"/>
                <w:highlight w:val="none"/>
                <w:vertAlign w:val="baseline"/>
                <w:lang w:val="en-US" w:eastAsia="zh-CN"/>
              </w:rPr>
            </w:pPr>
            <w:r>
              <w:rPr>
                <w:rFonts w:hint="default" w:ascii="Times New Roman" w:hAnsi="Times New Roman" w:cs="Times New Roman" w:eastAsiaTheme="majorEastAsia"/>
                <w:b/>
                <w:bCs/>
                <w:sz w:val="24"/>
                <w:szCs w:val="24"/>
                <w:highlight w:val="none"/>
                <w:vertAlign w:val="baseline"/>
                <w:lang w:val="en-US" w:eastAsia="zh-CN"/>
              </w:rPr>
              <w:t>条 款 名 称</w:t>
            </w:r>
          </w:p>
        </w:tc>
        <w:tc>
          <w:tcPr>
            <w:tcW w:w="4843" w:type="dxa"/>
            <w:gridSpan w:val="2"/>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ajorEastAsia"/>
                <w:b/>
                <w:bCs/>
                <w:sz w:val="24"/>
                <w:szCs w:val="24"/>
                <w:highlight w:val="none"/>
                <w:vertAlign w:val="baseline"/>
                <w:lang w:val="en-US" w:eastAsia="zh-CN"/>
              </w:rPr>
            </w:pPr>
            <w:r>
              <w:rPr>
                <w:rFonts w:hint="default" w:ascii="Times New Roman" w:hAnsi="Times New Roman" w:cs="Times New Roman" w:eastAsiaTheme="majorEastAsia"/>
                <w:b/>
                <w:bCs/>
                <w:sz w:val="24"/>
                <w:szCs w:val="24"/>
                <w:highlight w:val="none"/>
                <w:vertAlign w:val="baseline"/>
                <w:lang w:val="en-US" w:eastAsia="zh-CN"/>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1.1.2</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招标人</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b/>
                <w:bCs/>
                <w:sz w:val="24"/>
                <w:szCs w:val="24"/>
                <w:highlight w:val="none"/>
                <w:vertAlign w:val="baseline"/>
                <w:lang w:val="en-US" w:eastAsia="zh-CN"/>
              </w:rPr>
              <w:t>名</w:t>
            </w:r>
            <w:r>
              <w:rPr>
                <w:rFonts w:hint="eastAsia" w:ascii="Times New Roman" w:hAnsi="Times New Roman" w:cs="Times New Roman"/>
                <w:b/>
                <w:bCs/>
                <w:sz w:val="24"/>
                <w:szCs w:val="24"/>
                <w:highlight w:val="none"/>
                <w:vertAlign w:val="baseline"/>
                <w:lang w:val="en-US" w:eastAsia="zh-CN"/>
              </w:rPr>
              <w:t xml:space="preserve">  </w:t>
            </w:r>
            <w:r>
              <w:rPr>
                <w:rFonts w:hint="default" w:ascii="Times New Roman" w:hAnsi="Times New Roman" w:cs="Times New Roman"/>
                <w:b/>
                <w:bCs/>
                <w:sz w:val="24"/>
                <w:szCs w:val="24"/>
                <w:highlight w:val="none"/>
                <w:vertAlign w:val="baseline"/>
                <w:lang w:val="en-US" w:eastAsia="zh-CN"/>
              </w:rPr>
              <w:t>称</w:t>
            </w:r>
            <w:r>
              <w:rPr>
                <w:rFonts w:hint="default" w:ascii="Times New Roman" w:hAnsi="Times New Roman" w:cs="Times New Roman"/>
                <w:sz w:val="24"/>
                <w:szCs w:val="24"/>
                <w:highlight w:val="none"/>
                <w:vertAlign w:val="baseline"/>
                <w:lang w:val="en-US" w:eastAsia="zh-CN"/>
              </w:rPr>
              <w:t>：亳州市公共交通有限责任公司</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b/>
                <w:bCs/>
                <w:sz w:val="24"/>
                <w:szCs w:val="24"/>
                <w:highlight w:val="none"/>
                <w:vertAlign w:val="baseline"/>
                <w:lang w:val="en-US" w:eastAsia="zh-CN"/>
              </w:rPr>
              <w:t>地</w:t>
            </w:r>
            <w:r>
              <w:rPr>
                <w:rFonts w:hint="eastAsia" w:ascii="Times New Roman" w:hAnsi="Times New Roman" w:cs="Times New Roman"/>
                <w:b/>
                <w:bCs/>
                <w:sz w:val="24"/>
                <w:szCs w:val="24"/>
                <w:highlight w:val="none"/>
                <w:vertAlign w:val="baseline"/>
                <w:lang w:val="en-US" w:eastAsia="zh-CN"/>
              </w:rPr>
              <w:t xml:space="preserve">  </w:t>
            </w:r>
            <w:r>
              <w:rPr>
                <w:rFonts w:hint="default" w:ascii="Times New Roman" w:hAnsi="Times New Roman" w:cs="Times New Roman"/>
                <w:b/>
                <w:bCs/>
                <w:sz w:val="24"/>
                <w:szCs w:val="24"/>
                <w:highlight w:val="none"/>
                <w:vertAlign w:val="baseline"/>
                <w:lang w:val="en-US" w:eastAsia="zh-CN"/>
              </w:rPr>
              <w:t>址</w:t>
            </w:r>
            <w:r>
              <w:rPr>
                <w:rFonts w:hint="default" w:ascii="Times New Roman" w:hAnsi="Times New Roman" w:cs="Times New Roman"/>
                <w:sz w:val="24"/>
                <w:szCs w:val="24"/>
                <w:highlight w:val="none"/>
                <w:vertAlign w:val="baselin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b/>
                <w:bCs/>
                <w:sz w:val="24"/>
                <w:szCs w:val="24"/>
                <w:highlight w:val="none"/>
                <w:vertAlign w:val="baseline"/>
                <w:lang w:val="en-US" w:eastAsia="zh-CN"/>
              </w:rPr>
              <w:t>联系人</w:t>
            </w:r>
            <w:r>
              <w:rPr>
                <w:rFonts w:hint="default" w:ascii="Times New Roman" w:hAnsi="Times New Roman" w:cs="Times New Roman"/>
                <w:sz w:val="24"/>
                <w:szCs w:val="24"/>
                <w:highlight w:val="none"/>
                <w:vertAlign w:val="baseline"/>
                <w:lang w:val="en-US" w:eastAsia="zh-CN"/>
              </w:rPr>
              <w:t>：邵先生</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b/>
                <w:bCs/>
                <w:sz w:val="24"/>
                <w:szCs w:val="24"/>
                <w:highlight w:val="none"/>
                <w:vertAlign w:val="baseline"/>
                <w:lang w:val="en-US" w:eastAsia="zh-CN"/>
              </w:rPr>
              <w:t>电</w:t>
            </w:r>
            <w:r>
              <w:rPr>
                <w:rFonts w:hint="eastAsia" w:ascii="Times New Roman" w:hAnsi="Times New Roman" w:cs="Times New Roman"/>
                <w:b/>
                <w:bCs/>
                <w:sz w:val="24"/>
                <w:szCs w:val="24"/>
                <w:highlight w:val="none"/>
                <w:vertAlign w:val="baseline"/>
                <w:lang w:val="en-US" w:eastAsia="zh-CN"/>
              </w:rPr>
              <w:t xml:space="preserve">  </w:t>
            </w:r>
            <w:r>
              <w:rPr>
                <w:rFonts w:hint="default" w:ascii="Times New Roman" w:hAnsi="Times New Roman" w:cs="Times New Roman"/>
                <w:b/>
                <w:bCs/>
                <w:sz w:val="24"/>
                <w:szCs w:val="24"/>
                <w:highlight w:val="none"/>
                <w:vertAlign w:val="baseline"/>
                <w:lang w:val="en-US" w:eastAsia="zh-CN"/>
              </w:rPr>
              <w:t>话</w:t>
            </w:r>
            <w:r>
              <w:rPr>
                <w:rFonts w:hint="default" w:ascii="Times New Roman" w:hAnsi="Times New Roman" w:cs="Times New Roman"/>
                <w:sz w:val="24"/>
                <w:szCs w:val="24"/>
                <w:highlight w:val="none"/>
                <w:vertAlign w:val="baseline"/>
                <w:lang w:val="en-US" w:eastAsia="zh-CN"/>
              </w:rPr>
              <w:t>：17756770339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1.1.4</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招标项目名称</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亳州市公共交通有限责任公司公交自助收银系统项目</w:t>
            </w:r>
            <w:r>
              <w:rPr>
                <w:rFonts w:hint="eastAsia" w:ascii="Times New Roman" w:hAnsi="Times New Roman" w:cs="Times New Roman"/>
                <w:sz w:val="24"/>
                <w:szCs w:val="24"/>
                <w:highlight w:val="none"/>
                <w:vertAlign w:val="baseline"/>
                <w:lang w:val="en-US" w:eastAsia="zh-CN"/>
              </w:rPr>
              <w:t>（二次）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1.2.1</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资金来源及比例</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企业自筹，出资比例100%。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1.2.2</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资金落实情况</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1.3.1</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招标范围</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采购自助收银柜3组（包含1组主柜与2组副柜）、点钞终端1套、CPU卡锁投币机44台、自助收银软件1套、发卡软件1套，包括但不限于设备购置、安装、辅材消耗、调试、试运行及按规定年限的保修服务等。详细</w:t>
            </w:r>
            <w:r>
              <w:rPr>
                <w:rFonts w:hint="eastAsia" w:ascii="Times New Roman" w:hAnsi="Times New Roman" w:cs="Times New Roman"/>
                <w:sz w:val="24"/>
                <w:szCs w:val="24"/>
                <w:highlight w:val="none"/>
                <w:vertAlign w:val="baseline"/>
                <w:lang w:val="en-US" w:eastAsia="zh-CN"/>
              </w:rPr>
              <w:t>型号、</w:t>
            </w:r>
            <w:r>
              <w:rPr>
                <w:rFonts w:hint="default" w:ascii="Times New Roman" w:hAnsi="Times New Roman" w:cs="Times New Roman"/>
                <w:sz w:val="24"/>
                <w:szCs w:val="24"/>
                <w:highlight w:val="none"/>
                <w:vertAlign w:val="baseline"/>
                <w:lang w:val="en-US" w:eastAsia="zh-CN"/>
              </w:rPr>
              <w:t>规格及技术参数要求见第四章采购内容及需求。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1.3.2</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交货期</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b/>
                <w:bCs/>
                <w:sz w:val="24"/>
                <w:szCs w:val="24"/>
                <w:highlight w:val="none"/>
                <w:vertAlign w:val="baseline"/>
                <w:lang w:val="en-US" w:eastAsia="zh-CN"/>
              </w:rPr>
              <w:t>交货期：</w:t>
            </w:r>
            <w:r>
              <w:rPr>
                <w:rFonts w:hint="default" w:ascii="Times New Roman" w:hAnsi="Times New Roman" w:cs="Times New Roman"/>
                <w:sz w:val="24"/>
                <w:szCs w:val="24"/>
                <w:highlight w:val="none"/>
                <w:vertAlign w:val="baseline"/>
                <w:lang w:val="en-US" w:eastAsia="zh-CN"/>
              </w:rPr>
              <w:t>签订合同之日起15个工作日内交货、安装调试完毕并交付使用。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1.3.3</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交货地点</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按采购人指定地点交货（亳州市内）。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1.3.4</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技术性能指标</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详见第四章采购内容及需求。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1.4.1</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投标人资质条件、能力、信誉</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本次招标要求投标人须具备独立法人资格，生产或经营本次招标采购货物，有类似设备销售业绩</w:t>
            </w:r>
            <w:r>
              <w:rPr>
                <w:rFonts w:hint="eastAsia" w:ascii="Times New Roman" w:hAnsi="Times New Roman" w:cs="Times New Roman"/>
                <w:sz w:val="24"/>
                <w:szCs w:val="24"/>
                <w:highlight w:val="none"/>
                <w:shd w:val="clear" w:color="auto" w:fill="auto"/>
                <w:vertAlign w:val="baseline"/>
                <w:lang w:val="en-US" w:eastAsia="zh-CN"/>
              </w:rPr>
              <w:t>（</w:t>
            </w:r>
            <w:r>
              <w:rPr>
                <w:rFonts w:hint="eastAsia" w:ascii="Times New Roman" w:hAnsi="Times New Roman" w:cs="Times New Roman"/>
                <w:b/>
                <w:bCs/>
                <w:sz w:val="24"/>
                <w:szCs w:val="24"/>
                <w:highlight w:val="none"/>
                <w:shd w:val="clear" w:color="auto" w:fill="auto"/>
                <w:vertAlign w:val="baseline"/>
                <w:lang w:val="en-US" w:eastAsia="zh-CN"/>
              </w:rPr>
              <w:t>提供近三年合同复印件加盖公章，至少1份</w:t>
            </w:r>
            <w:r>
              <w:rPr>
                <w:rFonts w:hint="eastAsia" w:ascii="Times New Roman" w:hAnsi="Times New Roman" w:cs="Times New Roman"/>
                <w:sz w:val="24"/>
                <w:szCs w:val="24"/>
                <w:highlight w:val="none"/>
                <w:shd w:val="clear" w:color="auto" w:fill="auto"/>
                <w:vertAlign w:val="baseline"/>
                <w:lang w:val="en-US" w:eastAsia="zh-CN"/>
              </w:rPr>
              <w:t>）</w:t>
            </w:r>
            <w:r>
              <w:rPr>
                <w:rFonts w:hint="default" w:ascii="Times New Roman" w:hAnsi="Times New Roman" w:cs="Times New Roman"/>
                <w:sz w:val="24"/>
                <w:szCs w:val="24"/>
                <w:highlight w:val="none"/>
                <w:shd w:val="clear" w:color="auto" w:fill="auto"/>
                <w:vertAlign w:val="baseline"/>
                <w:lang w:val="en-US" w:eastAsia="zh-CN"/>
              </w:rPr>
              <w:t>，且具有良好的社会信誉和履行合同的能力，能够提供先进可靠的产品及良好的售后服务和技术能力。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1.4.2</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是否接受联合体投标</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eastAsiaTheme="minorEastAsia"/>
                <w:sz w:val="24"/>
                <w:szCs w:val="24"/>
                <w:highlight w:val="none"/>
                <w:vertAlign w:val="baseline"/>
                <w:lang w:val="en-US" w:eastAsia="zh-CN"/>
              </w:rPr>
              <w:sym w:font="Wingdings 2" w:char="0052"/>
            </w:r>
            <w:r>
              <w:rPr>
                <w:rFonts w:hint="default" w:ascii="Times New Roman" w:hAnsi="Times New Roman" w:cs="Times New Roman"/>
                <w:sz w:val="24"/>
                <w:szCs w:val="24"/>
                <w:highlight w:val="none"/>
                <w:vertAlign w:val="baseline"/>
                <w:lang w:val="en-US" w:eastAsia="zh-CN"/>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1.4.3</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投标人不得存在的其他情形</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按照国家发改委2017年9月4日印发的《中华人民共和国标准设备采购招标文件》第二章“投标人须知”第1.4.3款规定执行。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1.9.1</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投标预备会</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eastAsiaTheme="minorEastAsia"/>
                <w:sz w:val="24"/>
                <w:szCs w:val="24"/>
                <w:highlight w:val="none"/>
                <w:vertAlign w:val="baseline"/>
                <w:lang w:val="en-US" w:eastAsia="zh-CN"/>
              </w:rPr>
              <w:sym w:font="Wingdings 2" w:char="0052"/>
            </w:r>
            <w:r>
              <w:rPr>
                <w:rFonts w:hint="default" w:ascii="Times New Roman" w:hAnsi="Times New Roman" w:cs="Times New Roman"/>
                <w:sz w:val="24"/>
                <w:szCs w:val="24"/>
                <w:highlight w:val="none"/>
                <w:vertAlign w:val="baseline"/>
                <w:lang w:val="en-US" w:eastAsia="zh-CN"/>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1.10.1</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分包</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eastAsiaTheme="minorEastAsia"/>
                <w:sz w:val="24"/>
                <w:szCs w:val="24"/>
                <w:highlight w:val="none"/>
                <w:vertAlign w:val="baseline"/>
                <w:lang w:val="en-US" w:eastAsia="zh-CN"/>
              </w:rPr>
              <w:sym w:font="Wingdings 2" w:char="0052"/>
            </w:r>
            <w:r>
              <w:rPr>
                <w:rFonts w:hint="default" w:ascii="Times New Roman" w:hAnsi="Times New Roman" w:cs="Times New Roman"/>
                <w:sz w:val="24"/>
                <w:szCs w:val="24"/>
                <w:highlight w:val="none"/>
                <w:vertAlign w:val="baseline"/>
                <w:lang w:val="en-US" w:eastAsia="zh-CN"/>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1.11.1</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实质性要求和条件</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eastAsia" w:ascii="Times New Roman" w:hAnsi="Times New Roman" w:cs="Times New Roman"/>
                <w:sz w:val="24"/>
                <w:szCs w:val="24"/>
                <w:highlight w:val="none"/>
                <w:shd w:val="clear" w:color="auto" w:fill="auto"/>
                <w:vertAlign w:val="baseline"/>
                <w:lang w:val="en-US" w:eastAsia="zh-CN"/>
              </w:rPr>
              <w:t>详见第四章“采购内容及需求”及第五章“合同条款及格式”。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1.11.3</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其他可以被接收的技术支持资料</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sz w:val="24"/>
                <w:szCs w:val="24"/>
                <w:highlight w:val="none"/>
                <w:shd w:val="clear" w:color="auto" w:fill="auto"/>
                <w:vertAlign w:val="baseline"/>
                <w:lang w:val="en-US" w:eastAsia="zh-CN"/>
              </w:rPr>
            </w:pPr>
            <w:r>
              <w:rPr>
                <w:rFonts w:hint="eastAsia" w:ascii="Times New Roman" w:hAnsi="Times New Roman" w:cs="Times New Roman"/>
                <w:sz w:val="24"/>
                <w:szCs w:val="24"/>
                <w:highlight w:val="none"/>
                <w:shd w:val="clear" w:color="auto" w:fill="auto"/>
                <w:vertAlign w:val="baseline"/>
                <w:lang w:val="en-US" w:eastAsia="zh-CN"/>
              </w:rPr>
              <w:t>1.设备相关专利证书。</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eastAsia" w:ascii="Times New Roman" w:hAnsi="Times New Roman" w:cs="Times New Roman"/>
                <w:sz w:val="24"/>
                <w:szCs w:val="24"/>
                <w:highlight w:val="none"/>
                <w:shd w:val="clear" w:color="auto" w:fill="auto"/>
                <w:vertAlign w:val="baseline"/>
                <w:lang w:val="en-US" w:eastAsia="zh-CN"/>
              </w:rPr>
              <w:t>以上材料不做强制要求，如提供复印件，应加盖公章，装订入投标文件中。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1.11.4</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偏离</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评标委员会可根据具体情况要求投标人对细微偏差进行澄清，作为评标参考依据。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2.1</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构成招标文件的其他资料</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采购人发出的澄清、修改及补充文件等。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0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2.2.1</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投标人要求澄清招标文件</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2019年3月</w:t>
            </w:r>
            <w:r>
              <w:rPr>
                <w:rFonts w:hint="eastAsia" w:ascii="Times New Roman" w:hAnsi="Times New Roman" w:cs="Times New Roman"/>
                <w:sz w:val="24"/>
                <w:szCs w:val="24"/>
                <w:highlight w:val="none"/>
                <w:vertAlign w:val="baseline"/>
                <w:lang w:val="en-US" w:eastAsia="zh-CN"/>
              </w:rPr>
              <w:t>20</w:t>
            </w:r>
            <w:r>
              <w:rPr>
                <w:rFonts w:hint="default" w:ascii="Times New Roman" w:hAnsi="Times New Roman" w:cs="Times New Roman"/>
                <w:sz w:val="24"/>
                <w:szCs w:val="24"/>
                <w:highlight w:val="none"/>
                <w:vertAlign w:val="baseline"/>
                <w:lang w:val="en-US" w:eastAsia="zh-CN"/>
              </w:rPr>
              <w:t>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2.2.2</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招标文件澄清、修改及补充发出的形式</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2019年3月</w:t>
            </w:r>
            <w:r>
              <w:rPr>
                <w:rFonts w:hint="eastAsia" w:ascii="Times New Roman" w:hAnsi="Times New Roman" w:cs="Times New Roman"/>
                <w:sz w:val="24"/>
                <w:szCs w:val="24"/>
                <w:highlight w:val="none"/>
                <w:vertAlign w:val="baseline"/>
                <w:lang w:val="en-US" w:eastAsia="zh-CN"/>
              </w:rPr>
              <w:t>20</w:t>
            </w:r>
            <w:r>
              <w:rPr>
                <w:rFonts w:hint="default" w:ascii="Times New Roman" w:hAnsi="Times New Roman" w:cs="Times New Roman"/>
                <w:sz w:val="24"/>
                <w:szCs w:val="24"/>
                <w:highlight w:val="none"/>
                <w:vertAlign w:val="baseline"/>
                <w:lang w:val="en-US" w:eastAsia="zh-CN"/>
              </w:rPr>
              <w:t>日前，招标文件的澄清、修改及补充等将在亳州交通投资控股集团有限公司官网（www.bzjkjt.com）上进行发布。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2.2.3</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投标人确认收到招标文件澄清、修改及补充的时间与形式</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招标文件的澄清、修改及补充在亳州交通投资控股集团有限公司官网（www.bzjkjt.com）上的发布时间，视为投标人确认收到招标文件澄清、修改及补充的时间。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3.1.1</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构成投标文件的其他材料</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投标人的书面澄清、说明和补正（但不得改变投标文件的实质性内容）。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3.2.1</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增值税税金的计算方法</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投标报价应包括国家规定的增值税税金，增值税税金按一般计税方法计算。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3.2.4</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最高投标限价</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sym w:font="Wingdings 2" w:char="0052"/>
            </w:r>
            <w:r>
              <w:rPr>
                <w:rFonts w:hint="default" w:ascii="Times New Roman" w:hAnsi="Times New Roman" w:cs="Times New Roman"/>
                <w:sz w:val="24"/>
                <w:szCs w:val="24"/>
                <w:highlight w:val="none"/>
                <w:vertAlign w:val="baseline"/>
                <w:lang w:val="en-US" w:eastAsia="zh-CN"/>
              </w:rPr>
              <w:t>有，最高投标限价：详见招标公告。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3.2.5</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投标报价的</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其他要求</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eastAsia" w:ascii="Times New Roman" w:hAnsi="Times New Roman" w:cs="Times New Roman"/>
                <w:sz w:val="24"/>
                <w:szCs w:val="24"/>
                <w:highlight w:val="none"/>
                <w:shd w:val="clear" w:color="auto" w:fill="auto"/>
                <w:vertAlign w:val="baseli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3.3.1</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投标有效期</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投标截止之日起</w:t>
            </w:r>
            <w:r>
              <w:rPr>
                <w:rFonts w:hint="eastAsia" w:ascii="Times New Roman" w:hAnsi="Times New Roman" w:cs="Times New Roman"/>
                <w:sz w:val="24"/>
                <w:szCs w:val="24"/>
                <w:highlight w:val="none"/>
                <w:vertAlign w:val="baseline"/>
                <w:lang w:val="en-US" w:eastAsia="zh-CN"/>
              </w:rPr>
              <w:t>90</w:t>
            </w:r>
            <w:r>
              <w:rPr>
                <w:rFonts w:hint="default" w:ascii="Times New Roman" w:hAnsi="Times New Roman" w:cs="Times New Roman"/>
                <w:sz w:val="24"/>
                <w:szCs w:val="24"/>
                <w:highlight w:val="none"/>
                <w:vertAlign w:val="baseline"/>
                <w:lang w:val="en-US" w:eastAsia="zh-CN"/>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3.4.1</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投标保证金</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是否要求投标人递交投标保证金：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sym w:font="Wingdings 2" w:char="0052"/>
            </w:r>
            <w:r>
              <w:rPr>
                <w:rFonts w:hint="default" w:ascii="Times New Roman" w:hAnsi="Times New Roman" w:cs="Times New Roman"/>
                <w:sz w:val="24"/>
                <w:szCs w:val="24"/>
                <w:highlight w:val="none"/>
                <w:vertAlign w:val="baseline"/>
                <w:lang w:val="en-US" w:eastAsia="zh-CN"/>
              </w:rPr>
              <w:t>要求，</w:t>
            </w:r>
            <w:r>
              <w:rPr>
                <w:rFonts w:hint="default" w:ascii="Times New Roman" w:hAnsi="Times New Roman" w:cs="Times New Roman"/>
                <w:b/>
                <w:bCs/>
                <w:sz w:val="24"/>
                <w:szCs w:val="24"/>
                <w:highlight w:val="none"/>
                <w:vertAlign w:val="baseline"/>
                <w:lang w:val="en-US" w:eastAsia="zh-CN"/>
              </w:rPr>
              <w:t>投标保证金的形式：</w:t>
            </w:r>
            <w:r>
              <w:rPr>
                <w:rFonts w:hint="default" w:ascii="Times New Roman" w:hAnsi="Times New Roman" w:cs="Times New Roman"/>
                <w:sz w:val="24"/>
                <w:szCs w:val="24"/>
                <w:highlight w:val="none"/>
                <w:vertAlign w:val="baseline"/>
                <w:lang w:val="en-US" w:eastAsia="zh-CN"/>
              </w:rPr>
              <w:t>银行汇款或转账</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b w:val="0"/>
                <w:bCs w:val="0"/>
                <w:sz w:val="24"/>
                <w:szCs w:val="24"/>
                <w:highlight w:val="none"/>
                <w:u w:val="none"/>
                <w:vertAlign w:val="baseline"/>
                <w:lang w:val="en-US" w:eastAsia="zh-CN"/>
              </w:rPr>
            </w:pPr>
            <w:r>
              <w:rPr>
                <w:rFonts w:hint="default" w:ascii="Times New Roman" w:hAnsi="Times New Roman" w:cs="Times New Roman"/>
                <w:sz w:val="24"/>
                <w:szCs w:val="24"/>
                <w:highlight w:val="none"/>
                <w:vertAlign w:val="baseline"/>
                <w:lang w:val="en-US" w:eastAsia="zh-CN"/>
              </w:rPr>
              <w:t xml:space="preserve">        </w:t>
            </w:r>
            <w:r>
              <w:rPr>
                <w:rFonts w:hint="default" w:ascii="Times New Roman" w:hAnsi="Times New Roman" w:cs="Times New Roman"/>
                <w:b/>
                <w:bCs/>
                <w:sz w:val="24"/>
                <w:szCs w:val="24"/>
                <w:highlight w:val="none"/>
                <w:vertAlign w:val="baseline"/>
                <w:lang w:val="en-US" w:eastAsia="zh-CN"/>
              </w:rPr>
              <w:t>投标保证金的金额：</w:t>
            </w:r>
            <w:r>
              <w:rPr>
                <w:rFonts w:hint="default" w:ascii="Times New Roman" w:hAnsi="Times New Roman" w:cs="Times New Roman"/>
                <w:sz w:val="24"/>
                <w:szCs w:val="24"/>
                <w:highlight w:val="none"/>
                <w:vertAlign w:val="baseline"/>
                <w:lang w:val="en-US" w:eastAsia="zh-CN"/>
              </w:rPr>
              <w:t>人民币（大写）</w:t>
            </w:r>
            <w:r>
              <w:rPr>
                <w:rFonts w:hint="default" w:ascii="Times New Roman" w:hAnsi="Times New Roman" w:cs="Times New Roman"/>
                <w:b/>
                <w:bCs/>
                <w:sz w:val="24"/>
                <w:szCs w:val="24"/>
                <w:highlight w:val="none"/>
                <w:u w:val="single"/>
                <w:shd w:val="clear" w:color="auto" w:fill="auto"/>
                <w:vertAlign w:val="baseline"/>
                <w:lang w:val="en-US" w:eastAsia="zh-CN"/>
              </w:rPr>
              <w:t>陆仟</w:t>
            </w:r>
            <w:r>
              <w:rPr>
                <w:rFonts w:hint="default" w:ascii="Times New Roman" w:hAnsi="Times New Roman" w:cs="Times New Roman"/>
                <w:b w:val="0"/>
                <w:bCs w:val="0"/>
                <w:sz w:val="24"/>
                <w:szCs w:val="24"/>
                <w:highlight w:val="none"/>
                <w:u w:val="none"/>
                <w:shd w:val="clear" w:color="auto" w:fill="auto"/>
                <w:vertAlign w:val="baseline"/>
                <w:lang w:val="en-US" w:eastAsia="zh-CN"/>
              </w:rPr>
              <w:t>元整，（小写）¥</w:t>
            </w:r>
            <w:r>
              <w:rPr>
                <w:rFonts w:hint="default" w:ascii="Times New Roman" w:hAnsi="Times New Roman" w:cs="Times New Roman"/>
                <w:b/>
                <w:bCs/>
                <w:sz w:val="24"/>
                <w:szCs w:val="24"/>
                <w:highlight w:val="none"/>
                <w:u w:val="single"/>
                <w:shd w:val="clear" w:color="auto" w:fill="auto"/>
                <w:vertAlign w:val="baseline"/>
                <w:lang w:val="en-US" w:eastAsia="zh-CN"/>
              </w:rPr>
              <w:t>6000</w:t>
            </w:r>
            <w:r>
              <w:rPr>
                <w:rFonts w:hint="default" w:ascii="Times New Roman" w:hAnsi="Times New Roman" w:cs="Times New Roman"/>
                <w:b w:val="0"/>
                <w:bCs w:val="0"/>
                <w:sz w:val="24"/>
                <w:szCs w:val="24"/>
                <w:highlight w:val="none"/>
                <w:u w:val="none"/>
                <w:shd w:val="clear" w:color="auto" w:fill="auto"/>
                <w:vertAlign w:val="baseline"/>
                <w:lang w:val="en-US" w:eastAsia="zh-CN"/>
              </w:rPr>
              <w:t>元。</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b w:val="0"/>
                <w:bCs w:val="0"/>
                <w:sz w:val="24"/>
                <w:szCs w:val="24"/>
                <w:highlight w:val="none"/>
                <w:u w:val="none"/>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b/>
                <w:bCs/>
                <w:sz w:val="24"/>
                <w:szCs w:val="24"/>
                <w:highlight w:val="none"/>
                <w:u w:val="none"/>
                <w:vertAlign w:val="baseline"/>
                <w:lang w:val="en-US" w:eastAsia="zh-CN"/>
              </w:rPr>
            </w:pPr>
            <w:r>
              <w:rPr>
                <w:rFonts w:hint="default" w:ascii="Times New Roman" w:hAnsi="Times New Roman" w:cs="Times New Roman"/>
                <w:b/>
                <w:bCs/>
                <w:sz w:val="24"/>
                <w:szCs w:val="24"/>
                <w:highlight w:val="none"/>
                <w:u w:val="none"/>
                <w:vertAlign w:val="baseline"/>
                <w:lang w:val="en-US" w:eastAsia="zh-CN"/>
              </w:rPr>
              <w:t>收取投标保证金的账号信息：</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b w:val="0"/>
                <w:bCs w:val="0"/>
                <w:sz w:val="24"/>
                <w:szCs w:val="24"/>
                <w:highlight w:val="none"/>
                <w:u w:val="none"/>
                <w:vertAlign w:val="baseline"/>
                <w:lang w:val="en-US" w:eastAsia="zh-CN"/>
              </w:rPr>
            </w:pPr>
            <w:r>
              <w:rPr>
                <w:rFonts w:hint="default" w:ascii="Times New Roman" w:hAnsi="Times New Roman" w:cs="Times New Roman"/>
                <w:b w:val="0"/>
                <w:bCs w:val="0"/>
                <w:sz w:val="24"/>
                <w:szCs w:val="24"/>
                <w:highlight w:val="none"/>
                <w:u w:val="none"/>
                <w:vertAlign w:val="baseline"/>
                <w:lang w:val="en-US" w:eastAsia="zh-CN"/>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b w:val="0"/>
                <w:bCs w:val="0"/>
                <w:sz w:val="24"/>
                <w:szCs w:val="24"/>
                <w:highlight w:val="none"/>
                <w:u w:val="none"/>
                <w:vertAlign w:val="baseline"/>
                <w:lang w:val="en-US" w:eastAsia="zh-CN"/>
              </w:rPr>
            </w:pPr>
            <w:r>
              <w:rPr>
                <w:rFonts w:hint="default" w:ascii="Times New Roman" w:hAnsi="Times New Roman" w:cs="Times New Roman"/>
                <w:b w:val="0"/>
                <w:bCs w:val="0"/>
                <w:sz w:val="24"/>
                <w:szCs w:val="24"/>
                <w:highlight w:val="none"/>
                <w:u w:val="none"/>
                <w:vertAlign w:val="baseline"/>
                <w:lang w:val="en-US" w:eastAsia="zh-CN"/>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b w:val="0"/>
                <w:bCs w:val="0"/>
                <w:sz w:val="24"/>
                <w:szCs w:val="24"/>
                <w:highlight w:val="none"/>
                <w:u w:val="none"/>
                <w:vertAlign w:val="baseline"/>
                <w:lang w:val="en-US" w:eastAsia="zh-CN"/>
              </w:rPr>
            </w:pPr>
            <w:r>
              <w:rPr>
                <w:rFonts w:hint="default" w:ascii="Times New Roman" w:hAnsi="Times New Roman" w:cs="Times New Roman"/>
                <w:b w:val="0"/>
                <w:bCs w:val="0"/>
                <w:sz w:val="24"/>
                <w:szCs w:val="24"/>
                <w:highlight w:val="none"/>
                <w:u w:val="none"/>
                <w:vertAlign w:val="baseline"/>
                <w:lang w:val="en-US" w:eastAsia="zh-CN"/>
              </w:rPr>
              <w:t>银行账号：12670801040009482</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b w:val="0"/>
                <w:bCs w:val="0"/>
                <w:sz w:val="24"/>
                <w:szCs w:val="24"/>
                <w:highlight w:val="none"/>
                <w:u w:val="none"/>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b/>
                <w:bCs/>
                <w:sz w:val="24"/>
                <w:szCs w:val="24"/>
                <w:highlight w:val="none"/>
                <w:u w:val="none"/>
                <w:vertAlign w:val="baseline"/>
                <w:lang w:val="en-US" w:eastAsia="zh-CN"/>
              </w:rPr>
            </w:pPr>
            <w:r>
              <w:rPr>
                <w:rFonts w:hint="default" w:ascii="Times New Roman" w:hAnsi="Times New Roman" w:cs="Times New Roman"/>
                <w:b/>
                <w:bCs/>
                <w:sz w:val="24"/>
                <w:szCs w:val="24"/>
                <w:highlight w:val="none"/>
                <w:u w:val="none"/>
                <w:vertAlign w:val="baseli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b w:val="0"/>
                <w:bCs w:val="0"/>
                <w:sz w:val="24"/>
                <w:szCs w:val="24"/>
                <w:highlight w:val="none"/>
                <w:u w:val="none"/>
                <w:vertAlign w:val="baseline"/>
                <w:lang w:val="en-US" w:eastAsia="zh-CN"/>
              </w:rPr>
            </w:pPr>
            <w:r>
              <w:rPr>
                <w:rFonts w:hint="default" w:ascii="Times New Roman" w:hAnsi="Times New Roman" w:cs="Times New Roman"/>
                <w:b w:val="0"/>
                <w:bCs w:val="0"/>
                <w:sz w:val="24"/>
                <w:szCs w:val="24"/>
                <w:highlight w:val="none"/>
                <w:u w:val="none"/>
                <w:vertAlign w:val="baseline"/>
                <w:lang w:val="en-US" w:eastAsia="zh-CN"/>
              </w:rPr>
              <w:t>投标保证金必须在</w:t>
            </w:r>
            <w:r>
              <w:rPr>
                <w:rFonts w:hint="default" w:ascii="Times New Roman" w:hAnsi="Times New Roman" w:cs="Times New Roman"/>
                <w:b/>
                <w:bCs/>
                <w:sz w:val="24"/>
                <w:szCs w:val="24"/>
                <w:highlight w:val="none"/>
                <w:u w:val="none"/>
                <w:vertAlign w:val="baseline"/>
                <w:lang w:val="en-US" w:eastAsia="zh-CN"/>
              </w:rPr>
              <w:t>投标截止时间前</w:t>
            </w:r>
            <w:r>
              <w:rPr>
                <w:rFonts w:hint="default" w:ascii="Times New Roman" w:hAnsi="Times New Roman" w:cs="Times New Roman"/>
                <w:b w:val="0"/>
                <w:bCs w:val="0"/>
                <w:sz w:val="24"/>
                <w:szCs w:val="24"/>
                <w:highlight w:val="none"/>
                <w:u w:val="none"/>
                <w:vertAlign w:val="baseline"/>
                <w:lang w:val="en-US" w:eastAsia="zh-CN"/>
              </w:rPr>
              <w:t>，由投标人在中华人民共和国境内注册经营的银行基本账户汇入到指定银行账号，确保银行记录可查询，转账或电汇时须在附言处备注“</w:t>
            </w:r>
            <w:r>
              <w:rPr>
                <w:rFonts w:hint="default" w:ascii="Times New Roman" w:hAnsi="Times New Roman" w:eastAsia="楷体_GB2312" w:cs="Times New Roman"/>
                <w:b w:val="0"/>
                <w:bCs w:val="0"/>
                <w:sz w:val="24"/>
                <w:szCs w:val="24"/>
                <w:highlight w:val="none"/>
                <w:u w:val="none"/>
                <w:vertAlign w:val="baseline"/>
                <w:lang w:val="en-US" w:eastAsia="zh-CN"/>
              </w:rPr>
              <w:t>BZJK-2019-009号保证金</w:t>
            </w:r>
            <w:r>
              <w:rPr>
                <w:rFonts w:hint="default" w:ascii="Times New Roman" w:hAnsi="Times New Roman" w:cs="Times New Roman"/>
                <w:b w:val="0"/>
                <w:bCs w:val="0"/>
                <w:sz w:val="24"/>
                <w:szCs w:val="24"/>
                <w:highlight w:val="none"/>
                <w:u w:val="none"/>
                <w:vertAlign w:val="baseline"/>
                <w:lang w:val="en-US" w:eastAsia="zh-CN"/>
              </w:rPr>
              <w:t>”，否则，责任自负。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b w:val="0"/>
                <w:bCs w:val="0"/>
                <w:sz w:val="24"/>
                <w:szCs w:val="24"/>
                <w:highlight w:val="none"/>
                <w:u w:val="none"/>
                <w:vertAlign w:val="baseline"/>
                <w:lang w:val="en-US" w:eastAsia="zh-CN"/>
              </w:rPr>
            </w:pPr>
            <w:r>
              <w:rPr>
                <w:rFonts w:hint="default" w:ascii="Times New Roman" w:hAnsi="Times New Roman" w:cs="Times New Roman"/>
                <w:b w:val="0"/>
                <w:bCs w:val="0"/>
                <w:sz w:val="24"/>
                <w:szCs w:val="24"/>
                <w:highlight w:val="none"/>
                <w:u w:val="none"/>
                <w:vertAlign w:val="baseline"/>
                <w:lang w:val="en-US" w:eastAsia="zh-CN"/>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outlineLvl w:val="9"/>
              <w:rPr>
                <w:rFonts w:hint="default" w:ascii="Times New Roman" w:hAnsi="Times New Roman" w:cs="Times New Roman"/>
                <w:b/>
                <w:bCs/>
                <w:sz w:val="24"/>
                <w:szCs w:val="24"/>
                <w:highlight w:val="none"/>
                <w:u w:val="none"/>
                <w:vertAlign w:val="baseline"/>
                <w:lang w:val="en-US" w:eastAsia="zh-CN"/>
              </w:rPr>
            </w:pPr>
            <w:r>
              <w:rPr>
                <w:rFonts w:hint="default" w:ascii="Times New Roman" w:hAnsi="Times New Roman" w:cs="Times New Roman"/>
                <w:b/>
                <w:bCs/>
                <w:sz w:val="24"/>
                <w:szCs w:val="24"/>
                <w:highlight w:val="none"/>
                <w:u w:val="none"/>
                <w:vertAlign w:val="baseline"/>
                <w:lang w:val="en-US" w:eastAsia="zh-CN"/>
              </w:rPr>
              <w:t>投标保证金退还（本金无息）：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b w:val="0"/>
                <w:bCs w:val="0"/>
                <w:sz w:val="24"/>
                <w:szCs w:val="24"/>
                <w:highlight w:val="none"/>
                <w:u w:val="none"/>
                <w:vertAlign w:val="baseline"/>
                <w:lang w:val="en-US" w:eastAsia="zh-CN"/>
              </w:rPr>
            </w:pPr>
            <w:r>
              <w:rPr>
                <w:rFonts w:hint="default" w:ascii="Times New Roman" w:hAnsi="Times New Roman" w:cs="Times New Roman"/>
                <w:b w:val="0"/>
                <w:bCs w:val="0"/>
                <w:sz w:val="24"/>
                <w:szCs w:val="24"/>
                <w:highlight w:val="none"/>
                <w:u w:val="none"/>
                <w:vertAlign w:val="baseline"/>
                <w:lang w:val="en-US" w:eastAsia="zh-CN"/>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b w:val="0"/>
                <w:bCs w:val="0"/>
                <w:sz w:val="24"/>
                <w:szCs w:val="24"/>
                <w:highlight w:val="none"/>
                <w:u w:val="none"/>
                <w:vertAlign w:val="baseline"/>
                <w:lang w:val="en-US" w:eastAsia="zh-CN"/>
              </w:rPr>
            </w:pPr>
            <w:r>
              <w:rPr>
                <w:rFonts w:hint="default" w:ascii="Times New Roman" w:hAnsi="Times New Roman" w:cs="Times New Roman"/>
                <w:b w:val="0"/>
                <w:bCs w:val="0"/>
                <w:sz w:val="24"/>
                <w:szCs w:val="24"/>
                <w:highlight w:val="none"/>
                <w:u w:val="none"/>
                <w:vertAlign w:val="baseline"/>
                <w:lang w:val="en-US" w:eastAsia="zh-CN"/>
              </w:rPr>
              <w:t>（2）中标侯选人公示期满且确定中标人后，未中标人的投标保证金5日内直接退还至该投标人汇出帐户。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3.4.4</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其他可以不予退还投标保证金的情形</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国家法律法规规定的其他情形。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3.5</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资格审查资料的特殊要求</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sym w:font="Wingdings 2" w:char="0052"/>
            </w:r>
            <w:r>
              <w:rPr>
                <w:rFonts w:hint="default" w:ascii="Times New Roman" w:hAnsi="Times New Roman" w:cs="Times New Roman"/>
                <w:sz w:val="24"/>
                <w:szCs w:val="24"/>
                <w:highlight w:val="none"/>
                <w:vertAlign w:val="baseli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3.5.3</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近年完成的类似项目情况的时间要求</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2016年1月1日至2019年</w:t>
            </w:r>
            <w:r>
              <w:rPr>
                <w:rFonts w:hint="eastAsia" w:ascii="Times New Roman" w:hAnsi="Times New Roman" w:cs="Times New Roman"/>
                <w:sz w:val="24"/>
                <w:szCs w:val="24"/>
                <w:highlight w:val="none"/>
                <w:shd w:val="clear" w:color="auto" w:fill="auto"/>
                <w:vertAlign w:val="baseline"/>
                <w:lang w:val="en-US" w:eastAsia="zh-CN"/>
              </w:rPr>
              <w:t>3</w:t>
            </w:r>
            <w:r>
              <w:rPr>
                <w:rFonts w:hint="default" w:ascii="Times New Roman" w:hAnsi="Times New Roman" w:cs="Times New Roman"/>
                <w:sz w:val="24"/>
                <w:szCs w:val="24"/>
                <w:highlight w:val="none"/>
                <w:shd w:val="clear" w:color="auto" w:fill="auto"/>
                <w:vertAlign w:val="baseline"/>
                <w:lang w:val="en-US" w:eastAsia="zh-CN"/>
              </w:rPr>
              <w:t>月1日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3.6.1</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是否允许递交备选投标方案</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sym w:font="Wingdings 2" w:char="0052"/>
            </w:r>
            <w:r>
              <w:rPr>
                <w:rFonts w:hint="default" w:ascii="Times New Roman" w:hAnsi="Times New Roman" w:cs="Times New Roman"/>
                <w:sz w:val="24"/>
                <w:szCs w:val="24"/>
                <w:highlight w:val="none"/>
                <w:vertAlign w:val="baseline"/>
                <w:lang w:val="en-US" w:eastAsia="zh-CN"/>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3.7.3A（2）</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投标文件副本份数及其他要求</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投标文件副本份数：</w:t>
            </w:r>
            <w:r>
              <w:rPr>
                <w:rFonts w:hint="default" w:ascii="Times New Roman" w:hAnsi="Times New Roman" w:cs="Times New Roman"/>
                <w:b/>
                <w:bCs/>
                <w:sz w:val="24"/>
                <w:szCs w:val="24"/>
                <w:highlight w:val="none"/>
                <w:u w:val="single"/>
                <w:shd w:val="clear" w:color="auto" w:fill="auto"/>
                <w:vertAlign w:val="baseline"/>
                <w:lang w:val="en-US" w:eastAsia="zh-CN"/>
              </w:rPr>
              <w:t>壹</w:t>
            </w:r>
            <w:r>
              <w:rPr>
                <w:rFonts w:hint="default" w:ascii="Times New Roman" w:hAnsi="Times New Roman" w:cs="Times New Roman"/>
                <w:sz w:val="24"/>
                <w:szCs w:val="24"/>
                <w:highlight w:val="none"/>
                <w:vertAlign w:val="baseline"/>
                <w:lang w:val="en-US" w:eastAsia="zh-CN"/>
              </w:rPr>
              <w:t>份。</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是否要求提交电子版文件：不要求。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（3）投标文件须采用胶粘方式装订，装订应牢固、不易拆散和换页，不得采用活页装订。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3.7.3A（3）</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投标文件是否需分册装订</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sym w:font="Wingdings 2" w:char="0052"/>
            </w:r>
            <w:r>
              <w:rPr>
                <w:rFonts w:hint="default" w:ascii="Times New Roman" w:hAnsi="Times New Roman" w:cs="Times New Roman"/>
                <w:sz w:val="24"/>
                <w:szCs w:val="24"/>
                <w:highlight w:val="none"/>
                <w:vertAlign w:val="baseline"/>
                <w:lang w:val="en-US" w:eastAsia="zh-CN"/>
              </w:rPr>
              <w:t>不需要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3.7.3（B）</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投标文件所附证书证件要求</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3.7.3（B）</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投标文件签字或盖章要求</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（2）签字：除文件另有规定外，均应为手写签字，否则其投标无效。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4.1.2</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封套上应载明的信息</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b/>
                <w:bCs/>
                <w:sz w:val="24"/>
                <w:szCs w:val="24"/>
                <w:highlight w:val="none"/>
                <w:shd w:val="clear" w:color="auto" w:fill="auto"/>
                <w:vertAlign w:val="baseline"/>
                <w:lang w:val="en-US" w:eastAsia="zh-CN"/>
              </w:rPr>
              <w:t>招标人名称</w:t>
            </w:r>
            <w:r>
              <w:rPr>
                <w:rFonts w:hint="default" w:ascii="Times New Roman" w:hAnsi="Times New Roman" w:cs="Times New Roman"/>
                <w:sz w:val="24"/>
                <w:szCs w:val="24"/>
                <w:highlight w:val="none"/>
                <w:shd w:val="clear" w:color="auto" w:fill="auto"/>
                <w:vertAlign w:val="baseline"/>
                <w:lang w:val="en-US" w:eastAsia="zh-CN"/>
              </w:rPr>
              <w:t>：亳州市公共交通有限责任公司</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b/>
                <w:bCs/>
                <w:sz w:val="24"/>
                <w:szCs w:val="24"/>
                <w:highlight w:val="none"/>
                <w:shd w:val="clear" w:color="auto" w:fill="auto"/>
                <w:vertAlign w:val="baseline"/>
                <w:lang w:val="en-US" w:eastAsia="zh-CN"/>
              </w:rPr>
              <w:t>招标人地址</w:t>
            </w:r>
            <w:r>
              <w:rPr>
                <w:rFonts w:hint="default" w:ascii="Times New Roman" w:hAnsi="Times New Roman" w:cs="Times New Roman"/>
                <w:sz w:val="24"/>
                <w:szCs w:val="24"/>
                <w:highlight w:val="none"/>
                <w:shd w:val="clear" w:color="auto" w:fill="auto"/>
                <w:vertAlign w:val="baselin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outlineLvl w:val="9"/>
              <w:rPr>
                <w:rFonts w:hint="default" w:ascii="Times New Roman" w:hAnsi="Times New Roman" w:cs="Times New Roman"/>
                <w:sz w:val="24"/>
                <w:szCs w:val="24"/>
                <w:highlight w:val="none"/>
                <w:u w:val="single"/>
                <w:shd w:val="clear" w:color="auto" w:fill="auto"/>
                <w:vertAlign w:val="baseline"/>
                <w:lang w:val="en-US" w:eastAsia="zh-CN"/>
              </w:rPr>
            </w:pPr>
            <w:r>
              <w:rPr>
                <w:rFonts w:hint="default" w:ascii="Times New Roman" w:hAnsi="Times New Roman" w:cs="Times New Roman"/>
                <w:b/>
                <w:bCs/>
                <w:sz w:val="24"/>
                <w:szCs w:val="24"/>
                <w:highlight w:val="none"/>
                <w:u w:val="single"/>
                <w:shd w:val="clear" w:color="auto" w:fill="auto"/>
                <w:vertAlign w:val="baseline"/>
                <w:lang w:val="en-US" w:eastAsia="zh-CN"/>
              </w:rPr>
              <w:t>亳州市公共交通有限责任公司公交自助收银系统项目</w:t>
            </w:r>
            <w:r>
              <w:rPr>
                <w:rFonts w:hint="eastAsia" w:ascii="Times New Roman" w:hAnsi="Times New Roman" w:cs="Times New Roman"/>
                <w:b/>
                <w:bCs/>
                <w:sz w:val="24"/>
                <w:szCs w:val="24"/>
                <w:highlight w:val="none"/>
                <w:u w:val="single"/>
                <w:shd w:val="clear" w:color="auto" w:fill="auto"/>
                <w:vertAlign w:val="baseline"/>
                <w:lang w:val="en-US" w:eastAsia="zh-CN"/>
              </w:rPr>
              <w:t>（二次）</w:t>
            </w:r>
            <w:r>
              <w:rPr>
                <w:rFonts w:hint="default" w:ascii="Times New Roman" w:hAnsi="Times New Roman" w:cs="Times New Roman"/>
                <w:sz w:val="24"/>
                <w:szCs w:val="24"/>
                <w:highlight w:val="none"/>
                <w:u w:val="none"/>
                <w:shd w:val="clear" w:color="auto" w:fill="auto"/>
                <w:vertAlign w:val="baseli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b/>
                <w:bCs/>
                <w:sz w:val="24"/>
                <w:szCs w:val="24"/>
                <w:highlight w:val="none"/>
                <w:shd w:val="clear" w:color="auto" w:fill="auto"/>
                <w:vertAlign w:val="baseline"/>
                <w:lang w:val="en-US" w:eastAsia="zh-CN"/>
              </w:rPr>
              <w:t>招标项目编号</w:t>
            </w:r>
            <w:r>
              <w:rPr>
                <w:rFonts w:hint="default" w:ascii="Times New Roman" w:hAnsi="Times New Roman" w:cs="Times New Roman"/>
                <w:sz w:val="24"/>
                <w:szCs w:val="24"/>
                <w:highlight w:val="none"/>
                <w:shd w:val="clear" w:color="auto" w:fill="auto"/>
                <w:vertAlign w:val="baseline"/>
                <w:lang w:val="en-US" w:eastAsia="zh-CN"/>
              </w:rPr>
              <w:t>：BZJK-2019-009号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在201</w:t>
            </w:r>
            <w:r>
              <w:rPr>
                <w:rFonts w:hint="eastAsia" w:ascii="Times New Roman" w:hAnsi="Times New Roman" w:cs="Times New Roman"/>
                <w:sz w:val="24"/>
                <w:szCs w:val="24"/>
                <w:highlight w:val="none"/>
                <w:shd w:val="clear" w:color="auto" w:fill="auto"/>
                <w:vertAlign w:val="baseline"/>
                <w:lang w:val="en-US" w:eastAsia="zh-CN"/>
              </w:rPr>
              <w:t>9</w:t>
            </w:r>
            <w:r>
              <w:rPr>
                <w:rFonts w:hint="default" w:ascii="Times New Roman" w:hAnsi="Times New Roman" w:cs="Times New Roman"/>
                <w:sz w:val="24"/>
                <w:szCs w:val="24"/>
                <w:highlight w:val="none"/>
                <w:shd w:val="clear" w:color="auto" w:fill="auto"/>
                <w:vertAlign w:val="baseline"/>
                <w:lang w:val="en-US" w:eastAsia="zh-CN"/>
              </w:rPr>
              <w:t>年3月</w:t>
            </w:r>
            <w:r>
              <w:rPr>
                <w:rFonts w:hint="eastAsia" w:ascii="Times New Roman" w:hAnsi="Times New Roman" w:cs="Times New Roman"/>
                <w:sz w:val="24"/>
                <w:szCs w:val="24"/>
                <w:highlight w:val="none"/>
                <w:shd w:val="clear" w:color="auto" w:fill="auto"/>
                <w:vertAlign w:val="baseline"/>
                <w:lang w:val="en-US" w:eastAsia="zh-CN"/>
              </w:rPr>
              <w:t>22</w:t>
            </w:r>
            <w:r>
              <w:rPr>
                <w:rFonts w:hint="default" w:ascii="Times New Roman" w:hAnsi="Times New Roman" w:cs="Times New Roman"/>
                <w:sz w:val="24"/>
                <w:szCs w:val="24"/>
                <w:highlight w:val="none"/>
                <w:shd w:val="clear" w:color="auto" w:fill="auto"/>
                <w:vertAlign w:val="baseline"/>
                <w:lang w:val="en-US" w:eastAsia="zh-CN"/>
              </w:rPr>
              <w:t>日</w:t>
            </w:r>
            <w:r>
              <w:rPr>
                <w:rFonts w:hint="eastAsia" w:ascii="Times New Roman" w:hAnsi="Times New Roman" w:cs="Times New Roman"/>
                <w:sz w:val="24"/>
                <w:szCs w:val="24"/>
                <w:highlight w:val="none"/>
                <w:shd w:val="clear" w:color="auto" w:fill="auto"/>
                <w:vertAlign w:val="baseline"/>
                <w:lang w:val="en-US" w:eastAsia="zh-CN"/>
              </w:rPr>
              <w:t>15</w:t>
            </w:r>
            <w:r>
              <w:rPr>
                <w:rFonts w:hint="default" w:ascii="Times New Roman" w:hAnsi="Times New Roman" w:cs="Times New Roman"/>
                <w:sz w:val="24"/>
                <w:szCs w:val="24"/>
                <w:highlight w:val="none"/>
                <w:shd w:val="clear" w:color="auto" w:fill="auto"/>
                <w:vertAlign w:val="baseline"/>
                <w:lang w:val="en-US" w:eastAsia="zh-CN"/>
              </w:rPr>
              <w:t>时00分前不得开启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4.2.1</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投标截止时间</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201</w:t>
            </w:r>
            <w:r>
              <w:rPr>
                <w:rFonts w:hint="eastAsia" w:ascii="Times New Roman" w:hAnsi="Times New Roman" w:cs="Times New Roman"/>
                <w:sz w:val="24"/>
                <w:szCs w:val="24"/>
                <w:highlight w:val="none"/>
                <w:shd w:val="clear" w:color="auto" w:fill="auto"/>
                <w:vertAlign w:val="baseline"/>
                <w:lang w:val="en-US" w:eastAsia="zh-CN"/>
              </w:rPr>
              <w:t>9</w:t>
            </w:r>
            <w:r>
              <w:rPr>
                <w:rFonts w:hint="default" w:ascii="Times New Roman" w:hAnsi="Times New Roman" w:cs="Times New Roman"/>
                <w:sz w:val="24"/>
                <w:szCs w:val="24"/>
                <w:highlight w:val="none"/>
                <w:shd w:val="clear" w:color="auto" w:fill="auto"/>
                <w:vertAlign w:val="baseline"/>
                <w:lang w:val="en-US" w:eastAsia="zh-CN"/>
              </w:rPr>
              <w:t>年3月</w:t>
            </w:r>
            <w:r>
              <w:rPr>
                <w:rFonts w:hint="eastAsia" w:ascii="Times New Roman" w:hAnsi="Times New Roman" w:cs="Times New Roman"/>
                <w:sz w:val="24"/>
                <w:szCs w:val="24"/>
                <w:highlight w:val="none"/>
                <w:shd w:val="clear" w:color="auto" w:fill="auto"/>
                <w:vertAlign w:val="baseline"/>
                <w:lang w:val="en-US" w:eastAsia="zh-CN"/>
              </w:rPr>
              <w:t>22</w:t>
            </w:r>
            <w:r>
              <w:rPr>
                <w:rFonts w:hint="default" w:ascii="Times New Roman" w:hAnsi="Times New Roman" w:cs="Times New Roman"/>
                <w:sz w:val="24"/>
                <w:szCs w:val="24"/>
                <w:highlight w:val="none"/>
                <w:shd w:val="clear" w:color="auto" w:fill="auto"/>
                <w:vertAlign w:val="baseline"/>
                <w:lang w:val="en-US" w:eastAsia="zh-CN"/>
              </w:rPr>
              <w:t>日</w:t>
            </w:r>
            <w:r>
              <w:rPr>
                <w:rFonts w:hint="eastAsia" w:ascii="Times New Roman" w:hAnsi="Times New Roman" w:cs="Times New Roman"/>
                <w:sz w:val="24"/>
                <w:szCs w:val="24"/>
                <w:highlight w:val="none"/>
                <w:shd w:val="clear" w:color="auto" w:fill="auto"/>
                <w:vertAlign w:val="baseline"/>
                <w:lang w:val="en-US" w:eastAsia="zh-CN"/>
              </w:rPr>
              <w:t>15</w:t>
            </w:r>
            <w:r>
              <w:rPr>
                <w:rFonts w:hint="default" w:ascii="Times New Roman" w:hAnsi="Times New Roman" w:cs="Times New Roman"/>
                <w:sz w:val="24"/>
                <w:szCs w:val="24"/>
                <w:highlight w:val="none"/>
                <w:shd w:val="clear" w:color="auto" w:fill="auto"/>
                <w:vertAlign w:val="baseline"/>
                <w:lang w:val="en-US" w:eastAsia="zh-CN"/>
              </w:rPr>
              <w:t>时00分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4.2.2（A）</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递交投标文件地点</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亳州交通投资控股集团有限公司8楼会议室（药都大道与希夷大道交叉口东北角8楼）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4.2.3</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投标文件是否退还</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sym w:font="Wingdings 2" w:char="0052"/>
            </w:r>
            <w:r>
              <w:rPr>
                <w:rFonts w:hint="default" w:ascii="Times New Roman" w:hAnsi="Times New Roman" w:cs="Times New Roman"/>
                <w:sz w:val="24"/>
                <w:szCs w:val="24"/>
                <w:highlight w:val="none"/>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5.1（A）</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开标时间和地点</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开标地点：亳州交通投资控股集团有限公司8楼会议室（药都大道与希夷大道交叉口东北角8楼）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5.2（4）（A）</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开标程序</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开标顺序：按签到正顺序开标。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6.1.1</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评标委员会的组建</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评标委员会构成：</w:t>
            </w:r>
            <w:r>
              <w:rPr>
                <w:rFonts w:hint="default" w:ascii="Times New Roman" w:hAnsi="Times New Roman" w:cs="Times New Roman"/>
                <w:b/>
                <w:bCs/>
                <w:sz w:val="24"/>
                <w:szCs w:val="24"/>
                <w:highlight w:val="none"/>
                <w:u w:val="single"/>
                <w:vertAlign w:val="baseline"/>
                <w:lang w:val="en-US" w:eastAsia="zh-CN"/>
              </w:rPr>
              <w:t>5</w:t>
            </w:r>
            <w:r>
              <w:rPr>
                <w:rFonts w:hint="default" w:ascii="Times New Roman" w:hAnsi="Times New Roman" w:cs="Times New Roman"/>
                <w:sz w:val="24"/>
                <w:szCs w:val="24"/>
                <w:highlight w:val="none"/>
                <w:vertAlign w:val="baseline"/>
                <w:lang w:val="en-US" w:eastAsia="zh-CN"/>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其中招标人代表</w:t>
            </w:r>
            <w:r>
              <w:rPr>
                <w:rFonts w:hint="default" w:ascii="Times New Roman" w:hAnsi="Times New Roman" w:cs="Times New Roman"/>
                <w:b/>
                <w:bCs/>
                <w:sz w:val="24"/>
                <w:szCs w:val="24"/>
                <w:highlight w:val="none"/>
                <w:u w:val="single"/>
                <w:vertAlign w:val="baseline"/>
                <w:lang w:val="en-US" w:eastAsia="zh-CN"/>
              </w:rPr>
              <w:t>1</w:t>
            </w:r>
            <w:r>
              <w:rPr>
                <w:rFonts w:hint="default" w:ascii="Times New Roman" w:hAnsi="Times New Roman" w:cs="Times New Roman"/>
                <w:sz w:val="24"/>
                <w:szCs w:val="24"/>
                <w:highlight w:val="none"/>
                <w:vertAlign w:val="baseline"/>
                <w:lang w:val="en-US" w:eastAsia="zh-CN"/>
              </w:rPr>
              <w:t>人，专家</w:t>
            </w:r>
            <w:r>
              <w:rPr>
                <w:rFonts w:hint="default" w:ascii="Times New Roman" w:hAnsi="Times New Roman" w:cs="Times New Roman"/>
                <w:b/>
                <w:bCs/>
                <w:sz w:val="24"/>
                <w:szCs w:val="24"/>
                <w:highlight w:val="none"/>
                <w:u w:val="single"/>
                <w:vertAlign w:val="baseline"/>
                <w:lang w:val="en-US" w:eastAsia="zh-CN"/>
              </w:rPr>
              <w:t>4</w:t>
            </w:r>
            <w:r>
              <w:rPr>
                <w:rFonts w:hint="default" w:ascii="Times New Roman" w:hAnsi="Times New Roman" w:cs="Times New Roman"/>
                <w:sz w:val="24"/>
                <w:szCs w:val="24"/>
                <w:highlight w:val="none"/>
                <w:vertAlign w:val="baseline"/>
                <w:lang w:val="en-US" w:eastAsia="zh-CN"/>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评标专家确定方式：按有关规定组建。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6.3.2</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评标委员会推荐中标候选人的人数</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3人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7.1</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中标候选人公示媒介及期限</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公示媒介：亳州交通投资控股集团有限公司官网（www.bzjkjt.com）</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公示期限：3日。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7.4</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是否授权评标委员会确定中标人</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sym w:font="Wingdings 2" w:char="0052"/>
            </w:r>
            <w:r>
              <w:rPr>
                <w:rFonts w:hint="default" w:ascii="Times New Roman" w:hAnsi="Times New Roman" w:cs="Times New Roman"/>
                <w:sz w:val="24"/>
                <w:szCs w:val="24"/>
                <w:highlight w:val="none"/>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7.6.1</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履约保证金</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sym w:font="Wingdings 2" w:char="0052"/>
            </w:r>
            <w:r>
              <w:rPr>
                <w:rFonts w:hint="default" w:ascii="Times New Roman" w:hAnsi="Times New Roman" w:cs="Times New Roman"/>
                <w:sz w:val="24"/>
                <w:szCs w:val="24"/>
                <w:highlight w:val="none"/>
                <w:vertAlign w:val="baseline"/>
                <w:lang w:val="en-US" w:eastAsia="zh-CN"/>
              </w:rPr>
              <w:t>要求，履约保证金的形式：中标后，投标保证金自动转为履约保证金，履约保证金不足部分由中标人在收到中标通知书15日内从其基本账户开户行银行汇款。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履约保证金的金额：</w:t>
            </w:r>
            <w:r>
              <w:rPr>
                <w:rFonts w:hint="default" w:ascii="Times New Roman" w:hAnsi="Times New Roman" w:cs="Times New Roman"/>
                <w:b/>
                <w:bCs/>
                <w:sz w:val="24"/>
                <w:szCs w:val="24"/>
                <w:highlight w:val="none"/>
                <w:vertAlign w:val="baseline"/>
                <w:lang w:val="en-US" w:eastAsia="zh-CN"/>
              </w:rPr>
              <w:t>中标价的10%</w:t>
            </w:r>
            <w:r>
              <w:rPr>
                <w:rFonts w:hint="default" w:ascii="Times New Roman" w:hAnsi="Times New Roman" w:cs="Times New Roman"/>
                <w:sz w:val="24"/>
                <w:szCs w:val="24"/>
                <w:highlight w:val="none"/>
                <w:vertAlign w:val="baseli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履约保证金的退还：无违约行为发生或违约行为已处理的情况下，设备验收合格后，返还全部履约保证金（本金无息）。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 w:type="dxa"/>
          <w:trHeight w:val="0" w:hRule="atLeast"/>
        </w:trPr>
        <w:tc>
          <w:tcPr>
            <w:tcW w:w="8527" w:type="dxa"/>
            <w:gridSpan w:val="3"/>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sz w:val="24"/>
                <w:szCs w:val="24"/>
                <w:highlight w:val="none"/>
                <w:vertAlign w:val="baseline"/>
                <w:lang w:val="en-US" w:eastAsia="zh-CN"/>
              </w:rPr>
            </w:pPr>
            <w:r>
              <w:rPr>
                <w:rFonts w:hint="default" w:ascii="Times New Roman" w:hAnsi="Times New Roman" w:cs="Times New Roman"/>
                <w:b/>
                <w:bCs/>
                <w:sz w:val="24"/>
                <w:szCs w:val="24"/>
                <w:highlight w:val="none"/>
                <w:vertAlign w:val="baseline"/>
                <w:lang w:val="en-US" w:eastAsia="zh-CN"/>
              </w:rPr>
              <w:t>10</w:t>
            </w:r>
          </w:p>
        </w:tc>
        <w:tc>
          <w:tcPr>
            <w:tcW w:w="7111" w:type="dxa"/>
            <w:gridSpan w:val="3"/>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sz w:val="24"/>
                <w:szCs w:val="24"/>
                <w:highlight w:val="none"/>
                <w:vertAlign w:val="baseline"/>
                <w:lang w:val="en-US" w:eastAsia="zh-CN"/>
              </w:rPr>
            </w:pPr>
            <w:r>
              <w:rPr>
                <w:rFonts w:hint="default" w:ascii="Times New Roman" w:hAnsi="Times New Roman" w:cs="Times New Roman"/>
                <w:b/>
                <w:bCs/>
                <w:sz w:val="24"/>
                <w:szCs w:val="24"/>
                <w:highlight w:val="none"/>
                <w:vertAlign w:val="baseline"/>
                <w:lang w:val="en-US" w:eastAsia="zh-CN"/>
              </w:rPr>
              <w:t>需要补充的其他内容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10.1</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需要补充的</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其它内容</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（1）投标人准备和参加投标活动发生的费用自理；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（2）所有计量均采用中华人民共和国法定计量单位；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（3）构成本招标文件的各个组成文件应互为解释，互为说明。如有不明确或不一致的，由招标人负责解释。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val="0"/>
                <w:bCs w:val="0"/>
                <w:sz w:val="24"/>
                <w:szCs w:val="24"/>
                <w:highlight w:val="none"/>
                <w:vertAlign w:val="baseline"/>
                <w:lang w:val="en-US" w:eastAsia="zh-CN"/>
              </w:rPr>
            </w:pPr>
            <w:r>
              <w:rPr>
                <w:rFonts w:hint="default" w:ascii="Times New Roman" w:hAnsi="Times New Roman" w:cs="Times New Roman"/>
                <w:b w:val="0"/>
                <w:bCs w:val="0"/>
                <w:sz w:val="24"/>
                <w:szCs w:val="24"/>
                <w:highlight w:val="none"/>
                <w:vertAlign w:val="baseline"/>
                <w:lang w:val="en-US" w:eastAsia="zh-CN"/>
              </w:rPr>
              <w:t>……</w:t>
            </w:r>
          </w:p>
        </w:tc>
        <w:tc>
          <w:tcPr>
            <w:tcW w:w="7111" w:type="dxa"/>
            <w:gridSpan w:val="3"/>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val="0"/>
                <w:bCs w:val="0"/>
                <w:sz w:val="24"/>
                <w:szCs w:val="24"/>
                <w:highlight w:val="none"/>
                <w:vertAlign w:val="baseline"/>
                <w:lang w:val="en-US" w:eastAsia="zh-CN"/>
              </w:rPr>
            </w:pPr>
            <w:r>
              <w:rPr>
                <w:rFonts w:hint="default" w:ascii="Times New Roman" w:hAnsi="Times New Roman" w:cs="Times New Roman"/>
                <w:b w:val="0"/>
                <w:bCs w:val="0"/>
                <w:sz w:val="24"/>
                <w:szCs w:val="24"/>
                <w:highlight w:val="none"/>
                <w:vertAlign w:val="baseline"/>
                <w:lang w:val="en-US" w:eastAsia="zh-CN"/>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rPr>
      </w:pPr>
      <w:r>
        <w:rPr>
          <w:rFonts w:hint="default" w:ascii="Times New Roman" w:hAnsi="Times New Roman" w:eastAsia="黑体" w:cs="Times New Roman"/>
          <w:color w:val="000000"/>
          <w:highlight w:val="none"/>
        </w:rPr>
        <w:t>说明：</w:t>
      </w:r>
      <w:r>
        <w:rPr>
          <w:rFonts w:hint="default" w:ascii="Times New Roman" w:hAnsi="Times New Roman" w:cs="Times New Roman"/>
          <w:color w:val="000000"/>
          <w:highlight w:val="none"/>
        </w:rPr>
        <w:t>投标人须知细则</w:t>
      </w:r>
      <w:r>
        <w:rPr>
          <w:rFonts w:hint="eastAsia" w:ascii="Times New Roman" w:hAnsi="Times New Roman" w:cs="Times New Roman"/>
          <w:color w:val="000000"/>
          <w:highlight w:val="none"/>
          <w:lang w:val="en-US" w:eastAsia="zh-CN"/>
        </w:rPr>
        <w:t>参</w:t>
      </w:r>
      <w:r>
        <w:rPr>
          <w:rFonts w:hint="default" w:ascii="Times New Roman" w:hAnsi="Times New Roman" w:cs="Times New Roman"/>
          <w:color w:val="000000"/>
          <w:highlight w:val="none"/>
        </w:rPr>
        <w:t>照国家发改委2017年9月4日印发的《中华人民共和国标准</w:t>
      </w:r>
      <w:r>
        <w:rPr>
          <w:rFonts w:hint="default" w:ascii="Times New Roman" w:hAnsi="Times New Roman" w:cs="Times New Roman"/>
          <w:color w:val="000000"/>
          <w:highlight w:val="none"/>
          <w:lang w:val="en-US" w:eastAsia="zh-CN"/>
        </w:rPr>
        <w:t>设备采购</w:t>
      </w:r>
      <w:r>
        <w:rPr>
          <w:rFonts w:hint="default" w:ascii="Times New Roman" w:hAnsi="Times New Roman" w:cs="Times New Roman"/>
          <w:color w:val="000000"/>
          <w:highlight w:val="none"/>
        </w:rPr>
        <w:t>招标文件》执行。招标文件相关内容与投标人须知前附表不一致的，以投标人须知前附表为准。</w:t>
      </w:r>
    </w:p>
    <w:p>
      <w:pPr>
        <w:keepNext w:val="0"/>
        <w:keepLines w:val="0"/>
        <w:pageBreakBefore w:val="0"/>
        <w:widowControl w:val="0"/>
        <w:numPr>
          <w:ilvl w:val="0"/>
          <w:numId w:val="0"/>
        </w:numPr>
        <w:kinsoku/>
        <w:wordWrap w:val="0"/>
        <w:overflowPunct/>
        <w:topLinePunct w:val="0"/>
        <w:autoSpaceDE/>
        <w:autoSpaceDN/>
        <w:bidi w:val="0"/>
        <w:adjustRightInd/>
        <w:snapToGrid/>
        <w:spacing w:line="400" w:lineRule="exact"/>
        <w:ind w:leftChars="0"/>
        <w:jc w:val="both"/>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第三章 评标办法（经评审的最低投标价法）</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sz w:val="32"/>
          <w:szCs w:val="32"/>
          <w:highlight w:val="none"/>
          <w:lang w:val="en-US" w:eastAsia="zh-CN"/>
        </w:rPr>
      </w:pPr>
    </w:p>
    <w:p>
      <w:pPr>
        <w:pStyle w:val="3"/>
        <w:keepNext/>
        <w:keepLines/>
        <w:pageBreakBefore w:val="0"/>
        <w:widowControl w:val="0"/>
        <w:kinsoku/>
        <w:wordWrap w:val="0"/>
        <w:overflowPunct/>
        <w:topLinePunct w:val="0"/>
        <w:autoSpaceDE/>
        <w:autoSpaceDN/>
        <w:bidi w:val="0"/>
        <w:adjustRightInd/>
        <w:snapToGrid/>
        <w:spacing w:before="0" w:after="469" w:afterLines="150" w:line="600" w:lineRule="exact"/>
        <w:textAlignment w:val="auto"/>
        <w:rPr>
          <w:rFonts w:hint="default" w:ascii="Times New Roman" w:hAnsi="Times New Roman" w:cs="Times New Roman" w:eastAsiaTheme="minorEastAsia"/>
          <w:sz w:val="28"/>
          <w:szCs w:val="28"/>
          <w:highlight w:val="none"/>
        </w:rPr>
      </w:pPr>
      <w:r>
        <w:rPr>
          <w:rFonts w:hint="default" w:ascii="Times New Roman" w:hAnsi="Times New Roman" w:cs="Times New Roman" w:eastAsiaTheme="minorEastAsia"/>
          <w:sz w:val="28"/>
          <w:szCs w:val="28"/>
          <w:highlight w:val="none"/>
        </w:rPr>
        <w:t>评标办法前附表</w:t>
      </w:r>
    </w:p>
    <w:tbl>
      <w:tblPr>
        <w:tblStyle w:val="10"/>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sz w:val="24"/>
                <w:szCs w:val="24"/>
                <w:highlight w:val="none"/>
              </w:rPr>
            </w:pPr>
            <w:r>
              <w:rPr>
                <w:rFonts w:hint="default" w:ascii="Times New Roman" w:hAnsi="Times New Roman" w:cs="Times New Roman" w:eastAsiaTheme="minorEastAsia"/>
                <w:b/>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sz w:val="24"/>
                <w:szCs w:val="24"/>
                <w:highlight w:val="none"/>
              </w:rPr>
            </w:pPr>
            <w:r>
              <w:rPr>
                <w:rFonts w:hint="default" w:ascii="Times New Roman" w:hAnsi="Times New Roman" w:cs="Times New Roman" w:eastAsiaTheme="minorEastAsia"/>
                <w:b/>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sz w:val="24"/>
                <w:szCs w:val="24"/>
                <w:highlight w:val="none"/>
              </w:rPr>
            </w:pPr>
            <w:r>
              <w:rPr>
                <w:rFonts w:hint="default" w:ascii="Times New Roman" w:hAnsi="Times New Roman" w:cs="Times New Roman" w:eastAsiaTheme="minorEastAsia"/>
                <w:b/>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2.1.1</w:t>
            </w:r>
          </w:p>
        </w:tc>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与营业执照、资质证书、安全生产许可证一致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投标函签字盖章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符合第</w:t>
            </w:r>
            <w:r>
              <w:rPr>
                <w:rFonts w:hint="default" w:ascii="Times New Roman" w:hAnsi="Times New Roman" w:cs="Times New Roman"/>
                <w:sz w:val="24"/>
                <w:szCs w:val="24"/>
                <w:highlight w:val="none"/>
                <w:lang w:val="en-US" w:eastAsia="zh-CN"/>
              </w:rPr>
              <w:t>六</w:t>
            </w:r>
            <w:r>
              <w:rPr>
                <w:rFonts w:hint="default" w:ascii="Times New Roman" w:hAnsi="Times New Roman" w:cs="Times New Roman" w:eastAsiaTheme="minorEastAsia"/>
                <w:sz w:val="24"/>
                <w:szCs w:val="24"/>
                <w:highlight w:val="none"/>
              </w:rPr>
              <w:t>章“投标文件格式”的要求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2.1.2</w:t>
            </w:r>
          </w:p>
        </w:tc>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val="0"/>
              <w:overflowPunct/>
              <w:autoSpaceDE/>
              <w:autoSpaceDN/>
              <w:bidi w:val="0"/>
              <w:spacing w:line="440" w:lineRule="exact"/>
              <w:jc w:val="center"/>
              <w:textAlignment w:val="auto"/>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符合第二章“投标人须知”第1.</w:t>
            </w:r>
            <w:r>
              <w:rPr>
                <w:rFonts w:hint="eastAsia" w:ascii="Times New Roman" w:hAnsi="Times New Roman" w:cs="Times New Roman"/>
                <w:sz w:val="24"/>
                <w:szCs w:val="24"/>
                <w:highlight w:val="none"/>
                <w:lang w:val="en-US" w:eastAsia="zh-CN"/>
              </w:rPr>
              <w:t>4.1</w:t>
            </w:r>
            <w:r>
              <w:rPr>
                <w:rFonts w:hint="default" w:ascii="Times New Roman" w:hAnsi="Times New Roman" w:cs="Times New Roman" w:eastAsiaTheme="minorEastAsia"/>
                <w:sz w:val="24"/>
                <w:szCs w:val="24"/>
                <w:highlight w:val="none"/>
              </w:rPr>
              <w:t>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val="0"/>
              <w:overflowPunct/>
              <w:autoSpaceDE/>
              <w:autoSpaceDN/>
              <w:bidi w:val="0"/>
              <w:spacing w:line="440" w:lineRule="exact"/>
              <w:jc w:val="center"/>
              <w:textAlignment w:val="auto"/>
              <w:rPr>
                <w:rFonts w:hint="eastAsia" w:ascii="Times New Roman" w:hAnsi="Times New Roman" w:cs="Times New Roman"/>
                <w:sz w:val="24"/>
                <w:szCs w:val="24"/>
                <w:highlight w:val="none"/>
                <w:lang w:val="en-US" w:eastAsia="zh-CN"/>
              </w:rPr>
            </w:pPr>
            <w:r>
              <w:rPr>
                <w:rFonts w:hint="eastAsia" w:ascii="Times New Roman" w:hAnsi="Times New Roman" w:cs="Times New Roman"/>
                <w:sz w:val="24"/>
                <w:szCs w:val="24"/>
                <w:highlight w:val="none"/>
                <w:lang w:val="en-US" w:eastAsia="zh-CN"/>
              </w:rPr>
              <w:t>投标设备的业绩要求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2.1.3</w:t>
            </w:r>
          </w:p>
        </w:tc>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符合第二章“投标人须知”第3.2</w:t>
            </w:r>
            <w:r>
              <w:rPr>
                <w:rFonts w:hint="eastAsia" w:ascii="Times New Roman" w:hAnsi="Times New Roman" w:cs="Times New Roman"/>
                <w:sz w:val="24"/>
                <w:szCs w:val="24"/>
                <w:highlight w:val="none"/>
                <w:lang w:val="en-US" w:eastAsia="zh-CN"/>
              </w:rPr>
              <w:t>款</w:t>
            </w:r>
            <w:r>
              <w:rPr>
                <w:rFonts w:hint="default" w:ascii="Times New Roman" w:hAnsi="Times New Roman" w:cs="Times New Roman" w:eastAsiaTheme="minorEastAsia"/>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符合第二章“投标人须知”第1.3.1项规定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sz w:val="24"/>
                <w:szCs w:val="24"/>
                <w:highlight w:val="none"/>
                <w:lang w:val="en-US" w:eastAsia="zh-CN"/>
              </w:rPr>
              <w:t>交货期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符合第二章“投标人须知”第1.3.2项规定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sz w:val="24"/>
                <w:szCs w:val="24"/>
                <w:highlight w:val="none"/>
                <w:lang w:val="en-US" w:eastAsia="zh-CN"/>
              </w:rPr>
              <w:t>技术性能指标</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符合第二章“投标人须知”第</w:t>
            </w:r>
            <w:r>
              <w:rPr>
                <w:rFonts w:hint="eastAsia" w:ascii="Times New Roman" w:hAnsi="Times New Roman" w:cs="Times New Roman"/>
                <w:sz w:val="24"/>
                <w:szCs w:val="24"/>
                <w:highlight w:val="none"/>
                <w:lang w:val="en-US" w:eastAsia="zh-CN"/>
              </w:rPr>
              <w:t>1.3.4</w:t>
            </w:r>
            <w:r>
              <w:rPr>
                <w:rFonts w:hint="default" w:ascii="Times New Roman" w:hAnsi="Times New Roman" w:cs="Times New Roman" w:eastAsiaTheme="minorEastAsia"/>
                <w:sz w:val="24"/>
                <w:szCs w:val="24"/>
                <w:highlight w:val="none"/>
              </w:rPr>
              <w:t>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rPr>
              <w:t>投标</w:t>
            </w:r>
            <w:r>
              <w:rPr>
                <w:rFonts w:hint="eastAsia" w:ascii="Times New Roman" w:hAnsi="Times New Roman" w:cs="Times New Roman"/>
                <w:sz w:val="24"/>
                <w:szCs w:val="24"/>
                <w:highlight w:val="none"/>
                <w:lang w:val="en-US" w:eastAsia="zh-CN"/>
              </w:rPr>
              <w:t>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符合第二章“投标人须知”第</w:t>
            </w:r>
            <w:r>
              <w:rPr>
                <w:rFonts w:hint="eastAsia" w:ascii="Times New Roman" w:hAnsi="Times New Roman" w:cs="Times New Roman"/>
                <w:sz w:val="24"/>
                <w:szCs w:val="24"/>
                <w:highlight w:val="none"/>
                <w:lang w:val="en-US" w:eastAsia="zh-CN"/>
              </w:rPr>
              <w:t>3.3.1</w:t>
            </w:r>
            <w:r>
              <w:rPr>
                <w:rFonts w:hint="default" w:ascii="Times New Roman" w:hAnsi="Times New Roman" w:cs="Times New Roman" w:eastAsiaTheme="minorEastAsia"/>
                <w:sz w:val="24"/>
                <w:szCs w:val="24"/>
                <w:highlight w:val="none"/>
              </w:rPr>
              <w:t>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符合第二章“投标人须知”第</w:t>
            </w:r>
            <w:r>
              <w:rPr>
                <w:rFonts w:hint="eastAsia" w:ascii="Times New Roman" w:hAnsi="Times New Roman" w:cs="Times New Roman"/>
                <w:sz w:val="24"/>
                <w:szCs w:val="24"/>
                <w:highlight w:val="none"/>
                <w:lang w:val="en-US" w:eastAsia="zh-CN"/>
              </w:rPr>
              <w:t>3.4.1</w:t>
            </w:r>
            <w:r>
              <w:rPr>
                <w:rFonts w:hint="default" w:ascii="Times New Roman" w:hAnsi="Times New Roman" w:cs="Times New Roman" w:eastAsiaTheme="minorEastAsia"/>
                <w:sz w:val="24"/>
                <w:szCs w:val="24"/>
                <w:highlight w:val="none"/>
              </w:rPr>
              <w:t>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eastAsia"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rPr>
              <w:t>符合第二章“投标人须知”第</w:t>
            </w:r>
            <w:r>
              <w:rPr>
                <w:rFonts w:hint="eastAsia" w:ascii="Times New Roman" w:hAnsi="Times New Roman" w:cs="Times New Roman"/>
                <w:sz w:val="24"/>
                <w:szCs w:val="24"/>
                <w:highlight w:val="none"/>
                <w:lang w:val="en-US" w:eastAsia="zh-CN"/>
              </w:rPr>
              <w:t>1.11.1</w:t>
            </w:r>
            <w:r>
              <w:rPr>
                <w:rFonts w:hint="default" w:ascii="Times New Roman" w:hAnsi="Times New Roman" w:cs="Times New Roman" w:eastAsiaTheme="minorEastAsia"/>
                <w:sz w:val="24"/>
                <w:szCs w:val="24"/>
                <w:highlight w:val="none"/>
              </w:rPr>
              <w:t>项规定</w:t>
            </w:r>
            <w:r>
              <w:rPr>
                <w:rFonts w:hint="eastAsia" w:ascii="Times New Roman" w:hAnsi="Times New Roman" w:cs="Times New Roman"/>
                <w:sz w:val="24"/>
                <w:szCs w:val="24"/>
                <w:highlight w:val="none"/>
                <w:lang w:val="en-US" w:eastAsia="zh-CN"/>
              </w:rPr>
              <w:t>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Times New Roman" w:hAnsi="Times New Roman" w:cs="Times New Roman" w:eastAsiaTheme="minorEastAsia"/>
                <w:sz w:val="24"/>
                <w:szCs w:val="24"/>
                <w:highlight w:val="none"/>
                <w:lang w:val="en-US" w:eastAsia="zh-CN"/>
              </w:rPr>
            </w:pPr>
            <w:r>
              <w:rPr>
                <w:rFonts w:hint="eastAsia" w:ascii="Times New Roman" w:hAnsi="Times New Roman" w:cs="Times New Roman"/>
                <w:sz w:val="24"/>
                <w:szCs w:val="24"/>
                <w:highlight w:val="none"/>
                <w:lang w:val="en-US" w:eastAsia="zh-CN"/>
              </w:rPr>
              <w:t>投标设备及技术服务和质保期服务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eastAsia"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rPr>
              <w:t>符合第</w:t>
            </w:r>
            <w:r>
              <w:rPr>
                <w:rFonts w:hint="eastAsia" w:ascii="Times New Roman" w:hAnsi="Times New Roman" w:cs="Times New Roman"/>
                <w:sz w:val="24"/>
                <w:szCs w:val="24"/>
                <w:highlight w:val="none"/>
                <w:lang w:val="en-US" w:eastAsia="zh-CN"/>
              </w:rPr>
              <w:t>四</w:t>
            </w:r>
            <w:r>
              <w:rPr>
                <w:rFonts w:hint="default" w:ascii="Times New Roman" w:hAnsi="Times New Roman" w:cs="Times New Roman" w:eastAsiaTheme="minorEastAsia"/>
                <w:sz w:val="24"/>
                <w:szCs w:val="24"/>
                <w:highlight w:val="none"/>
              </w:rPr>
              <w:t>章“</w:t>
            </w:r>
            <w:r>
              <w:rPr>
                <w:rFonts w:hint="eastAsia" w:ascii="Times New Roman" w:hAnsi="Times New Roman" w:cs="Times New Roman"/>
                <w:sz w:val="24"/>
                <w:szCs w:val="24"/>
                <w:highlight w:val="none"/>
                <w:lang w:val="en-US" w:eastAsia="zh-CN"/>
              </w:rPr>
              <w:t>采购内容及需求</w:t>
            </w:r>
            <w:r>
              <w:rPr>
                <w:rFonts w:hint="default" w:ascii="Times New Roman" w:hAnsi="Times New Roman" w:cs="Times New Roman" w:eastAsiaTheme="minorEastAsia"/>
                <w:sz w:val="24"/>
                <w:szCs w:val="24"/>
                <w:highlight w:val="none"/>
              </w:rPr>
              <w:t>”</w:t>
            </w:r>
            <w:r>
              <w:rPr>
                <w:rFonts w:hint="eastAsia" w:ascii="Times New Roman" w:hAnsi="Times New Roman" w:cs="Times New Roman"/>
                <w:sz w:val="24"/>
                <w:szCs w:val="24"/>
                <w:highlight w:val="none"/>
                <w:lang w:val="en-US" w:eastAsia="zh-CN"/>
              </w:rPr>
              <w:t>中的实质性要求和条件</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sz w:val="28"/>
          <w:szCs w:val="28"/>
          <w:highlight w:val="none"/>
        </w:rPr>
      </w:pPr>
      <w:bookmarkStart w:id="0" w:name="_Toc152045589"/>
      <w:bookmarkStart w:id="1" w:name="_Toc246996232"/>
      <w:bookmarkStart w:id="2" w:name="_Toc246996975"/>
      <w:bookmarkStart w:id="3" w:name="_Toc247085747"/>
      <w:bookmarkStart w:id="4" w:name="_Toc152042366"/>
      <w:bookmarkStart w:id="5" w:name="_Toc296602477"/>
      <w:bookmarkStart w:id="6" w:name="_Toc179632607"/>
      <w:bookmarkStart w:id="7" w:name="_Toc144974556"/>
      <w:r>
        <w:rPr>
          <w:rFonts w:hint="default" w:ascii="Times New Roman" w:hAnsi="Times New Roman" w:cs="Times New Roman" w:eastAsiaTheme="minorEastAsia"/>
          <w:b/>
          <w:bCs/>
          <w:sz w:val="28"/>
          <w:szCs w:val="28"/>
          <w:highlight w:val="none"/>
        </w:rPr>
        <w:br w:type="page"/>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sz w:val="28"/>
          <w:szCs w:val="28"/>
          <w:highlight w:val="none"/>
        </w:rPr>
      </w:pPr>
      <w:r>
        <w:rPr>
          <w:rFonts w:hint="default" w:ascii="Times New Roman" w:hAnsi="Times New Roman" w:cs="Times New Roman" w:eastAsiaTheme="minorEastAsia"/>
          <w:b/>
          <w:bCs/>
          <w:sz w:val="28"/>
          <w:szCs w:val="28"/>
          <w:highlight w:val="none"/>
        </w:rPr>
        <w:t>1. 评标方法</w:t>
      </w:r>
      <w:bookmarkEnd w:id="0"/>
      <w:bookmarkEnd w:id="1"/>
      <w:bookmarkEnd w:id="2"/>
      <w:bookmarkEnd w:id="3"/>
      <w:bookmarkEnd w:id="4"/>
      <w:bookmarkEnd w:id="5"/>
      <w:bookmarkEnd w:id="6"/>
      <w:bookmarkEnd w:id="7"/>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本次评标采用经评审的最低投标价法。评标委员会对满足招标文件实质要求的投标文件，按照投标价由低到高的顺序推荐中标候选人，或根据招标人授权直接确定中标人，但投标报价低于其成本的除外。投标报价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sz w:val="28"/>
          <w:szCs w:val="28"/>
          <w:highlight w:val="none"/>
        </w:rPr>
      </w:pPr>
      <w:bookmarkStart w:id="8" w:name="_Toc152045590"/>
      <w:bookmarkStart w:id="9" w:name="_Toc144974557"/>
      <w:bookmarkStart w:id="10" w:name="_Toc296602478"/>
      <w:bookmarkStart w:id="11" w:name="_Toc246996976"/>
      <w:bookmarkStart w:id="12" w:name="_Toc179632608"/>
      <w:bookmarkStart w:id="13" w:name="_Toc246996233"/>
      <w:bookmarkStart w:id="14" w:name="_Toc152042367"/>
      <w:bookmarkStart w:id="15" w:name="_Toc247085748"/>
      <w:r>
        <w:rPr>
          <w:rFonts w:hint="default" w:ascii="Times New Roman" w:hAnsi="Times New Roman" w:cs="Times New Roman" w:eastAsiaTheme="minorEastAsia"/>
          <w:b/>
          <w:bCs/>
          <w:sz w:val="28"/>
          <w:szCs w:val="28"/>
          <w:highlight w:val="none"/>
        </w:rPr>
        <w:t>2. 评审标准</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sz w:val="28"/>
          <w:szCs w:val="28"/>
          <w:highlight w:val="none"/>
        </w:rPr>
      </w:pPr>
      <w:bookmarkStart w:id="16" w:name="_Toc144974558"/>
      <w:bookmarkStart w:id="17" w:name="_Toc296602479"/>
      <w:bookmarkStart w:id="18" w:name="_Toc152042368"/>
      <w:bookmarkStart w:id="19" w:name="_Toc152045591"/>
      <w:bookmarkStart w:id="20" w:name="_Toc246996234"/>
      <w:bookmarkStart w:id="21" w:name="_Toc246996977"/>
      <w:bookmarkStart w:id="22" w:name="_Toc247085749"/>
      <w:bookmarkStart w:id="23" w:name="_Toc179632609"/>
      <w:r>
        <w:rPr>
          <w:rFonts w:hint="default" w:ascii="Times New Roman" w:hAnsi="Times New Roman" w:cs="Times New Roman" w:eastAsiaTheme="minorEastAsia"/>
          <w:b/>
          <w:bCs/>
          <w:sz w:val="28"/>
          <w:szCs w:val="28"/>
          <w:highlight w:val="none"/>
        </w:rPr>
        <w:t>2.1 评审标准</w:t>
      </w:r>
      <w:bookmarkEnd w:id="16"/>
      <w:bookmarkEnd w:id="17"/>
      <w:bookmarkEnd w:id="18"/>
      <w:bookmarkEnd w:id="19"/>
      <w:bookmarkEnd w:id="20"/>
      <w:bookmarkEnd w:id="21"/>
      <w:bookmarkEnd w:id="22"/>
      <w:bookmarkEnd w:id="2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sz w:val="28"/>
          <w:szCs w:val="28"/>
          <w:highlight w:val="none"/>
        </w:rPr>
      </w:pPr>
      <w:bookmarkStart w:id="24" w:name="_Toc144974560"/>
      <w:bookmarkStart w:id="25" w:name="_Toc152045593"/>
      <w:bookmarkStart w:id="26" w:name="_Toc296602481"/>
      <w:bookmarkStart w:id="27" w:name="_Toc246996979"/>
      <w:bookmarkStart w:id="28" w:name="_Toc247085751"/>
      <w:bookmarkStart w:id="29" w:name="_Toc152042370"/>
      <w:bookmarkStart w:id="30" w:name="_Toc246996236"/>
      <w:bookmarkStart w:id="31" w:name="_Toc179632611"/>
      <w:r>
        <w:rPr>
          <w:rFonts w:hint="default" w:ascii="Times New Roman" w:hAnsi="Times New Roman" w:cs="Times New Roman" w:eastAsiaTheme="minorEastAsia"/>
          <w:b/>
          <w:bCs/>
          <w:sz w:val="28"/>
          <w:szCs w:val="28"/>
          <w:highlight w:val="none"/>
        </w:rPr>
        <w:t>3. 评标程序</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sz w:val="28"/>
          <w:szCs w:val="28"/>
          <w:highlight w:val="none"/>
        </w:rPr>
      </w:pPr>
      <w:bookmarkStart w:id="32" w:name="_Toc152042371"/>
      <w:bookmarkStart w:id="33" w:name="_Toc247085752"/>
      <w:bookmarkStart w:id="34" w:name="_Toc179632612"/>
      <w:bookmarkStart w:id="35" w:name="_Toc246996237"/>
      <w:bookmarkStart w:id="36" w:name="_Toc152045594"/>
      <w:bookmarkStart w:id="37" w:name="_Toc246996980"/>
      <w:bookmarkStart w:id="38" w:name="_Toc144974561"/>
      <w:bookmarkStart w:id="39" w:name="_Toc296602482"/>
      <w:r>
        <w:rPr>
          <w:rFonts w:hint="default" w:ascii="Times New Roman" w:hAnsi="Times New Roman" w:cs="Times New Roman" w:eastAsiaTheme="minorEastAsia"/>
          <w:b/>
          <w:bCs/>
          <w:sz w:val="28"/>
          <w:szCs w:val="28"/>
          <w:highlight w:val="none"/>
        </w:rPr>
        <w:t>3.1 初步评审</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3.1.1评标委员会可以要求投标人提交第二章“投标人须知”规定的有关证明和证件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（1）《中华人民共和国标准</w:t>
      </w:r>
      <w:r>
        <w:rPr>
          <w:rFonts w:hint="default" w:ascii="Times New Roman" w:hAnsi="Times New Roman" w:cs="Times New Roman"/>
          <w:sz w:val="24"/>
          <w:szCs w:val="24"/>
          <w:highlight w:val="none"/>
          <w:lang w:val="en-US" w:eastAsia="zh-CN"/>
        </w:rPr>
        <w:t>设备采购</w:t>
      </w:r>
      <w:r>
        <w:rPr>
          <w:rFonts w:hint="default" w:ascii="Times New Roman" w:hAnsi="Times New Roman" w:cs="Times New Roman" w:eastAsiaTheme="minorEastAsia"/>
          <w:sz w:val="24"/>
          <w:szCs w:val="24"/>
          <w:highlight w:val="none"/>
        </w:rPr>
        <w:t>招标文件》第二章“投标人须知”第1.4.2项、第1.4.3项规定的任何一种情形的；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3.1.3投标报价有算术错误的，评标委员会按以下原则对投标报价进行修正，修正的价格经投标人书面确认后具有约束力。投标人不接受修正价格的，评标委员会应当否决其投标。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（2）总价金额与依据单价计算出的结果不一致的，以单价金额为准修正总价，但单价金额小数点有明显错误的除外。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sz w:val="28"/>
          <w:szCs w:val="28"/>
          <w:highlight w:val="none"/>
        </w:rPr>
      </w:pPr>
      <w:bookmarkStart w:id="40" w:name="_Toc247085753"/>
      <w:bookmarkStart w:id="41" w:name="_Toc144974562"/>
      <w:bookmarkStart w:id="42" w:name="_Toc179632613"/>
      <w:bookmarkStart w:id="43" w:name="_Toc296602483"/>
      <w:bookmarkStart w:id="44" w:name="_Toc246996981"/>
      <w:bookmarkStart w:id="45" w:name="_Toc246996238"/>
      <w:bookmarkStart w:id="46" w:name="_Toc152042372"/>
      <w:bookmarkStart w:id="47" w:name="_Toc152045595"/>
      <w:r>
        <w:rPr>
          <w:rFonts w:hint="default" w:ascii="Times New Roman" w:hAnsi="Times New Roman" w:cs="Times New Roman" w:eastAsiaTheme="minorEastAsia"/>
          <w:b/>
          <w:bCs/>
          <w:sz w:val="28"/>
          <w:szCs w:val="28"/>
          <w:highlight w:val="none"/>
        </w:rPr>
        <w:t>3.2 详细评审</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3.2.</w:t>
      </w:r>
      <w:r>
        <w:rPr>
          <w:rFonts w:hint="default" w:ascii="Times New Roman" w:hAnsi="Times New Roman" w:cs="Times New Roman" w:eastAsiaTheme="minorEastAsia"/>
          <w:sz w:val="24"/>
          <w:szCs w:val="24"/>
          <w:highlight w:val="none"/>
          <w:lang w:val="en-US" w:eastAsia="zh-CN"/>
        </w:rPr>
        <w:t>1</w:t>
      </w:r>
      <w:r>
        <w:rPr>
          <w:rFonts w:hint="default" w:ascii="Times New Roman" w:hAnsi="Times New Roman" w:cs="Times New Roman" w:eastAsiaTheme="minorEastAsia"/>
          <w:sz w:val="24"/>
          <w:szCs w:val="24"/>
          <w:highlight w:val="none"/>
        </w:rPr>
        <w:t xml:space="preserve">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sz w:val="28"/>
          <w:szCs w:val="28"/>
          <w:highlight w:val="none"/>
        </w:rPr>
      </w:pPr>
      <w:bookmarkStart w:id="48" w:name="_Toc144974563"/>
      <w:bookmarkStart w:id="49" w:name="_Toc179632614"/>
      <w:bookmarkStart w:id="50" w:name="_Toc152045596"/>
      <w:bookmarkStart w:id="51" w:name="_Toc247085754"/>
      <w:bookmarkStart w:id="52" w:name="_Toc296602484"/>
      <w:bookmarkStart w:id="53" w:name="_Toc246996982"/>
      <w:bookmarkStart w:id="54" w:name="_Toc246996239"/>
      <w:bookmarkStart w:id="55" w:name="_Toc152042373"/>
      <w:r>
        <w:rPr>
          <w:rFonts w:hint="default" w:ascii="Times New Roman" w:hAnsi="Times New Roman" w:cs="Times New Roman" w:eastAsiaTheme="minorEastAsia"/>
          <w:b/>
          <w:bCs/>
          <w:sz w:val="28"/>
          <w:szCs w:val="28"/>
          <w:highlight w:val="none"/>
        </w:rPr>
        <w:t>3.3 投标文件的澄清</w:t>
      </w:r>
      <w:bookmarkEnd w:id="48"/>
      <w:r>
        <w:rPr>
          <w:rFonts w:hint="default" w:ascii="Times New Roman" w:hAnsi="Times New Roman" w:cs="Times New Roman" w:eastAsiaTheme="minorEastAsia"/>
          <w:b/>
          <w:bCs/>
          <w:sz w:val="28"/>
          <w:szCs w:val="28"/>
          <w:highlight w:val="none"/>
        </w:rPr>
        <w:t>和补正</w:t>
      </w:r>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3.3.1在评标过程中，评标委员会可以书面形式要求投标人对所提交的投标文件中不明确的内容进行书面澄清或说明，或者对细微偏差进行补正。评标委员会不接受投标人主动提出的澄清、说明或补正。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3.3.2 澄清、说明和补正不得改变投标文件的实质性内容。投标人的书面澄清、说明和补正属于投标文件的组成部分。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sz w:val="28"/>
          <w:szCs w:val="28"/>
          <w:highlight w:val="none"/>
        </w:rPr>
      </w:pPr>
      <w:bookmarkStart w:id="56" w:name="_Toc152045597"/>
      <w:bookmarkStart w:id="57" w:name="_Toc296602485"/>
      <w:bookmarkStart w:id="58" w:name="_Toc247085755"/>
      <w:bookmarkStart w:id="59" w:name="_Toc246996983"/>
      <w:bookmarkStart w:id="60" w:name="_Toc179632615"/>
      <w:bookmarkStart w:id="61" w:name="_Toc246996240"/>
      <w:bookmarkStart w:id="62" w:name="_Toc144974564"/>
      <w:bookmarkStart w:id="63" w:name="_Toc152042374"/>
      <w:r>
        <w:rPr>
          <w:rFonts w:hint="default" w:ascii="Times New Roman" w:hAnsi="Times New Roman" w:cs="Times New Roman" w:eastAsiaTheme="minorEastAsia"/>
          <w:b/>
          <w:bCs/>
          <w:sz w:val="28"/>
          <w:szCs w:val="28"/>
          <w:highlight w:val="none"/>
        </w:rPr>
        <w:t>3.4 评标结果</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3.4.1除第二章“投标人须知”前附表授权直接确定中标人外，评标委员会按照价格由低到高的顺序推荐中标候选人。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3.4.2 评标委员会完成评标后，应当向招标人提交书面评标报告。</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第四章 采购内容及需求</w:t>
      </w:r>
    </w:p>
    <w:p>
      <w:pPr>
        <w:keepNext w:val="0"/>
        <w:keepLines w:val="0"/>
        <w:pageBreakBefore w:val="0"/>
        <w:widowControl w:val="0"/>
        <w:kinsoku/>
        <w:wordWrap w:val="0"/>
        <w:overflowPunct/>
        <w:topLinePunct w:val="0"/>
        <w:autoSpaceDE/>
        <w:autoSpaceDN/>
        <w:bidi w:val="0"/>
        <w:adjustRightInd/>
        <w:snapToGrid/>
        <w:spacing w:line="360" w:lineRule="exact"/>
        <w:ind w:firstLine="482" w:firstLineChars="200"/>
        <w:jc w:val="both"/>
        <w:textAlignment w:val="auto"/>
        <w:outlineLvl w:val="9"/>
        <w:rPr>
          <w:rFonts w:hint="default" w:ascii="Times New Roman" w:hAnsi="Times New Roman" w:cs="Times New Roman" w:eastAsiaTheme="minorEastAsia"/>
          <w:b/>
          <w:bCs/>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exact"/>
        <w:ind w:firstLine="482" w:firstLineChars="200"/>
        <w:jc w:val="both"/>
        <w:textAlignment w:val="auto"/>
        <w:outlineLvl w:val="9"/>
        <w:rPr>
          <w:rFonts w:hint="default" w:ascii="Times New Roman" w:hAnsi="Times New Roman" w:cs="Times New Roman"/>
          <w:b/>
          <w:bCs/>
          <w:sz w:val="24"/>
          <w:szCs w:val="24"/>
          <w:highlight w:val="none"/>
          <w:lang w:val="en-US" w:eastAsia="zh-CN"/>
        </w:rPr>
      </w:pPr>
      <w:r>
        <w:rPr>
          <w:rFonts w:hint="default" w:ascii="Times New Roman" w:hAnsi="Times New Roman" w:cs="Times New Roman" w:eastAsiaTheme="minorEastAsia"/>
          <w:b/>
          <w:bCs/>
          <w:sz w:val="24"/>
          <w:szCs w:val="24"/>
          <w:highlight w:val="none"/>
          <w:lang w:val="en-US" w:eastAsia="zh-CN"/>
        </w:rPr>
        <w:t>一</w:t>
      </w:r>
      <w:r>
        <w:rPr>
          <w:rFonts w:hint="default" w:ascii="Times New Roman" w:hAnsi="Times New Roman" w:cs="Times New Roman"/>
          <w:b/>
          <w:bCs/>
          <w:sz w:val="24"/>
          <w:szCs w:val="24"/>
          <w:highlight w:val="none"/>
          <w:lang w:val="en-US" w:eastAsia="zh-CN"/>
        </w:rPr>
        <w:t>、采购需求总体说明</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default" w:ascii="Times New Roman" w:hAnsi="Times New Roman" w:cs="Times New Roman"/>
          <w:sz w:val="24"/>
          <w:szCs w:val="24"/>
          <w:highlight w:val="none"/>
          <w:lang w:val="en-US" w:eastAsia="zh-CN"/>
        </w:rPr>
      </w:pPr>
      <w:r>
        <w:rPr>
          <w:rFonts w:hint="eastAsia" w:ascii="Times New Roman" w:hAnsi="Times New Roman" w:cs="Times New Roman"/>
          <w:sz w:val="24"/>
          <w:szCs w:val="24"/>
          <w:highlight w:val="none"/>
          <w:lang w:val="en-US" w:eastAsia="zh-CN"/>
        </w:rPr>
        <w:t>亳州市公共交通有限责任公司现需</w:t>
      </w:r>
      <w:r>
        <w:rPr>
          <w:rFonts w:hint="default" w:ascii="Times New Roman" w:hAnsi="Times New Roman" w:cs="Times New Roman"/>
          <w:sz w:val="24"/>
          <w:szCs w:val="24"/>
          <w:highlight w:val="none"/>
          <w:lang w:val="en-US" w:eastAsia="zh-CN"/>
        </w:rPr>
        <w:t>采购自助收银柜3组（包含1组主柜与2组副柜）、点钞终端1套、CPU卡锁投币机44台、自助收银软件1套、发卡软件1套，包括但不限于设备购置、安装、辅材消耗、调试、试运行及按规定年限的保修服务等。</w:t>
      </w:r>
    </w:p>
    <w:tbl>
      <w:tblPr>
        <w:tblStyle w:val="10"/>
        <w:tblW w:w="833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850"/>
        <w:gridCol w:w="850"/>
        <w:gridCol w:w="4932"/>
        <w:gridCol w:w="850"/>
        <w:gridCol w:w="8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 w:hRule="atLeast"/>
        </w:trPr>
        <w:tc>
          <w:tcPr>
            <w:tcW w:w="1700" w:type="dxa"/>
            <w:gridSpan w:val="2"/>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sz w:val="24"/>
                <w:szCs w:val="24"/>
                <w:highlight w:val="none"/>
                <w:u w:val="none"/>
                <w:lang w:val="en-US" w:eastAsia="zh-CN"/>
              </w:rPr>
            </w:pPr>
            <w:r>
              <w:rPr>
                <w:rFonts w:hint="default" w:ascii="Times New Roman" w:hAnsi="Times New Roman" w:cs="Times New Roman" w:eastAsiaTheme="minorEastAsia"/>
                <w:i w:val="0"/>
                <w:color w:val="000000"/>
                <w:kern w:val="0"/>
                <w:sz w:val="24"/>
                <w:szCs w:val="24"/>
                <w:highlight w:val="none"/>
                <w:u w:val="none"/>
                <w:lang w:val="en-US" w:eastAsia="zh-CN" w:bidi="ar"/>
              </w:rPr>
              <w:t>产品名称</w:t>
            </w:r>
          </w:p>
        </w:tc>
        <w:tc>
          <w:tcPr>
            <w:tcW w:w="4932" w:type="dxa"/>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sz w:val="24"/>
                <w:szCs w:val="24"/>
                <w:highlight w:val="none"/>
                <w:u w:val="none"/>
                <w:lang w:val="en-US"/>
              </w:rPr>
            </w:pPr>
            <w:r>
              <w:rPr>
                <w:rFonts w:hint="eastAsia" w:ascii="Times New Roman" w:hAnsi="Times New Roman" w:cs="Times New Roman"/>
                <w:i w:val="0"/>
                <w:color w:val="000000"/>
                <w:kern w:val="0"/>
                <w:sz w:val="24"/>
                <w:szCs w:val="24"/>
                <w:highlight w:val="none"/>
                <w:u w:val="none"/>
                <w:lang w:val="en-US" w:eastAsia="zh-CN" w:bidi="ar"/>
              </w:rPr>
              <w:t>基本规格及</w:t>
            </w:r>
            <w:r>
              <w:rPr>
                <w:rFonts w:hint="default" w:ascii="Times New Roman" w:hAnsi="Times New Roman" w:cs="Times New Roman" w:eastAsiaTheme="minorEastAsia"/>
                <w:i w:val="0"/>
                <w:color w:val="000000"/>
                <w:kern w:val="0"/>
                <w:sz w:val="24"/>
                <w:szCs w:val="24"/>
                <w:highlight w:val="none"/>
                <w:u w:val="none"/>
                <w:lang w:val="en-US" w:eastAsia="zh-CN" w:bidi="ar"/>
              </w:rPr>
              <w:t>功能要求</w:t>
            </w:r>
          </w:p>
        </w:tc>
        <w:tc>
          <w:tcPr>
            <w:tcW w:w="850" w:type="dxa"/>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sz w:val="24"/>
                <w:szCs w:val="24"/>
                <w:highlight w:val="none"/>
                <w:u w:val="none"/>
              </w:rPr>
            </w:pPr>
            <w:r>
              <w:rPr>
                <w:rFonts w:hint="default" w:ascii="Times New Roman" w:hAnsi="Times New Roman" w:cs="Times New Roman" w:eastAsiaTheme="minorEastAsia"/>
                <w:i w:val="0"/>
                <w:color w:val="000000"/>
                <w:kern w:val="0"/>
                <w:sz w:val="24"/>
                <w:szCs w:val="24"/>
                <w:highlight w:val="none"/>
                <w:u w:val="none"/>
                <w:lang w:val="en-US" w:eastAsia="zh-CN" w:bidi="ar"/>
              </w:rPr>
              <w:t>单位</w:t>
            </w:r>
          </w:p>
        </w:tc>
        <w:tc>
          <w:tcPr>
            <w:tcW w:w="850" w:type="dxa"/>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kern w:val="0"/>
                <w:sz w:val="24"/>
                <w:szCs w:val="24"/>
                <w:highlight w:val="none"/>
                <w:u w:val="none"/>
                <w:lang w:val="en-US" w:eastAsia="zh-CN" w:bidi="ar"/>
              </w:rPr>
            </w:pPr>
            <w:r>
              <w:rPr>
                <w:rFonts w:hint="default" w:ascii="Times New Roman" w:hAnsi="Times New Roman" w:cs="Times New Roman" w:eastAsiaTheme="minorEastAsia"/>
                <w:i w:val="0"/>
                <w:color w:val="000000"/>
                <w:kern w:val="0"/>
                <w:sz w:val="24"/>
                <w:szCs w:val="24"/>
                <w:highlight w:val="none"/>
                <w:u w:val="none"/>
                <w:lang w:val="en-US" w:eastAsia="zh-CN" w:bidi="ar"/>
              </w:rPr>
              <w:t>需求</w:t>
            </w:r>
          </w:p>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sz w:val="24"/>
                <w:szCs w:val="24"/>
                <w:highlight w:val="none"/>
                <w:u w:val="none"/>
              </w:rPr>
            </w:pPr>
            <w:r>
              <w:rPr>
                <w:rFonts w:hint="default" w:ascii="Times New Roman" w:hAnsi="Times New Roman" w:cs="Times New Roman" w:eastAsiaTheme="minorEastAsia"/>
                <w:i w:val="0"/>
                <w:color w:val="000000"/>
                <w:kern w:val="0"/>
                <w:sz w:val="24"/>
                <w:szCs w:val="24"/>
                <w:highlight w:val="none"/>
                <w:u w:val="none"/>
                <w:lang w:val="en-US" w:eastAsia="zh-CN" w:bidi="ar"/>
              </w:rPr>
              <w:t>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 w:hRule="atLeast"/>
        </w:trPr>
        <w:tc>
          <w:tcPr>
            <w:tcW w:w="850" w:type="dxa"/>
            <w:vMerge w:val="restart"/>
            <w:tcBorders>
              <w:top w:val="single" w:color="000000" w:sz="2" w:space="0"/>
              <w:left w:val="single" w:color="000000" w:sz="2" w:space="0"/>
              <w:right w:val="single" w:color="000000" w:sz="2"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eastAsia" w:ascii="Times New Roman" w:hAnsi="Times New Roman" w:cs="Times New Roman"/>
                <w:i w:val="0"/>
                <w:color w:val="000000"/>
                <w:kern w:val="0"/>
                <w:sz w:val="24"/>
                <w:szCs w:val="24"/>
                <w:highlight w:val="none"/>
                <w:u w:val="none"/>
                <w:lang w:val="en-US" w:eastAsia="zh-CN" w:bidi="ar"/>
              </w:rPr>
            </w:pPr>
            <w:r>
              <w:rPr>
                <w:rFonts w:hint="eastAsia" w:ascii="Times New Roman" w:hAnsi="Times New Roman" w:cs="Times New Roman"/>
                <w:i w:val="0"/>
                <w:color w:val="000000"/>
                <w:kern w:val="0"/>
                <w:sz w:val="24"/>
                <w:szCs w:val="24"/>
                <w:highlight w:val="none"/>
                <w:u w:val="none"/>
                <w:lang w:val="en-US" w:eastAsia="zh-CN" w:bidi="ar"/>
              </w:rPr>
              <w:t>自助</w:t>
            </w:r>
          </w:p>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sz w:val="24"/>
                <w:szCs w:val="24"/>
                <w:highlight w:val="none"/>
                <w:u w:val="none"/>
              </w:rPr>
            </w:pPr>
            <w:r>
              <w:rPr>
                <w:rFonts w:hint="default" w:ascii="Times New Roman" w:hAnsi="Times New Roman" w:cs="Times New Roman" w:eastAsiaTheme="minorEastAsia"/>
                <w:i w:val="0"/>
                <w:color w:val="000000"/>
                <w:kern w:val="0"/>
                <w:sz w:val="24"/>
                <w:szCs w:val="24"/>
                <w:highlight w:val="none"/>
                <w:u w:val="none"/>
                <w:lang w:val="en-US" w:eastAsia="zh-CN" w:bidi="ar"/>
              </w:rPr>
              <w:t>收银柜</w:t>
            </w:r>
          </w:p>
        </w:tc>
        <w:tc>
          <w:tcPr>
            <w:tcW w:w="850" w:type="dxa"/>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sz w:val="24"/>
                <w:szCs w:val="24"/>
                <w:highlight w:val="none"/>
                <w:u w:val="none"/>
                <w:lang w:val="en-US" w:eastAsia="zh-CN"/>
              </w:rPr>
            </w:pPr>
            <w:r>
              <w:rPr>
                <w:rFonts w:hint="default" w:ascii="Times New Roman" w:hAnsi="Times New Roman" w:cs="Times New Roman" w:eastAsiaTheme="minorEastAsia"/>
                <w:i w:val="0"/>
                <w:color w:val="000000"/>
                <w:sz w:val="24"/>
                <w:szCs w:val="24"/>
                <w:highlight w:val="none"/>
                <w:u w:val="none"/>
                <w:lang w:val="en-US" w:eastAsia="zh-CN"/>
              </w:rPr>
              <w:t>主柜</w:t>
            </w:r>
          </w:p>
        </w:tc>
        <w:tc>
          <w:tcPr>
            <w:tcW w:w="4932" w:type="dxa"/>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ind w:firstLine="480" w:firstLineChars="200"/>
              <w:jc w:val="both"/>
              <w:textAlignment w:val="center"/>
              <w:rPr>
                <w:rFonts w:hint="default" w:ascii="Times New Roman" w:hAnsi="Times New Roman" w:cs="Times New Roman" w:eastAsiaTheme="minorEastAsia"/>
                <w:i w:val="0"/>
                <w:color w:val="000000"/>
                <w:sz w:val="24"/>
                <w:szCs w:val="24"/>
                <w:highlight w:val="none"/>
                <w:u w:val="none"/>
              </w:rPr>
            </w:pPr>
            <w:r>
              <w:rPr>
                <w:rFonts w:hint="default" w:ascii="Times New Roman" w:hAnsi="Times New Roman" w:cs="Times New Roman" w:eastAsiaTheme="minorEastAsia"/>
                <w:i w:val="0"/>
                <w:color w:val="000000"/>
                <w:kern w:val="0"/>
                <w:sz w:val="24"/>
                <w:szCs w:val="24"/>
                <w:highlight w:val="none"/>
                <w:u w:val="none"/>
                <w:lang w:val="en-US" w:eastAsia="zh-CN" w:bidi="ar"/>
              </w:rPr>
              <w:t>16个箱门</w:t>
            </w:r>
          </w:p>
        </w:tc>
        <w:tc>
          <w:tcPr>
            <w:tcW w:w="850" w:type="dxa"/>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sz w:val="24"/>
                <w:szCs w:val="24"/>
                <w:highlight w:val="none"/>
                <w:u w:val="none"/>
              </w:rPr>
            </w:pPr>
            <w:r>
              <w:rPr>
                <w:rFonts w:hint="default" w:ascii="Times New Roman" w:hAnsi="Times New Roman" w:cs="Times New Roman" w:eastAsiaTheme="minorEastAsia"/>
                <w:i w:val="0"/>
                <w:color w:val="000000"/>
                <w:kern w:val="0"/>
                <w:sz w:val="24"/>
                <w:szCs w:val="24"/>
                <w:highlight w:val="none"/>
                <w:u w:val="none"/>
                <w:lang w:val="en-US" w:eastAsia="zh-CN" w:bidi="ar"/>
              </w:rPr>
              <w:t>组</w:t>
            </w:r>
          </w:p>
        </w:tc>
        <w:tc>
          <w:tcPr>
            <w:tcW w:w="850" w:type="dxa"/>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sz w:val="24"/>
                <w:szCs w:val="24"/>
                <w:highlight w:val="none"/>
                <w:u w:val="none"/>
              </w:rPr>
            </w:pPr>
            <w:r>
              <w:rPr>
                <w:rFonts w:hint="default" w:ascii="Times New Roman" w:hAnsi="Times New Roman" w:cs="Times New Roman" w:eastAsiaTheme="minorEastAsia"/>
                <w:i w:val="0"/>
                <w:color w:val="000000"/>
                <w:kern w:val="0"/>
                <w:sz w:val="24"/>
                <w:szCs w:val="24"/>
                <w:highlight w:val="none"/>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 w:hRule="atLeast"/>
        </w:trPr>
        <w:tc>
          <w:tcPr>
            <w:tcW w:w="850" w:type="dxa"/>
            <w:vMerge w:val="continue"/>
            <w:tcBorders>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color w:val="000000"/>
                <w:sz w:val="24"/>
                <w:szCs w:val="24"/>
                <w:highlight w:val="none"/>
                <w:u w:val="none"/>
              </w:rPr>
            </w:pPr>
          </w:p>
        </w:tc>
        <w:tc>
          <w:tcPr>
            <w:tcW w:w="850" w:type="dxa"/>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color w:val="000000"/>
                <w:sz w:val="24"/>
                <w:szCs w:val="24"/>
                <w:highlight w:val="none"/>
                <w:u w:val="none"/>
                <w:lang w:val="en-US" w:eastAsia="zh-CN"/>
              </w:rPr>
            </w:pPr>
            <w:r>
              <w:rPr>
                <w:rFonts w:hint="default" w:ascii="Times New Roman" w:hAnsi="Times New Roman" w:cs="Times New Roman" w:eastAsiaTheme="minorEastAsia"/>
                <w:i w:val="0"/>
                <w:color w:val="000000"/>
                <w:sz w:val="24"/>
                <w:szCs w:val="24"/>
                <w:highlight w:val="none"/>
                <w:u w:val="none"/>
                <w:lang w:val="en-US" w:eastAsia="zh-CN"/>
              </w:rPr>
              <w:t>副柜</w:t>
            </w:r>
          </w:p>
        </w:tc>
        <w:tc>
          <w:tcPr>
            <w:tcW w:w="4932" w:type="dxa"/>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ind w:firstLine="480" w:firstLineChars="200"/>
              <w:jc w:val="both"/>
              <w:rPr>
                <w:rFonts w:hint="default" w:ascii="Times New Roman" w:hAnsi="Times New Roman" w:cs="Times New Roman" w:eastAsiaTheme="minorEastAsia"/>
                <w:i w:val="0"/>
                <w:color w:val="000000"/>
                <w:kern w:val="0"/>
                <w:sz w:val="24"/>
                <w:szCs w:val="24"/>
                <w:highlight w:val="none"/>
                <w:u w:val="none"/>
                <w:lang w:val="en-US" w:eastAsia="zh-CN" w:bidi="ar"/>
              </w:rPr>
            </w:pPr>
            <w:r>
              <w:rPr>
                <w:rFonts w:hint="default" w:ascii="Times New Roman" w:hAnsi="Times New Roman" w:cs="Times New Roman" w:eastAsiaTheme="minorEastAsia"/>
                <w:i w:val="0"/>
                <w:color w:val="000000"/>
                <w:kern w:val="0"/>
                <w:sz w:val="24"/>
                <w:szCs w:val="24"/>
                <w:highlight w:val="none"/>
                <w:u w:val="none"/>
                <w:lang w:val="en-US" w:eastAsia="zh-CN" w:bidi="ar"/>
              </w:rPr>
              <w:t>16个箱门</w:t>
            </w:r>
          </w:p>
        </w:tc>
        <w:tc>
          <w:tcPr>
            <w:tcW w:w="850" w:type="dxa"/>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sz w:val="24"/>
                <w:szCs w:val="24"/>
                <w:highlight w:val="none"/>
                <w:u w:val="none"/>
              </w:rPr>
            </w:pPr>
            <w:r>
              <w:rPr>
                <w:rFonts w:hint="default" w:ascii="Times New Roman" w:hAnsi="Times New Roman" w:cs="Times New Roman" w:eastAsiaTheme="minorEastAsia"/>
                <w:i w:val="0"/>
                <w:color w:val="000000"/>
                <w:kern w:val="0"/>
                <w:sz w:val="24"/>
                <w:szCs w:val="24"/>
                <w:highlight w:val="none"/>
                <w:u w:val="none"/>
                <w:lang w:val="en-US" w:eastAsia="zh-CN" w:bidi="ar"/>
              </w:rPr>
              <w:t>组</w:t>
            </w:r>
          </w:p>
        </w:tc>
        <w:tc>
          <w:tcPr>
            <w:tcW w:w="850" w:type="dxa"/>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sz w:val="24"/>
                <w:szCs w:val="24"/>
                <w:highlight w:val="none"/>
                <w:u w:val="none"/>
              </w:rPr>
            </w:pPr>
            <w:r>
              <w:rPr>
                <w:rFonts w:hint="default" w:ascii="Times New Roman" w:hAnsi="Times New Roman" w:cs="Times New Roman" w:eastAsiaTheme="minorEastAsia"/>
                <w:i w:val="0"/>
                <w:color w:val="000000"/>
                <w:kern w:val="0"/>
                <w:sz w:val="24"/>
                <w:szCs w:val="24"/>
                <w:highlight w:val="none"/>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 w:hRule="atLeast"/>
        </w:trPr>
        <w:tc>
          <w:tcPr>
            <w:tcW w:w="1700" w:type="dxa"/>
            <w:gridSpan w:val="2"/>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sz w:val="24"/>
                <w:szCs w:val="24"/>
                <w:highlight w:val="none"/>
                <w:u w:val="none"/>
              </w:rPr>
            </w:pPr>
            <w:r>
              <w:rPr>
                <w:rFonts w:hint="default" w:ascii="Times New Roman" w:hAnsi="Times New Roman" w:cs="Times New Roman" w:eastAsiaTheme="minorEastAsia"/>
                <w:i w:val="0"/>
                <w:color w:val="000000"/>
                <w:kern w:val="0"/>
                <w:sz w:val="24"/>
                <w:szCs w:val="24"/>
                <w:highlight w:val="none"/>
                <w:u w:val="none"/>
                <w:lang w:val="en-US" w:eastAsia="zh-CN" w:bidi="ar"/>
              </w:rPr>
              <w:t>点钞终端</w:t>
            </w:r>
          </w:p>
        </w:tc>
        <w:tc>
          <w:tcPr>
            <w:tcW w:w="4932" w:type="dxa"/>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ind w:firstLine="480" w:firstLineChars="200"/>
              <w:jc w:val="both"/>
              <w:textAlignment w:val="center"/>
              <w:rPr>
                <w:rFonts w:hint="default" w:ascii="Times New Roman" w:hAnsi="Times New Roman" w:cs="Times New Roman" w:eastAsiaTheme="minorEastAsia"/>
                <w:i w:val="0"/>
                <w:color w:val="000000"/>
                <w:kern w:val="0"/>
                <w:sz w:val="24"/>
                <w:szCs w:val="24"/>
                <w:highlight w:val="none"/>
                <w:u w:val="none"/>
                <w:lang w:val="en-US" w:eastAsia="zh-CN" w:bidi="ar"/>
              </w:rPr>
            </w:pPr>
            <w:r>
              <w:rPr>
                <w:rFonts w:hint="default" w:ascii="Times New Roman" w:hAnsi="Times New Roman" w:cs="Times New Roman" w:eastAsiaTheme="minorEastAsia"/>
                <w:i w:val="0"/>
                <w:color w:val="000000"/>
                <w:kern w:val="0"/>
                <w:sz w:val="24"/>
                <w:szCs w:val="24"/>
                <w:highlight w:val="none"/>
                <w:u w:val="none"/>
                <w:lang w:val="en-US" w:eastAsia="zh-CN" w:bidi="ar"/>
              </w:rPr>
              <w:t>平板终端+读卡系统+电子秤；</w:t>
            </w:r>
          </w:p>
          <w:p>
            <w:pPr>
              <w:keepNext w:val="0"/>
              <w:keepLines w:val="0"/>
              <w:pageBreakBefore w:val="0"/>
              <w:widowControl/>
              <w:suppressLineNumbers w:val="0"/>
              <w:kinsoku/>
              <w:wordWrap w:val="0"/>
              <w:overflowPunct/>
              <w:topLinePunct w:val="0"/>
              <w:autoSpaceDE/>
              <w:autoSpaceDN/>
              <w:bidi w:val="0"/>
              <w:adjustRightInd/>
              <w:snapToGrid/>
              <w:spacing w:line="360" w:lineRule="exact"/>
              <w:ind w:firstLine="480" w:firstLineChars="200"/>
              <w:jc w:val="both"/>
              <w:textAlignment w:val="center"/>
              <w:rPr>
                <w:rFonts w:hint="default" w:ascii="Times New Roman" w:hAnsi="Times New Roman" w:cs="Times New Roman" w:eastAsiaTheme="minorEastAsia"/>
                <w:i w:val="0"/>
                <w:color w:val="000000"/>
                <w:kern w:val="0"/>
                <w:sz w:val="24"/>
                <w:szCs w:val="24"/>
                <w:highlight w:val="none"/>
                <w:u w:val="none"/>
                <w:lang w:val="en-US" w:eastAsia="zh-CN" w:bidi="ar"/>
              </w:rPr>
            </w:pPr>
            <w:r>
              <w:rPr>
                <w:rFonts w:hint="default" w:ascii="Times New Roman" w:hAnsi="Times New Roman" w:cs="Times New Roman" w:eastAsiaTheme="minorEastAsia"/>
                <w:i w:val="0"/>
                <w:color w:val="000000"/>
                <w:kern w:val="0"/>
                <w:sz w:val="24"/>
                <w:szCs w:val="24"/>
                <w:highlight w:val="none"/>
                <w:u w:val="none"/>
                <w:lang w:val="en-US" w:eastAsia="zh-CN" w:bidi="ar"/>
              </w:rPr>
              <w:t>1.票胆信息读取功能；</w:t>
            </w:r>
          </w:p>
          <w:p>
            <w:pPr>
              <w:keepNext w:val="0"/>
              <w:keepLines w:val="0"/>
              <w:pageBreakBefore w:val="0"/>
              <w:widowControl/>
              <w:suppressLineNumbers w:val="0"/>
              <w:kinsoku/>
              <w:wordWrap w:val="0"/>
              <w:overflowPunct/>
              <w:topLinePunct w:val="0"/>
              <w:autoSpaceDE/>
              <w:autoSpaceDN/>
              <w:bidi w:val="0"/>
              <w:adjustRightInd/>
              <w:snapToGrid/>
              <w:spacing w:line="360" w:lineRule="exact"/>
              <w:ind w:firstLine="480" w:firstLineChars="200"/>
              <w:jc w:val="both"/>
              <w:textAlignment w:val="center"/>
              <w:rPr>
                <w:rFonts w:hint="default" w:ascii="Times New Roman" w:hAnsi="Times New Roman" w:cs="Times New Roman" w:eastAsiaTheme="minorEastAsia"/>
                <w:i w:val="0"/>
                <w:color w:val="000000"/>
                <w:kern w:val="0"/>
                <w:sz w:val="24"/>
                <w:szCs w:val="24"/>
                <w:highlight w:val="none"/>
                <w:u w:val="none"/>
                <w:lang w:val="en-US" w:eastAsia="zh-CN" w:bidi="ar"/>
              </w:rPr>
            </w:pPr>
            <w:r>
              <w:rPr>
                <w:rFonts w:hint="default" w:ascii="Times New Roman" w:hAnsi="Times New Roman" w:cs="Times New Roman" w:eastAsiaTheme="minorEastAsia"/>
                <w:i w:val="0"/>
                <w:color w:val="000000"/>
                <w:kern w:val="0"/>
                <w:sz w:val="24"/>
                <w:szCs w:val="24"/>
                <w:highlight w:val="none"/>
                <w:u w:val="none"/>
                <w:lang w:val="en-US" w:eastAsia="zh-CN" w:bidi="ar"/>
              </w:rPr>
              <w:t>2.硬币自动称重上传数据；</w:t>
            </w:r>
          </w:p>
          <w:p>
            <w:pPr>
              <w:keepNext w:val="0"/>
              <w:keepLines w:val="0"/>
              <w:pageBreakBefore w:val="0"/>
              <w:widowControl/>
              <w:suppressLineNumbers w:val="0"/>
              <w:kinsoku/>
              <w:wordWrap w:val="0"/>
              <w:overflowPunct/>
              <w:topLinePunct w:val="0"/>
              <w:autoSpaceDE/>
              <w:autoSpaceDN/>
              <w:bidi w:val="0"/>
              <w:adjustRightInd/>
              <w:snapToGrid/>
              <w:spacing w:line="360" w:lineRule="exact"/>
              <w:ind w:firstLine="480" w:firstLineChars="200"/>
              <w:jc w:val="both"/>
              <w:textAlignment w:val="center"/>
              <w:rPr>
                <w:rFonts w:hint="default" w:ascii="Times New Roman" w:hAnsi="Times New Roman" w:cs="Times New Roman" w:eastAsiaTheme="minorEastAsia"/>
                <w:i w:val="0"/>
                <w:color w:val="000000"/>
                <w:sz w:val="24"/>
                <w:szCs w:val="24"/>
                <w:highlight w:val="none"/>
                <w:u w:val="none"/>
              </w:rPr>
            </w:pPr>
            <w:r>
              <w:rPr>
                <w:rFonts w:hint="default" w:ascii="Times New Roman" w:hAnsi="Times New Roman" w:cs="Times New Roman" w:eastAsiaTheme="minorEastAsia"/>
                <w:i w:val="0"/>
                <w:color w:val="000000"/>
                <w:kern w:val="0"/>
                <w:sz w:val="24"/>
                <w:szCs w:val="24"/>
                <w:highlight w:val="none"/>
                <w:u w:val="none"/>
                <w:lang w:val="en-US" w:eastAsia="zh-CN" w:bidi="ar"/>
              </w:rPr>
              <w:t>3.电子标签代替“人工投单”</w:t>
            </w:r>
            <w:r>
              <w:rPr>
                <w:rFonts w:hint="eastAsia" w:ascii="Times New Roman" w:hAnsi="Times New Roman" w:cs="Times New Roman"/>
                <w:i w:val="0"/>
                <w:color w:val="000000"/>
                <w:kern w:val="0"/>
                <w:sz w:val="24"/>
                <w:szCs w:val="24"/>
                <w:highlight w:val="none"/>
                <w:u w:val="none"/>
                <w:lang w:val="en-US" w:eastAsia="zh-CN" w:bidi="ar"/>
              </w:rPr>
              <w:t>。</w:t>
            </w:r>
          </w:p>
        </w:tc>
        <w:tc>
          <w:tcPr>
            <w:tcW w:w="850" w:type="dxa"/>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sz w:val="24"/>
                <w:szCs w:val="24"/>
                <w:highlight w:val="none"/>
                <w:u w:val="none"/>
              </w:rPr>
            </w:pPr>
            <w:r>
              <w:rPr>
                <w:rFonts w:hint="default" w:ascii="Times New Roman" w:hAnsi="Times New Roman" w:cs="Times New Roman" w:eastAsiaTheme="minorEastAsia"/>
                <w:i w:val="0"/>
                <w:color w:val="000000"/>
                <w:kern w:val="0"/>
                <w:sz w:val="24"/>
                <w:szCs w:val="24"/>
                <w:highlight w:val="none"/>
                <w:u w:val="none"/>
                <w:lang w:val="en-US" w:eastAsia="zh-CN" w:bidi="ar"/>
              </w:rPr>
              <w:t>套</w:t>
            </w:r>
          </w:p>
        </w:tc>
        <w:tc>
          <w:tcPr>
            <w:tcW w:w="850" w:type="dxa"/>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sz w:val="24"/>
                <w:szCs w:val="24"/>
                <w:highlight w:val="none"/>
                <w:u w:val="none"/>
              </w:rPr>
            </w:pPr>
            <w:r>
              <w:rPr>
                <w:rFonts w:hint="default" w:ascii="Times New Roman" w:hAnsi="Times New Roman" w:cs="Times New Roman" w:eastAsiaTheme="minorEastAsia"/>
                <w:i w:val="0"/>
                <w:color w:val="000000"/>
                <w:kern w:val="0"/>
                <w:sz w:val="24"/>
                <w:szCs w:val="24"/>
                <w:highlight w:val="none"/>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 w:hRule="atLeast"/>
        </w:trPr>
        <w:tc>
          <w:tcPr>
            <w:tcW w:w="1700" w:type="dxa"/>
            <w:gridSpan w:val="2"/>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sz w:val="24"/>
                <w:szCs w:val="24"/>
                <w:highlight w:val="none"/>
                <w:u w:val="none"/>
              </w:rPr>
            </w:pPr>
            <w:r>
              <w:rPr>
                <w:rFonts w:hint="default" w:ascii="Times New Roman" w:hAnsi="Times New Roman" w:cs="Times New Roman" w:eastAsiaTheme="minorEastAsia"/>
                <w:i w:val="0"/>
                <w:color w:val="000000"/>
                <w:kern w:val="0"/>
                <w:sz w:val="24"/>
                <w:szCs w:val="24"/>
                <w:highlight w:val="none"/>
                <w:u w:val="none"/>
                <w:lang w:val="en-US" w:eastAsia="zh-CN" w:bidi="ar"/>
              </w:rPr>
              <w:t>投币机</w:t>
            </w:r>
          </w:p>
        </w:tc>
        <w:tc>
          <w:tcPr>
            <w:tcW w:w="4932" w:type="dxa"/>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ind w:firstLine="480" w:firstLineChars="200"/>
              <w:jc w:val="both"/>
              <w:textAlignment w:val="center"/>
              <w:rPr>
                <w:rFonts w:hint="default" w:ascii="Times New Roman" w:hAnsi="Times New Roman" w:cs="Times New Roman" w:eastAsiaTheme="minorEastAsia"/>
                <w:i w:val="0"/>
                <w:color w:val="000000"/>
                <w:sz w:val="24"/>
                <w:szCs w:val="24"/>
                <w:highlight w:val="none"/>
                <w:u w:val="none"/>
              </w:rPr>
            </w:pPr>
            <w:r>
              <w:rPr>
                <w:rFonts w:hint="default" w:ascii="Times New Roman" w:hAnsi="Times New Roman" w:cs="Times New Roman" w:eastAsiaTheme="minorEastAsia"/>
                <w:i w:val="0"/>
                <w:color w:val="000000"/>
                <w:kern w:val="0"/>
                <w:sz w:val="24"/>
                <w:szCs w:val="24"/>
                <w:highlight w:val="none"/>
                <w:u w:val="none"/>
                <w:lang w:val="en-US" w:eastAsia="zh-CN" w:bidi="ar"/>
              </w:rPr>
              <w:t>一箱三胆、喷塑箱体、透明上顶、带CAN、带红外、自动翻板、定时定点功能</w:t>
            </w:r>
          </w:p>
        </w:tc>
        <w:tc>
          <w:tcPr>
            <w:tcW w:w="850" w:type="dxa"/>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sz w:val="24"/>
                <w:szCs w:val="24"/>
                <w:highlight w:val="none"/>
                <w:u w:val="none"/>
              </w:rPr>
            </w:pPr>
            <w:r>
              <w:rPr>
                <w:rFonts w:hint="default" w:ascii="Times New Roman" w:hAnsi="Times New Roman" w:cs="Times New Roman" w:eastAsiaTheme="minorEastAsia"/>
                <w:i w:val="0"/>
                <w:color w:val="000000"/>
                <w:kern w:val="0"/>
                <w:sz w:val="24"/>
                <w:szCs w:val="24"/>
                <w:highlight w:val="none"/>
                <w:u w:val="none"/>
                <w:lang w:val="en-US" w:eastAsia="zh-CN" w:bidi="ar"/>
              </w:rPr>
              <w:t>套</w:t>
            </w:r>
          </w:p>
        </w:tc>
        <w:tc>
          <w:tcPr>
            <w:tcW w:w="850" w:type="dxa"/>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sz w:val="24"/>
                <w:szCs w:val="24"/>
                <w:highlight w:val="none"/>
                <w:u w:val="none"/>
              </w:rPr>
            </w:pPr>
            <w:r>
              <w:rPr>
                <w:rFonts w:hint="default" w:ascii="Times New Roman" w:hAnsi="Times New Roman" w:cs="Times New Roman" w:eastAsiaTheme="minorEastAsia"/>
                <w:i w:val="0"/>
                <w:color w:val="000000"/>
                <w:kern w:val="0"/>
                <w:sz w:val="24"/>
                <w:szCs w:val="24"/>
                <w:highlight w:val="none"/>
                <w:u w:val="none"/>
                <w:lang w:val="en-US" w:eastAsia="zh-CN" w:bidi="ar"/>
              </w:rPr>
              <w:t>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7" w:hRule="atLeast"/>
        </w:trPr>
        <w:tc>
          <w:tcPr>
            <w:tcW w:w="850" w:type="dxa"/>
            <w:vMerge w:val="restart"/>
            <w:tcBorders>
              <w:top w:val="single" w:color="000000" w:sz="2" w:space="0"/>
              <w:left w:val="single" w:color="000000" w:sz="2" w:space="0"/>
              <w:right w:val="single" w:color="000000" w:sz="2"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sz w:val="24"/>
                <w:szCs w:val="24"/>
                <w:highlight w:val="none"/>
                <w:u w:val="none"/>
              </w:rPr>
            </w:pPr>
            <w:r>
              <w:rPr>
                <w:rFonts w:hint="default" w:ascii="Times New Roman" w:hAnsi="Times New Roman" w:cs="Times New Roman" w:eastAsiaTheme="minorEastAsia"/>
                <w:i w:val="0"/>
                <w:color w:val="000000"/>
                <w:kern w:val="0"/>
                <w:sz w:val="24"/>
                <w:szCs w:val="24"/>
                <w:highlight w:val="none"/>
                <w:u w:val="none"/>
                <w:lang w:val="en-US" w:eastAsia="zh-CN" w:bidi="ar"/>
              </w:rPr>
              <w:t>软件</w:t>
            </w:r>
          </w:p>
        </w:tc>
        <w:tc>
          <w:tcPr>
            <w:tcW w:w="850" w:type="dxa"/>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kern w:val="0"/>
                <w:sz w:val="24"/>
                <w:szCs w:val="24"/>
                <w:highlight w:val="none"/>
                <w:u w:val="none"/>
                <w:lang w:val="en-US" w:eastAsia="zh-CN" w:bidi="ar"/>
              </w:rPr>
            </w:pPr>
            <w:r>
              <w:rPr>
                <w:rFonts w:hint="default" w:ascii="Times New Roman" w:hAnsi="Times New Roman" w:cs="Times New Roman" w:eastAsiaTheme="minorEastAsia"/>
                <w:i w:val="0"/>
                <w:color w:val="000000"/>
                <w:kern w:val="0"/>
                <w:sz w:val="24"/>
                <w:szCs w:val="24"/>
                <w:highlight w:val="none"/>
                <w:u w:val="none"/>
                <w:lang w:val="en-US" w:eastAsia="zh-CN" w:bidi="ar"/>
              </w:rPr>
              <w:t>自助</w:t>
            </w:r>
          </w:p>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kern w:val="0"/>
                <w:sz w:val="24"/>
                <w:szCs w:val="24"/>
                <w:highlight w:val="none"/>
                <w:u w:val="none"/>
                <w:lang w:val="en-US" w:eastAsia="zh-CN" w:bidi="ar"/>
              </w:rPr>
            </w:pPr>
            <w:r>
              <w:rPr>
                <w:rFonts w:hint="default" w:ascii="Times New Roman" w:hAnsi="Times New Roman" w:cs="Times New Roman" w:eastAsiaTheme="minorEastAsia"/>
                <w:i w:val="0"/>
                <w:color w:val="000000"/>
                <w:kern w:val="0"/>
                <w:sz w:val="24"/>
                <w:szCs w:val="24"/>
                <w:highlight w:val="none"/>
                <w:u w:val="none"/>
                <w:lang w:val="en-US" w:eastAsia="zh-CN" w:bidi="ar"/>
              </w:rPr>
              <w:t>收银</w:t>
            </w:r>
          </w:p>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sz w:val="24"/>
                <w:szCs w:val="24"/>
                <w:highlight w:val="none"/>
                <w:u w:val="none"/>
              </w:rPr>
            </w:pPr>
            <w:r>
              <w:rPr>
                <w:rFonts w:hint="default" w:ascii="Times New Roman" w:hAnsi="Times New Roman" w:cs="Times New Roman" w:eastAsiaTheme="minorEastAsia"/>
                <w:i w:val="0"/>
                <w:color w:val="000000"/>
                <w:kern w:val="0"/>
                <w:sz w:val="24"/>
                <w:szCs w:val="24"/>
                <w:highlight w:val="none"/>
                <w:u w:val="none"/>
                <w:lang w:val="en-US" w:eastAsia="zh-CN" w:bidi="ar"/>
              </w:rPr>
              <w:t>软件</w:t>
            </w:r>
          </w:p>
        </w:tc>
        <w:tc>
          <w:tcPr>
            <w:tcW w:w="4932" w:type="dxa"/>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ind w:firstLine="480" w:firstLineChars="200"/>
              <w:jc w:val="both"/>
              <w:textAlignment w:val="center"/>
              <w:rPr>
                <w:rFonts w:hint="default" w:ascii="Times New Roman" w:hAnsi="Times New Roman" w:cs="Times New Roman" w:eastAsiaTheme="minorEastAsia"/>
                <w:i w:val="0"/>
                <w:color w:val="000000"/>
                <w:kern w:val="0"/>
                <w:sz w:val="24"/>
                <w:szCs w:val="24"/>
                <w:highlight w:val="none"/>
                <w:u w:val="none"/>
                <w:lang w:val="en-US" w:eastAsia="zh-CN" w:bidi="ar"/>
              </w:rPr>
            </w:pPr>
            <w:r>
              <w:rPr>
                <w:rFonts w:hint="default" w:ascii="Times New Roman" w:hAnsi="Times New Roman" w:cs="Times New Roman" w:eastAsiaTheme="minorEastAsia"/>
                <w:i w:val="0"/>
                <w:color w:val="000000"/>
                <w:kern w:val="0"/>
                <w:sz w:val="24"/>
                <w:szCs w:val="24"/>
                <w:highlight w:val="none"/>
                <w:u w:val="none"/>
                <w:lang w:val="en-US" w:eastAsia="zh-CN" w:bidi="ar"/>
              </w:rPr>
              <w:t>1.异常数据自动分析，提高管理效率；</w:t>
            </w:r>
          </w:p>
          <w:p>
            <w:pPr>
              <w:keepNext w:val="0"/>
              <w:keepLines w:val="0"/>
              <w:pageBreakBefore w:val="0"/>
              <w:widowControl/>
              <w:suppressLineNumbers w:val="0"/>
              <w:kinsoku/>
              <w:wordWrap w:val="0"/>
              <w:overflowPunct/>
              <w:topLinePunct w:val="0"/>
              <w:autoSpaceDE/>
              <w:autoSpaceDN/>
              <w:bidi w:val="0"/>
              <w:adjustRightInd/>
              <w:snapToGrid/>
              <w:spacing w:line="360" w:lineRule="exact"/>
              <w:ind w:firstLine="480" w:firstLineChars="200"/>
              <w:jc w:val="both"/>
              <w:textAlignment w:val="center"/>
              <w:rPr>
                <w:rFonts w:hint="default" w:ascii="Times New Roman" w:hAnsi="Times New Roman" w:cs="Times New Roman" w:eastAsiaTheme="minorEastAsia"/>
                <w:i w:val="0"/>
                <w:color w:val="000000"/>
                <w:kern w:val="0"/>
                <w:sz w:val="24"/>
                <w:szCs w:val="24"/>
                <w:highlight w:val="none"/>
                <w:u w:val="none"/>
                <w:lang w:val="en-US" w:eastAsia="zh-CN" w:bidi="ar"/>
              </w:rPr>
            </w:pPr>
            <w:r>
              <w:rPr>
                <w:rFonts w:hint="default" w:ascii="Times New Roman" w:hAnsi="Times New Roman" w:cs="Times New Roman" w:eastAsiaTheme="minorEastAsia"/>
                <w:i w:val="0"/>
                <w:color w:val="000000"/>
                <w:kern w:val="0"/>
                <w:sz w:val="24"/>
                <w:szCs w:val="24"/>
                <w:highlight w:val="none"/>
                <w:u w:val="none"/>
                <w:lang w:val="en-US" w:eastAsia="zh-CN" w:bidi="ar"/>
              </w:rPr>
              <w:t>2.实时查看票胆流转监控信息；</w:t>
            </w:r>
          </w:p>
          <w:p>
            <w:pPr>
              <w:keepNext w:val="0"/>
              <w:keepLines w:val="0"/>
              <w:pageBreakBefore w:val="0"/>
              <w:widowControl/>
              <w:suppressLineNumbers w:val="0"/>
              <w:kinsoku/>
              <w:wordWrap w:val="0"/>
              <w:overflowPunct/>
              <w:topLinePunct w:val="0"/>
              <w:autoSpaceDE/>
              <w:autoSpaceDN/>
              <w:bidi w:val="0"/>
              <w:adjustRightInd/>
              <w:snapToGrid/>
              <w:spacing w:line="360" w:lineRule="exact"/>
              <w:ind w:firstLine="480" w:firstLineChars="200"/>
              <w:jc w:val="both"/>
              <w:textAlignment w:val="center"/>
              <w:rPr>
                <w:rFonts w:hint="default" w:ascii="Times New Roman" w:hAnsi="Times New Roman" w:cs="Times New Roman" w:eastAsiaTheme="minorEastAsia"/>
                <w:i w:val="0"/>
                <w:color w:val="000000"/>
                <w:sz w:val="24"/>
                <w:szCs w:val="24"/>
                <w:highlight w:val="none"/>
                <w:u w:val="none"/>
              </w:rPr>
            </w:pPr>
            <w:r>
              <w:rPr>
                <w:rFonts w:hint="default" w:ascii="Times New Roman" w:hAnsi="Times New Roman" w:cs="Times New Roman" w:eastAsiaTheme="minorEastAsia"/>
                <w:i w:val="0"/>
                <w:color w:val="000000"/>
                <w:kern w:val="0"/>
                <w:sz w:val="24"/>
                <w:szCs w:val="24"/>
                <w:highlight w:val="none"/>
                <w:u w:val="none"/>
                <w:lang w:val="en-US" w:eastAsia="zh-CN" w:bidi="ar"/>
              </w:rPr>
              <w:t>3.点钞数据录入、核算等。</w:t>
            </w:r>
          </w:p>
        </w:tc>
        <w:tc>
          <w:tcPr>
            <w:tcW w:w="850" w:type="dxa"/>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sz w:val="24"/>
                <w:szCs w:val="24"/>
                <w:highlight w:val="none"/>
                <w:u w:val="none"/>
              </w:rPr>
            </w:pPr>
            <w:r>
              <w:rPr>
                <w:rFonts w:hint="default" w:ascii="Times New Roman" w:hAnsi="Times New Roman" w:cs="Times New Roman" w:eastAsiaTheme="minorEastAsia"/>
                <w:i w:val="0"/>
                <w:color w:val="000000"/>
                <w:kern w:val="0"/>
                <w:sz w:val="24"/>
                <w:szCs w:val="24"/>
                <w:highlight w:val="none"/>
                <w:u w:val="none"/>
                <w:lang w:val="en-US" w:eastAsia="zh-CN" w:bidi="ar"/>
              </w:rPr>
              <w:t>套</w:t>
            </w:r>
          </w:p>
        </w:tc>
        <w:tc>
          <w:tcPr>
            <w:tcW w:w="850" w:type="dxa"/>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sz w:val="24"/>
                <w:szCs w:val="24"/>
                <w:highlight w:val="none"/>
                <w:u w:val="none"/>
              </w:rPr>
            </w:pPr>
            <w:r>
              <w:rPr>
                <w:rFonts w:hint="default" w:ascii="Times New Roman" w:hAnsi="Times New Roman" w:cs="Times New Roman" w:eastAsiaTheme="minorEastAsia"/>
                <w:i w:val="0"/>
                <w:color w:val="000000"/>
                <w:kern w:val="0"/>
                <w:sz w:val="24"/>
                <w:szCs w:val="24"/>
                <w:highlight w:val="none"/>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 w:hRule="atLeast"/>
        </w:trPr>
        <w:tc>
          <w:tcPr>
            <w:tcW w:w="850" w:type="dxa"/>
            <w:vMerge w:val="continue"/>
            <w:tcBorders>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color w:val="000000"/>
                <w:sz w:val="24"/>
                <w:szCs w:val="24"/>
                <w:highlight w:val="none"/>
                <w:u w:val="none"/>
              </w:rPr>
            </w:pPr>
          </w:p>
        </w:tc>
        <w:tc>
          <w:tcPr>
            <w:tcW w:w="850" w:type="dxa"/>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kern w:val="0"/>
                <w:sz w:val="24"/>
                <w:szCs w:val="24"/>
                <w:highlight w:val="none"/>
                <w:u w:val="none"/>
                <w:lang w:val="en-US" w:eastAsia="zh-CN" w:bidi="ar"/>
              </w:rPr>
            </w:pPr>
            <w:r>
              <w:rPr>
                <w:rFonts w:hint="default" w:ascii="Times New Roman" w:hAnsi="Times New Roman" w:cs="Times New Roman" w:eastAsiaTheme="minorEastAsia"/>
                <w:i w:val="0"/>
                <w:color w:val="000000"/>
                <w:kern w:val="0"/>
                <w:sz w:val="24"/>
                <w:szCs w:val="24"/>
                <w:highlight w:val="none"/>
                <w:u w:val="none"/>
                <w:lang w:val="en-US" w:eastAsia="zh-CN" w:bidi="ar"/>
              </w:rPr>
              <w:t>发卡</w:t>
            </w:r>
          </w:p>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sz w:val="24"/>
                <w:szCs w:val="24"/>
                <w:highlight w:val="none"/>
                <w:u w:val="none"/>
              </w:rPr>
            </w:pPr>
            <w:r>
              <w:rPr>
                <w:rFonts w:hint="default" w:ascii="Times New Roman" w:hAnsi="Times New Roman" w:cs="Times New Roman" w:eastAsiaTheme="minorEastAsia"/>
                <w:i w:val="0"/>
                <w:color w:val="000000"/>
                <w:kern w:val="0"/>
                <w:sz w:val="24"/>
                <w:szCs w:val="24"/>
                <w:highlight w:val="none"/>
                <w:u w:val="none"/>
                <w:lang w:val="en-US" w:eastAsia="zh-CN" w:bidi="ar"/>
              </w:rPr>
              <w:t>软件</w:t>
            </w:r>
          </w:p>
        </w:tc>
        <w:tc>
          <w:tcPr>
            <w:tcW w:w="4932" w:type="dxa"/>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ind w:firstLine="480" w:firstLineChars="200"/>
              <w:jc w:val="both"/>
              <w:textAlignment w:val="center"/>
              <w:rPr>
                <w:rFonts w:hint="default" w:ascii="Times New Roman" w:hAnsi="Times New Roman" w:cs="Times New Roman" w:eastAsiaTheme="minorEastAsia"/>
                <w:i w:val="0"/>
                <w:color w:val="000000"/>
                <w:sz w:val="24"/>
                <w:szCs w:val="24"/>
                <w:highlight w:val="none"/>
                <w:u w:val="none"/>
              </w:rPr>
            </w:pPr>
            <w:r>
              <w:rPr>
                <w:rFonts w:hint="default" w:ascii="Times New Roman" w:hAnsi="Times New Roman" w:cs="Times New Roman" w:eastAsiaTheme="minorEastAsia"/>
                <w:i w:val="0"/>
                <w:color w:val="000000"/>
                <w:kern w:val="0"/>
                <w:sz w:val="24"/>
                <w:szCs w:val="24"/>
                <w:highlight w:val="none"/>
                <w:u w:val="none"/>
                <w:lang w:val="en-US" w:eastAsia="zh-CN" w:bidi="ar"/>
              </w:rPr>
              <w:t>包含：发卡终端和发卡软件系统；发行管理CPU卡锁投币机的用户卡</w:t>
            </w:r>
            <w:r>
              <w:rPr>
                <w:rFonts w:hint="eastAsia" w:ascii="Times New Roman" w:hAnsi="Times New Roman" w:cs="Times New Roman"/>
                <w:i w:val="0"/>
                <w:color w:val="000000"/>
                <w:kern w:val="0"/>
                <w:sz w:val="24"/>
                <w:szCs w:val="24"/>
                <w:highlight w:val="none"/>
                <w:u w:val="none"/>
                <w:lang w:val="en-US" w:eastAsia="zh-CN" w:bidi="ar"/>
              </w:rPr>
              <w:t>、</w:t>
            </w:r>
            <w:r>
              <w:rPr>
                <w:rFonts w:hint="default" w:ascii="Times New Roman" w:hAnsi="Times New Roman" w:cs="Times New Roman" w:eastAsiaTheme="minorEastAsia"/>
                <w:i w:val="0"/>
                <w:color w:val="000000"/>
                <w:kern w:val="0"/>
                <w:sz w:val="24"/>
                <w:szCs w:val="24"/>
                <w:highlight w:val="none"/>
                <w:u w:val="none"/>
                <w:lang w:val="en-US" w:eastAsia="zh-CN" w:bidi="ar"/>
              </w:rPr>
              <w:t>维修卡</w:t>
            </w:r>
            <w:r>
              <w:rPr>
                <w:rFonts w:hint="eastAsia" w:ascii="Times New Roman" w:hAnsi="Times New Roman" w:cs="Times New Roman"/>
                <w:i w:val="0"/>
                <w:color w:val="000000"/>
                <w:kern w:val="0"/>
                <w:sz w:val="24"/>
                <w:szCs w:val="24"/>
                <w:highlight w:val="none"/>
                <w:u w:val="none"/>
                <w:lang w:val="en-US" w:eastAsia="zh-CN" w:bidi="ar"/>
              </w:rPr>
              <w:t>、</w:t>
            </w:r>
            <w:r>
              <w:rPr>
                <w:rFonts w:hint="default" w:ascii="Times New Roman" w:hAnsi="Times New Roman" w:cs="Times New Roman" w:eastAsiaTheme="minorEastAsia"/>
                <w:i w:val="0"/>
                <w:color w:val="000000"/>
                <w:kern w:val="0"/>
                <w:sz w:val="24"/>
                <w:szCs w:val="24"/>
                <w:highlight w:val="none"/>
                <w:u w:val="none"/>
                <w:lang w:val="en-US" w:eastAsia="zh-CN" w:bidi="ar"/>
              </w:rPr>
              <w:t>管理卡等</w:t>
            </w:r>
            <w:r>
              <w:rPr>
                <w:rFonts w:hint="eastAsia" w:ascii="Times New Roman" w:hAnsi="Times New Roman" w:cs="Times New Roman"/>
                <w:i w:val="0"/>
                <w:color w:val="000000"/>
                <w:kern w:val="0"/>
                <w:sz w:val="24"/>
                <w:szCs w:val="24"/>
                <w:highlight w:val="none"/>
                <w:u w:val="none"/>
                <w:lang w:val="en-US" w:eastAsia="zh-CN" w:bidi="ar"/>
              </w:rPr>
              <w:t>。</w:t>
            </w:r>
          </w:p>
        </w:tc>
        <w:tc>
          <w:tcPr>
            <w:tcW w:w="850" w:type="dxa"/>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sz w:val="24"/>
                <w:szCs w:val="24"/>
                <w:highlight w:val="none"/>
                <w:u w:val="none"/>
              </w:rPr>
            </w:pPr>
            <w:r>
              <w:rPr>
                <w:rFonts w:hint="default" w:ascii="Times New Roman" w:hAnsi="Times New Roman" w:cs="Times New Roman" w:eastAsiaTheme="minorEastAsia"/>
                <w:i w:val="0"/>
                <w:color w:val="000000"/>
                <w:kern w:val="0"/>
                <w:sz w:val="24"/>
                <w:szCs w:val="24"/>
                <w:highlight w:val="none"/>
                <w:u w:val="none"/>
                <w:lang w:val="en-US" w:eastAsia="zh-CN" w:bidi="ar"/>
              </w:rPr>
              <w:t>套</w:t>
            </w:r>
          </w:p>
        </w:tc>
        <w:tc>
          <w:tcPr>
            <w:tcW w:w="850" w:type="dxa"/>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color w:val="000000"/>
                <w:sz w:val="24"/>
                <w:szCs w:val="24"/>
                <w:highlight w:val="none"/>
                <w:u w:val="none"/>
              </w:rPr>
            </w:pPr>
            <w:r>
              <w:rPr>
                <w:rFonts w:hint="default" w:ascii="Times New Roman" w:hAnsi="Times New Roman" w:cs="Times New Roman" w:eastAsiaTheme="minorEastAsia"/>
                <w:i w:val="0"/>
                <w:color w:val="000000"/>
                <w:kern w:val="0"/>
                <w:sz w:val="24"/>
                <w:szCs w:val="24"/>
                <w:highlight w:val="none"/>
                <w:u w:val="none"/>
                <w:lang w:val="en-US" w:eastAsia="zh-CN" w:bidi="ar"/>
              </w:rPr>
              <w:t>1</w:t>
            </w:r>
          </w:p>
        </w:tc>
      </w:tr>
    </w:tbl>
    <w:p>
      <w:pPr>
        <w:keepNext w:val="0"/>
        <w:keepLines w:val="0"/>
        <w:pageBreakBefore w:val="0"/>
        <w:widowControl w:val="0"/>
        <w:kinsoku/>
        <w:wordWrap w:val="0"/>
        <w:overflowPunct/>
        <w:topLinePunct w:val="0"/>
        <w:autoSpaceDE/>
        <w:autoSpaceDN/>
        <w:bidi w:val="0"/>
        <w:adjustRightInd/>
        <w:snapToGrid/>
        <w:spacing w:line="360" w:lineRule="exact"/>
        <w:ind w:firstLine="482" w:firstLineChars="200"/>
        <w:jc w:val="both"/>
        <w:textAlignment w:val="auto"/>
        <w:outlineLvl w:val="9"/>
        <w:rPr>
          <w:rFonts w:hint="default" w:ascii="Times New Roman" w:hAnsi="Times New Roman" w:cs="Times New Roman"/>
          <w:b/>
          <w:bCs/>
          <w:sz w:val="24"/>
          <w:szCs w:val="24"/>
          <w:highlight w:val="none"/>
          <w:lang w:val="en-US" w:eastAsia="zh-CN"/>
        </w:rPr>
      </w:pPr>
      <w:r>
        <w:rPr>
          <w:rFonts w:hint="default" w:ascii="Times New Roman" w:hAnsi="Times New Roman" w:cs="Times New Roman"/>
          <w:b/>
          <w:bCs/>
          <w:sz w:val="24"/>
          <w:szCs w:val="24"/>
          <w:highlight w:val="none"/>
          <w:lang w:val="en-US" w:eastAsia="zh-CN"/>
        </w:rPr>
        <w:t>二、采购内容及技术要求</w:t>
      </w:r>
    </w:p>
    <w:p>
      <w:pPr>
        <w:keepNext w:val="0"/>
        <w:keepLines w:val="0"/>
        <w:pageBreakBefore w:val="0"/>
        <w:kinsoku/>
        <w:wordWrap w:val="0"/>
        <w:overflowPunct/>
        <w:topLinePunct w:val="0"/>
        <w:autoSpaceDE/>
        <w:autoSpaceDN/>
        <w:bidi w:val="0"/>
        <w:adjustRightInd/>
        <w:snapToGrid/>
        <w:spacing w:line="360" w:lineRule="exact"/>
        <w:ind w:firstLine="420" w:firstLineChars="20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lang w:val="en-US" w:eastAsia="zh-CN"/>
        </w:rPr>
        <w:t>1</w:t>
      </w:r>
      <w:r>
        <w:rPr>
          <w:rFonts w:hint="default" w:ascii="Times New Roman" w:hAnsi="Times New Roman" w:cs="Times New Roman" w:eastAsiaTheme="minorEastAsia"/>
          <w:sz w:val="21"/>
          <w:szCs w:val="21"/>
          <w:highlight w:val="none"/>
        </w:rPr>
        <w:t>、CPU卡锁投币机</w:t>
      </w:r>
    </w:p>
    <w:p>
      <w:pPr>
        <w:pStyle w:val="16"/>
        <w:keepNext w:val="0"/>
        <w:keepLines w:val="0"/>
        <w:pageBreakBefore w:val="0"/>
        <w:kinsoku/>
        <w:wordWrap w:val="0"/>
        <w:overflowPunct/>
        <w:topLinePunct w:val="0"/>
        <w:autoSpaceDE/>
        <w:autoSpaceDN/>
        <w:bidi w:val="0"/>
        <w:adjustRightInd/>
        <w:snapToGrid/>
        <w:spacing w:after="0" w:line="360" w:lineRule="exact"/>
        <w:ind w:right="0" w:rightChars="0" w:firstLine="420" w:firstLineChars="20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CPU卡锁投币机主要由上顶、视窗、箱体、投币机门、智能卡门锁、内胆等部分组成。</w:t>
      </w:r>
    </w:p>
    <w:p>
      <w:pPr>
        <w:pStyle w:val="16"/>
        <w:keepNext w:val="0"/>
        <w:keepLines w:val="0"/>
        <w:pageBreakBefore w:val="0"/>
        <w:kinsoku/>
        <w:wordWrap w:val="0"/>
        <w:overflowPunct/>
        <w:topLinePunct w:val="0"/>
        <w:autoSpaceDE/>
        <w:autoSpaceDN/>
        <w:bidi w:val="0"/>
        <w:adjustRightInd/>
        <w:snapToGrid/>
        <w:spacing w:after="0" w:line="360" w:lineRule="exact"/>
        <w:ind w:right="0" w:rightChars="0" w:firstLine="420" w:firstLineChars="20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CPU卡锁投币机采用CPU卡作为投币机开箱的电子钥匙，利用CPU卡的密钥系统和非接触性提升投币机的整体安全性和使用的方便性。</w:t>
      </w:r>
    </w:p>
    <w:p>
      <w:pPr>
        <w:pStyle w:val="16"/>
        <w:keepNext w:val="0"/>
        <w:keepLines w:val="0"/>
        <w:pageBreakBefore w:val="0"/>
        <w:kinsoku/>
        <w:wordWrap w:val="0"/>
        <w:overflowPunct/>
        <w:topLinePunct w:val="0"/>
        <w:autoSpaceDE/>
        <w:autoSpaceDN/>
        <w:bidi w:val="0"/>
        <w:adjustRightInd/>
        <w:snapToGrid/>
        <w:spacing w:after="0" w:line="360" w:lineRule="exact"/>
        <w:ind w:right="0" w:rightChars="0" w:firstLine="420" w:firstLineChars="20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1.采用CPU卡授权管理，遵循银行PBOC标准，采用非接触CPU卡作为开箱密钥，无法破解、方便更改、安全性高。</w:t>
      </w:r>
    </w:p>
    <w:p>
      <w:pPr>
        <w:pStyle w:val="16"/>
        <w:keepNext w:val="0"/>
        <w:keepLines w:val="0"/>
        <w:pageBreakBefore w:val="0"/>
        <w:kinsoku/>
        <w:wordWrap w:val="0"/>
        <w:overflowPunct/>
        <w:topLinePunct w:val="0"/>
        <w:autoSpaceDE/>
        <w:autoSpaceDN/>
        <w:bidi w:val="0"/>
        <w:adjustRightInd/>
        <w:snapToGrid/>
        <w:spacing w:after="0" w:line="360" w:lineRule="exact"/>
        <w:ind w:right="0" w:rightChars="0" w:firstLine="420" w:firstLineChars="20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2.支持开箱记录上传及开箱记忆功能。</w:t>
      </w:r>
    </w:p>
    <w:p>
      <w:pPr>
        <w:pStyle w:val="16"/>
        <w:keepNext w:val="0"/>
        <w:keepLines w:val="0"/>
        <w:pageBreakBefore w:val="0"/>
        <w:kinsoku/>
        <w:wordWrap w:val="0"/>
        <w:overflowPunct/>
        <w:topLinePunct w:val="0"/>
        <w:autoSpaceDE/>
        <w:autoSpaceDN/>
        <w:bidi w:val="0"/>
        <w:adjustRightInd/>
        <w:snapToGrid/>
        <w:spacing w:after="0" w:line="360" w:lineRule="exact"/>
        <w:ind w:right="0" w:rightChars="0" w:firstLine="420" w:firstLineChars="20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3.采用射频技术，记录票胆各种信息（票胆将车辆编号、驾驶员信息、票胆上下车等数据</w:t>
      </w:r>
      <w:r>
        <w:rPr>
          <w:rFonts w:hint="eastAsia" w:ascii="Times New Roman" w:hAnsi="Times New Roman" w:cs="Times New Roman" w:eastAsiaTheme="minorEastAsia"/>
          <w:sz w:val="21"/>
          <w:szCs w:val="21"/>
          <w:highlight w:val="none"/>
          <w:lang w:eastAsia="zh-CN"/>
        </w:rPr>
        <w:t>），</w:t>
      </w:r>
      <w:r>
        <w:rPr>
          <w:rFonts w:hint="default" w:ascii="Times New Roman" w:hAnsi="Times New Roman" w:cs="Times New Roman" w:eastAsiaTheme="minorEastAsia"/>
          <w:sz w:val="21"/>
          <w:szCs w:val="21"/>
          <w:highlight w:val="none"/>
        </w:rPr>
        <w:t>实现票胆的全程追踪。</w:t>
      </w:r>
    </w:p>
    <w:p>
      <w:pPr>
        <w:pStyle w:val="16"/>
        <w:keepNext w:val="0"/>
        <w:keepLines w:val="0"/>
        <w:pageBreakBefore w:val="0"/>
        <w:kinsoku/>
        <w:wordWrap w:val="0"/>
        <w:overflowPunct/>
        <w:topLinePunct w:val="0"/>
        <w:autoSpaceDE/>
        <w:autoSpaceDN/>
        <w:bidi w:val="0"/>
        <w:adjustRightInd/>
        <w:snapToGrid/>
        <w:spacing w:after="0" w:line="360" w:lineRule="exact"/>
        <w:ind w:right="0" w:rightChars="0" w:firstLine="420" w:firstLineChars="20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4.支持定时定点开箱功能。</w:t>
      </w:r>
    </w:p>
    <w:p>
      <w:pPr>
        <w:pStyle w:val="16"/>
        <w:keepNext w:val="0"/>
        <w:keepLines w:val="0"/>
        <w:pageBreakBefore w:val="0"/>
        <w:kinsoku/>
        <w:wordWrap w:val="0"/>
        <w:overflowPunct/>
        <w:topLinePunct w:val="0"/>
        <w:autoSpaceDE/>
        <w:autoSpaceDN/>
        <w:bidi w:val="0"/>
        <w:adjustRightInd/>
        <w:snapToGrid/>
        <w:spacing w:after="0" w:line="360" w:lineRule="exact"/>
        <w:ind w:right="0" w:rightChars="0" w:firstLine="420" w:firstLineChars="20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5.支持钓鱼监控功能。</w:t>
      </w:r>
    </w:p>
    <w:p>
      <w:pPr>
        <w:pStyle w:val="16"/>
        <w:keepNext w:val="0"/>
        <w:keepLines w:val="0"/>
        <w:pageBreakBefore w:val="0"/>
        <w:kinsoku/>
        <w:wordWrap w:val="0"/>
        <w:overflowPunct/>
        <w:topLinePunct w:val="0"/>
        <w:autoSpaceDE/>
        <w:autoSpaceDN/>
        <w:bidi w:val="0"/>
        <w:adjustRightInd/>
        <w:snapToGrid/>
        <w:spacing w:after="0" w:line="360" w:lineRule="exact"/>
        <w:ind w:right="0" w:rightChars="0" w:firstLine="420" w:firstLineChars="20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6.异常行为监控功能（非法拆上顶、强磁铁掉钱等）。</w:t>
      </w:r>
    </w:p>
    <w:tbl>
      <w:tblPr>
        <w:tblStyle w:val="1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4"/>
        <w:gridCol w:w="69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trPr>
        <w:tc>
          <w:tcPr>
            <w:tcW w:w="1604"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标牌</w:t>
            </w:r>
          </w:p>
        </w:tc>
        <w:tc>
          <w:tcPr>
            <w:tcW w:w="6918"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必须标明生产厂家、型号、出厂日期和投币机物理编号。每台投币机应当具有唯一的机身编号，方便资产统计和管理。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trPr>
        <w:tc>
          <w:tcPr>
            <w:tcW w:w="1604"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电子编号</w:t>
            </w:r>
          </w:p>
        </w:tc>
        <w:tc>
          <w:tcPr>
            <w:tcW w:w="6918"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CPU卡锁投币机应当具有唯一和不可更改的电子编号，电子编号储存于主控电路板中,可作为软件管理平台的唯一身份识别代码。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604"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上顶</w:t>
            </w:r>
          </w:p>
        </w:tc>
        <w:tc>
          <w:tcPr>
            <w:tcW w:w="6918"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透明上顶：便于观察和监管投币机上顶内部情况；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4" w:hRule="atLeast"/>
        </w:trPr>
        <w:tc>
          <w:tcPr>
            <w:tcW w:w="1604"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视窗</w:t>
            </w:r>
          </w:p>
        </w:tc>
        <w:tc>
          <w:tcPr>
            <w:tcW w:w="6918"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厚度不小于6mm、采用抗老化、耐冲击的透明有机玻璃；具有防损加固的全透明投币观察仓；视窗不能从外部拆卸；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1" w:hRule="atLeast"/>
        </w:trPr>
        <w:tc>
          <w:tcPr>
            <w:tcW w:w="1604"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智能翻板</w:t>
            </w:r>
          </w:p>
        </w:tc>
        <w:tc>
          <w:tcPr>
            <w:tcW w:w="6918"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采用（可选）光控、门控模式控制；翻板闭合时承重不少于50克；具有防“钓鱼”偷盗外形设计；具有防止翻板断电、失灵时票款堆积投币口盗窃功能；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0" w:hRule="atLeast"/>
        </w:trPr>
        <w:tc>
          <w:tcPr>
            <w:tcW w:w="1604"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箱体</w:t>
            </w:r>
          </w:p>
        </w:tc>
        <w:tc>
          <w:tcPr>
            <w:tcW w:w="6918"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投币机箱体整体尺寸应不大于290mm*262mm*1012mm；采用厚度不少于1mm（不含涂层）的不锈钢板或喷塑钢板；采用整体机身防盗结构，稳定、牢固；专用维修口或连接部分有防盗封签和专用防盗设计；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44" w:hRule="atLeast"/>
        </w:trPr>
        <w:tc>
          <w:tcPr>
            <w:tcW w:w="1604"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投币机门</w:t>
            </w:r>
          </w:p>
        </w:tc>
        <w:tc>
          <w:tcPr>
            <w:tcW w:w="6918"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应当具有不同的开门方向：确保适应不同车型收箱需求；采用与机身一致的材质，采用减震设计；采用两道开门机构设计，一道开门机构打开内胆插板窗口，二道开门机构必须在内胆完毕锁闭后打开箱门。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71" w:hRule="atLeast"/>
        </w:trPr>
        <w:tc>
          <w:tcPr>
            <w:tcW w:w="1604"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智能卡</w:t>
            </w:r>
          </w:p>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门锁</w:t>
            </w:r>
          </w:p>
        </w:tc>
        <w:tc>
          <w:tcPr>
            <w:tcW w:w="6918"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采用智能电子密钥开启的电子锁具（应当具有开箱信息、对应钱胆信息等智能记忆功能）；采用非接触式CPU卡，不低于128位加密密码。钥匙密码随机生成，采用多重认证机制，一卡一密高强度加密；可设置IC卡钥匙最多使用次数,每张卡可限制使用预先设置的使用次数，用完预定次数后需要在管理软件上进行重新设置后才能继续使用。可动态更换密码和配置参数，密码和参数更改后所有旧卡立即失效，钥匙丢失后无安全隐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6" w:hRule="atLeast"/>
        </w:trPr>
        <w:tc>
          <w:tcPr>
            <w:tcW w:w="1604"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★内胆</w:t>
            </w:r>
          </w:p>
        </w:tc>
        <w:tc>
          <w:tcPr>
            <w:tcW w:w="6918"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同种机型内胆尺寸和结构应当标准统一，可互换使用；内胆尺寸要求不大于240mm*220mm*85mm；采用专用防伪铆钉：方便维修，同时具有非一次性的防盗功能；采用蜂窝状新型增强PC材料外壳，具有更好的抗跌落、抗摔打和不易变形等特点；插板时自动上锁，确保更换和转运过程中的人、款分离；内胆只有放置到位，投币机才能正常开箱取胆，防止虚挂内胆和空挂内胆；内胆应安装电子标签，电子标签具有唯一不可更改的ID号，可作为管理平台的唯一身份识别代码。具有取胆—存胆限时报警功能（时段可设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50" w:hRule="atLeast"/>
        </w:trPr>
        <w:tc>
          <w:tcPr>
            <w:tcW w:w="1604"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工艺要求</w:t>
            </w:r>
          </w:p>
        </w:tc>
        <w:tc>
          <w:tcPr>
            <w:tcW w:w="6918"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箱体金属件，应采用激光切割和数控折弯等数控设备加工；所有金属零件不应有锈蚀或机械损伤，防锈处理完好；有机玻璃、塑料等材料，外表应加工光滑，透光度优良，无划伤或碎裂等情况；机身各结合部（接缝）无空隙；整机遇震动，无部件松旷或异响；有降噪填充处理更优；所有电器线束在穿过孔时，必须加装护套、护圈；无法加装的，必须使用耐磨绝缘材料加扎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trPr>
        <w:tc>
          <w:tcPr>
            <w:tcW w:w="1604"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电器要求</w:t>
            </w:r>
          </w:p>
        </w:tc>
        <w:tc>
          <w:tcPr>
            <w:tcW w:w="6918"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低压电器接插件、导线应当采用阻燃型配件，选用规格应当留有充足的余量；</w:t>
            </w:r>
          </w:p>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整体电器功率应与车型电源供电能力配套；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trPr>
        <w:tc>
          <w:tcPr>
            <w:tcW w:w="1604"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★功能要求</w:t>
            </w:r>
          </w:p>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p>
        </w:tc>
        <w:tc>
          <w:tcPr>
            <w:tcW w:w="6918"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投币机、内胆设备均采用防盗电子密码锁；投币机应具有唯一电子编号、开锁时间、开关门次数、开锁卡序号等数据；投币机自动记录每次开箱的开锁时间、开锁卡号、内胆编号、开箱地点、开箱人等信息，并将数据实时上传至后台；投币机具备定点定次定时开箱功能。</w:t>
            </w:r>
          </w:p>
        </w:tc>
      </w:tr>
    </w:tbl>
    <w:p>
      <w:pPr>
        <w:keepNext w:val="0"/>
        <w:keepLines w:val="0"/>
        <w:pageBreakBefore w:val="0"/>
        <w:kinsoku/>
        <w:wordWrap w:val="0"/>
        <w:overflowPunct/>
        <w:topLinePunct w:val="0"/>
        <w:autoSpaceDE/>
        <w:autoSpaceDN/>
        <w:bidi w:val="0"/>
        <w:adjustRightInd/>
        <w:snapToGrid/>
        <w:spacing w:line="360" w:lineRule="exact"/>
        <w:ind w:firstLine="420" w:firstLineChars="20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2、自助收银柜</w:t>
      </w:r>
    </w:p>
    <w:p>
      <w:pPr>
        <w:keepNext w:val="0"/>
        <w:keepLines w:val="0"/>
        <w:pageBreakBefore w:val="0"/>
        <w:kinsoku/>
        <w:wordWrap w:val="0"/>
        <w:overflowPunct/>
        <w:topLinePunct w:val="0"/>
        <w:autoSpaceDE/>
        <w:autoSpaceDN/>
        <w:bidi w:val="0"/>
        <w:adjustRightInd/>
        <w:snapToGrid/>
        <w:spacing w:line="360" w:lineRule="exact"/>
        <w:ind w:firstLine="420" w:firstLineChars="200"/>
        <w:textAlignment w:val="auto"/>
        <w:rPr>
          <w:rFonts w:hint="eastAsia" w:ascii="Times New Roman" w:hAnsi="Times New Roman" w:cs="Times New Roman" w:eastAsiaTheme="minorEastAsia"/>
          <w:sz w:val="21"/>
          <w:szCs w:val="21"/>
          <w:highlight w:val="none"/>
          <w:lang w:eastAsia="zh-CN"/>
        </w:rPr>
      </w:pPr>
      <w:r>
        <w:rPr>
          <w:rFonts w:hint="default" w:ascii="Times New Roman" w:hAnsi="Times New Roman" w:cs="Times New Roman" w:eastAsiaTheme="minorEastAsia"/>
          <w:sz w:val="21"/>
          <w:szCs w:val="21"/>
          <w:highlight w:val="none"/>
        </w:rPr>
        <w:t>主柜16个箱门，副柜16个箱门</w:t>
      </w:r>
      <w:r>
        <w:rPr>
          <w:rFonts w:hint="eastAsia" w:ascii="Times New Roman" w:hAnsi="Times New Roman" w:cs="Times New Roman"/>
          <w:sz w:val="21"/>
          <w:szCs w:val="21"/>
          <w:highlight w:val="none"/>
          <w:lang w:eastAsia="zh-CN"/>
        </w:rPr>
        <w:t>。</w:t>
      </w:r>
    </w:p>
    <w:p>
      <w:pPr>
        <w:keepNext w:val="0"/>
        <w:keepLines w:val="0"/>
        <w:pageBreakBefore w:val="0"/>
        <w:kinsoku/>
        <w:wordWrap w:val="0"/>
        <w:overflowPunct/>
        <w:topLinePunct w:val="0"/>
        <w:autoSpaceDE/>
        <w:autoSpaceDN/>
        <w:bidi w:val="0"/>
        <w:adjustRightInd/>
        <w:snapToGrid/>
        <w:spacing w:line="360" w:lineRule="exact"/>
        <w:ind w:firstLine="420" w:firstLineChars="20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1.CPU卡授权功能：采用CPU卡作为收银柜开箱钥匙，依照银行PBOC2.0标准采用先充值后消费的模式，结合灵活的密钥管理系统，在保证安全性的同时，管理方便灵活；</w:t>
      </w:r>
    </w:p>
    <w:p>
      <w:pPr>
        <w:keepNext w:val="0"/>
        <w:keepLines w:val="0"/>
        <w:pageBreakBefore w:val="0"/>
        <w:kinsoku/>
        <w:wordWrap w:val="0"/>
        <w:overflowPunct/>
        <w:topLinePunct w:val="0"/>
        <w:autoSpaceDE/>
        <w:autoSpaceDN/>
        <w:bidi w:val="0"/>
        <w:adjustRightInd/>
        <w:snapToGrid/>
        <w:spacing w:line="360" w:lineRule="exact"/>
        <w:ind w:firstLine="420" w:firstLineChars="20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2.定时定点开箱功能：定时--限定司机只有在规定的时间段内才能使用收银柜收胆，同时也可限制投币机只能在规定的时间段内进行开箱操作；定点--限定投币机只能在存放收银柜的场站才能开箱；</w:t>
      </w:r>
    </w:p>
    <w:p>
      <w:pPr>
        <w:keepNext w:val="0"/>
        <w:keepLines w:val="0"/>
        <w:pageBreakBefore w:val="0"/>
        <w:kinsoku/>
        <w:wordWrap w:val="0"/>
        <w:overflowPunct/>
        <w:topLinePunct w:val="0"/>
        <w:autoSpaceDE/>
        <w:autoSpaceDN/>
        <w:bidi w:val="0"/>
        <w:adjustRightInd/>
        <w:snapToGrid/>
        <w:spacing w:line="360" w:lineRule="exact"/>
        <w:ind w:firstLine="420" w:firstLineChars="20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3.公交线路匹配功能：限制司机只能收取本线路内车辆的票胆，规范司机操作；</w:t>
      </w:r>
    </w:p>
    <w:p>
      <w:pPr>
        <w:keepNext w:val="0"/>
        <w:keepLines w:val="0"/>
        <w:pageBreakBefore w:val="0"/>
        <w:kinsoku/>
        <w:wordWrap w:val="0"/>
        <w:overflowPunct/>
        <w:topLinePunct w:val="0"/>
        <w:autoSpaceDE/>
        <w:autoSpaceDN/>
        <w:bidi w:val="0"/>
        <w:adjustRightInd/>
        <w:snapToGrid/>
        <w:spacing w:line="360" w:lineRule="exact"/>
        <w:ind w:firstLine="420" w:firstLineChars="20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4.柜子级联功能：采用CAN总线，收银柜可以采用一主柜多副柜的模式来满足不同客户对容量的不同需求，最大可支持一主柜四副柜；</w:t>
      </w:r>
    </w:p>
    <w:p>
      <w:pPr>
        <w:keepNext w:val="0"/>
        <w:keepLines w:val="0"/>
        <w:pageBreakBefore w:val="0"/>
        <w:kinsoku/>
        <w:wordWrap w:val="0"/>
        <w:overflowPunct/>
        <w:topLinePunct w:val="0"/>
        <w:autoSpaceDE/>
        <w:autoSpaceDN/>
        <w:bidi w:val="0"/>
        <w:adjustRightInd/>
        <w:snapToGrid/>
        <w:spacing w:line="360" w:lineRule="exact"/>
        <w:ind w:firstLine="420" w:firstLineChars="20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5.收银柜状态监控功能：每个箱门包含独立控制器，会实时检测箱门状态内胆信息，如箱门状态、空实胆信息、票胆取放胆记录等；</w:t>
      </w:r>
    </w:p>
    <w:p>
      <w:pPr>
        <w:keepNext w:val="0"/>
        <w:keepLines w:val="0"/>
        <w:pageBreakBefore w:val="0"/>
        <w:kinsoku/>
        <w:wordWrap w:val="0"/>
        <w:overflowPunct/>
        <w:topLinePunct w:val="0"/>
        <w:autoSpaceDE/>
        <w:autoSpaceDN/>
        <w:bidi w:val="0"/>
        <w:adjustRightInd/>
        <w:snapToGrid/>
        <w:spacing w:line="360" w:lineRule="exact"/>
        <w:ind w:firstLine="420" w:firstLineChars="20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6.数据实时上传功能：收银柜的所有操作，比如箱门状态、打卡记录、取放胆记录、开箱记录、异常信息等动作实时上报给后台，方便后期进行数据挖掘，跟踪票胆流转信息；</w:t>
      </w:r>
    </w:p>
    <w:p>
      <w:pPr>
        <w:keepNext w:val="0"/>
        <w:keepLines w:val="0"/>
        <w:pageBreakBefore w:val="0"/>
        <w:kinsoku/>
        <w:wordWrap w:val="0"/>
        <w:overflowPunct/>
        <w:topLinePunct w:val="0"/>
        <w:autoSpaceDE/>
        <w:autoSpaceDN/>
        <w:bidi w:val="0"/>
        <w:adjustRightInd/>
        <w:snapToGrid/>
        <w:spacing w:line="360" w:lineRule="exact"/>
        <w:ind w:firstLine="420" w:firstLineChars="20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7.远程管理功能：可直接登录管理平台进行远程管理，如远程设置白名单、黑名单等信息、设置收银柜运行参数、远程软件升级等；</w:t>
      </w:r>
    </w:p>
    <w:p>
      <w:pPr>
        <w:keepNext w:val="0"/>
        <w:keepLines w:val="0"/>
        <w:pageBreakBefore w:val="0"/>
        <w:kinsoku/>
        <w:wordWrap w:val="0"/>
        <w:overflowPunct/>
        <w:topLinePunct w:val="0"/>
        <w:autoSpaceDE/>
        <w:autoSpaceDN/>
        <w:bidi w:val="0"/>
        <w:adjustRightInd/>
        <w:snapToGrid/>
        <w:spacing w:line="360" w:lineRule="exact"/>
        <w:ind w:firstLine="420" w:firstLineChars="20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8.声光报警功能：当检测到非法开门等非法操作时，会启动声光报警装置；</w:t>
      </w:r>
    </w:p>
    <w:p>
      <w:pPr>
        <w:keepNext w:val="0"/>
        <w:keepLines w:val="0"/>
        <w:pageBreakBefore w:val="0"/>
        <w:kinsoku/>
        <w:wordWrap w:val="0"/>
        <w:overflowPunct/>
        <w:topLinePunct w:val="0"/>
        <w:autoSpaceDE/>
        <w:autoSpaceDN/>
        <w:bidi w:val="0"/>
        <w:adjustRightInd/>
        <w:snapToGrid/>
        <w:spacing w:line="360" w:lineRule="exact"/>
        <w:ind w:firstLine="420" w:firstLineChars="20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9.无间断电源功能：收银柜内置蓄电池。当检测到市电断开后，自动切换为蓄电池供电，蓄电池可支持一主两副自助收银柜正常工作不小于8小时(25℃环境温度)。</w:t>
      </w:r>
    </w:p>
    <w:tbl>
      <w:tblPr>
        <w:tblStyle w:val="1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4"/>
        <w:gridCol w:w="69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04"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标牌</w:t>
            </w:r>
          </w:p>
        </w:tc>
        <w:tc>
          <w:tcPr>
            <w:tcW w:w="6918"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必须标明生产厂家、型号、出厂日期和物理编号。每台自助收银柜应当具有唯一的机身编号，方便资产统计和管理。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04"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★柜体</w:t>
            </w:r>
          </w:p>
        </w:tc>
        <w:tc>
          <w:tcPr>
            <w:tcW w:w="6918"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主体采用厚度不少于1.2mm的冷轧钢板；采用整体的防盗结构，稳定、牢固；采用柜体尺寸和内胆尺寸及数量相对应设计；收银柜主柜尺寸应不大于940mm*440mm*1750mm，收银柜副柜尺寸应不大于760mm*440mm*1750mm；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04"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主控面板</w:t>
            </w:r>
          </w:p>
        </w:tc>
        <w:tc>
          <w:tcPr>
            <w:tcW w:w="6918" w:type="dxa"/>
            <w:noWrap w:val="0"/>
            <w:vAlign w:val="top"/>
          </w:tcPr>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主控面板安装于主柜上，采用内凹设计防眩目；面板正面装有触摸显示屏、金属数字键盘、读卡器等设备；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04"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柜门及</w:t>
            </w:r>
          </w:p>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面板</w:t>
            </w:r>
          </w:p>
        </w:tc>
        <w:tc>
          <w:tcPr>
            <w:tcW w:w="6918" w:type="dxa"/>
            <w:noWrap w:val="0"/>
            <w:vAlign w:val="top"/>
          </w:tcPr>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前柜门及前面板采用厚度不少于1mm的冷轧钢板，采用电子锁，刷卡自动打开内胆门；后对开门采用厚度1.5mm的冷轧钢板，装有刷卡电子锁，需要专职人员刷卡开锁打开，安全性高。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04"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内胆读卡器安装板</w:t>
            </w:r>
          </w:p>
        </w:tc>
        <w:tc>
          <w:tcPr>
            <w:tcW w:w="6918"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厚度大于4mm、抗老化、耐冲击的PP塑料板；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04"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工艺要求</w:t>
            </w:r>
          </w:p>
        </w:tc>
        <w:tc>
          <w:tcPr>
            <w:tcW w:w="6918" w:type="dxa"/>
            <w:noWrap w:val="0"/>
            <w:vAlign w:val="top"/>
          </w:tcPr>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箱体金属件，应采用激光切割和数控折弯等数控设备加工；所有金属零件不应有锈蚀或机械损伤，防锈处理完好；有机玻璃、塑料等材料，外表应加工光滑，无划伤或碎裂等情况；机身各结合部（接缝）无空隙；整机遇震动，无部件松旷或异响；有降噪填充处理更优；所有电器线束在穿过孔时，必须加装护套、护圈；无法加装的，必须使用耐磨绝缘材料加扎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04"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电器要求</w:t>
            </w:r>
          </w:p>
        </w:tc>
        <w:tc>
          <w:tcPr>
            <w:tcW w:w="6918" w:type="dxa"/>
            <w:noWrap w:val="0"/>
            <w:vAlign w:val="top"/>
          </w:tcPr>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电源：采用交流220V电源供电，内部转换为直流12V对收银柜内部供电；</w:t>
            </w:r>
          </w:p>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最大功率1300W（一主柜二副柜）；</w:t>
            </w:r>
          </w:p>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网络：采用有线（10M/100M以太网）或无线（3G）传输数据；</w:t>
            </w:r>
          </w:p>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配备分辨率达1024*600的7寸全彩液晶电容触摸屏；</w:t>
            </w:r>
          </w:p>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自带4GB大容量EMMC，并支持U盘和SD卡扩展；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04"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★功能要求</w:t>
            </w:r>
          </w:p>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p>
        </w:tc>
        <w:tc>
          <w:tcPr>
            <w:tcW w:w="6918" w:type="dxa"/>
            <w:noWrap w:val="0"/>
            <w:vAlign w:val="top"/>
          </w:tcPr>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CPU卡授权：采用CPU卡作为收银柜开箱钥匙，依照银行PBOC2.0标准采用先充值后消费的模式，结合灵活的密钥管理系统，在保证安全性的同时，管理方便灵活；</w:t>
            </w:r>
          </w:p>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定时定点定次开箱：定时，限定投币机与收银柜在设置的时间段内开箱；定点，限定投币机只能在存放收银柜的场站才能开箱；</w:t>
            </w:r>
          </w:p>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收银柜状态监控：每个箱门包含独立控制器，会实时检测箱门状态内胆信息，如箱门状态、空实胆信息、票胆取放胆记录等；</w:t>
            </w:r>
          </w:p>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柜子级联：采用CAN总线，一主柜多副柜模式满足不同容量需求（最大支持1主柜4副柜）；</w:t>
            </w:r>
          </w:p>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数据实时上传：收银柜的所有操作，比如箱门状态、打卡记录、取放胆记录、开箱记录、异常信息等动作实时上报给后台，方便后期进行数据挖掘，跟踪票胆流转信息；</w:t>
            </w:r>
          </w:p>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远程管理：可直接登录管理平台进行远程管理，如远程设置白名单、黑名单等信息、设置收银柜运行参数、远程软件升级等；</w:t>
            </w:r>
          </w:p>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声光报警：当检测到非法开门等非法操作时，会启动声光报警装置；</w:t>
            </w:r>
          </w:p>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无间断电源：市电断电情况下，系统正常运行不低于8小时(25℃环境温度标配容量状态下测量值)。</w:t>
            </w:r>
          </w:p>
          <w:p>
            <w:pPr>
              <w:keepNext w:val="0"/>
              <w:keepLines w:val="0"/>
              <w:pageBreakBefore w:val="0"/>
              <w:kinsoku/>
              <w:wordWrap w:val="0"/>
              <w:overflowPunct/>
              <w:topLinePunct w:val="0"/>
              <w:autoSpaceDE/>
              <w:autoSpaceDN/>
              <w:bidi w:val="0"/>
              <w:adjustRightInd/>
              <w:snapToGrid/>
              <w:spacing w:line="360" w:lineRule="exact"/>
              <w:ind w:firstLine="0" w:firstLineChars="0"/>
              <w:jc w:val="both"/>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开门管理：支持随机打开箱门及指定线路、车号与箱门一一对应方式。</w:t>
            </w:r>
          </w:p>
        </w:tc>
      </w:tr>
    </w:tbl>
    <w:p>
      <w:pPr>
        <w:keepNext w:val="0"/>
        <w:keepLines w:val="0"/>
        <w:pageBreakBefore w:val="0"/>
        <w:kinsoku/>
        <w:wordWrap w:val="0"/>
        <w:overflowPunct/>
        <w:topLinePunct w:val="0"/>
        <w:autoSpaceDE/>
        <w:autoSpaceDN/>
        <w:bidi w:val="0"/>
        <w:adjustRightInd/>
        <w:snapToGrid/>
        <w:spacing w:line="360" w:lineRule="exact"/>
        <w:ind w:firstLine="420" w:firstLineChars="20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3、点钞终端</w:t>
      </w:r>
    </w:p>
    <w:p>
      <w:pPr>
        <w:pStyle w:val="16"/>
        <w:keepNext w:val="0"/>
        <w:keepLines w:val="0"/>
        <w:pageBreakBefore w:val="0"/>
        <w:kinsoku/>
        <w:wordWrap w:val="0"/>
        <w:overflowPunct/>
        <w:topLinePunct w:val="0"/>
        <w:autoSpaceDE/>
        <w:autoSpaceDN/>
        <w:bidi w:val="0"/>
        <w:adjustRightInd/>
        <w:snapToGrid/>
        <w:spacing w:after="0" w:line="360" w:lineRule="exact"/>
        <w:ind w:right="0" w:rightChars="0" w:firstLine="420" w:firstLineChars="20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点钞终端主要由智能点钞终端、读卡器、电子秤、固定支架、周转卡及收银点钞平台(软件)等部分组成。</w:t>
      </w:r>
    </w:p>
    <w:p>
      <w:pPr>
        <w:pStyle w:val="16"/>
        <w:keepNext w:val="0"/>
        <w:keepLines w:val="0"/>
        <w:pageBreakBefore w:val="0"/>
        <w:kinsoku/>
        <w:wordWrap w:val="0"/>
        <w:overflowPunct/>
        <w:topLinePunct w:val="0"/>
        <w:autoSpaceDE/>
        <w:autoSpaceDN/>
        <w:bidi w:val="0"/>
        <w:adjustRightInd/>
        <w:snapToGrid/>
        <w:spacing w:after="0" w:line="360" w:lineRule="exact"/>
        <w:ind w:right="0" w:rightChars="0" w:firstLine="420" w:firstLineChars="20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1.票胆信息读取功能；</w:t>
      </w:r>
    </w:p>
    <w:p>
      <w:pPr>
        <w:pStyle w:val="16"/>
        <w:keepNext w:val="0"/>
        <w:keepLines w:val="0"/>
        <w:pageBreakBefore w:val="0"/>
        <w:kinsoku/>
        <w:wordWrap w:val="0"/>
        <w:overflowPunct/>
        <w:topLinePunct w:val="0"/>
        <w:autoSpaceDE/>
        <w:autoSpaceDN/>
        <w:bidi w:val="0"/>
        <w:adjustRightInd/>
        <w:snapToGrid/>
        <w:spacing w:after="0" w:line="360" w:lineRule="exact"/>
        <w:ind w:right="0" w:rightChars="0" w:firstLine="420" w:firstLineChars="20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2.硬币自动称重上传数据；</w:t>
      </w:r>
    </w:p>
    <w:p>
      <w:pPr>
        <w:pStyle w:val="16"/>
        <w:keepNext w:val="0"/>
        <w:keepLines w:val="0"/>
        <w:pageBreakBefore w:val="0"/>
        <w:kinsoku/>
        <w:wordWrap w:val="0"/>
        <w:overflowPunct/>
        <w:topLinePunct w:val="0"/>
        <w:autoSpaceDE/>
        <w:autoSpaceDN/>
        <w:bidi w:val="0"/>
        <w:adjustRightInd/>
        <w:snapToGrid/>
        <w:spacing w:after="0" w:line="360" w:lineRule="exact"/>
        <w:ind w:right="0" w:rightChars="0" w:firstLine="420" w:firstLineChars="200"/>
        <w:textAlignment w:val="auto"/>
        <w:rPr>
          <w:rFonts w:hint="eastAsia" w:ascii="Times New Roman" w:hAnsi="Times New Roman" w:cs="Times New Roman" w:eastAsiaTheme="minorEastAsia"/>
          <w:sz w:val="21"/>
          <w:szCs w:val="21"/>
          <w:highlight w:val="none"/>
          <w:lang w:eastAsia="zh-CN"/>
        </w:rPr>
      </w:pPr>
      <w:r>
        <w:rPr>
          <w:rFonts w:hint="default" w:ascii="Times New Roman" w:hAnsi="Times New Roman" w:cs="Times New Roman" w:eastAsiaTheme="minorEastAsia"/>
          <w:sz w:val="21"/>
          <w:szCs w:val="21"/>
          <w:highlight w:val="none"/>
        </w:rPr>
        <w:t>3.电子标签代替“人工投单”</w:t>
      </w:r>
      <w:r>
        <w:rPr>
          <w:rFonts w:hint="eastAsia" w:ascii="Times New Roman" w:hAnsi="Times New Roman" w:cs="Times New Roman" w:eastAsiaTheme="minorEastAsia"/>
          <w:sz w:val="21"/>
          <w:szCs w:val="21"/>
          <w:highlight w:val="none"/>
          <w:lang w:eastAsia="zh-CN"/>
        </w:rPr>
        <w:t>。</w:t>
      </w:r>
    </w:p>
    <w:tbl>
      <w:tblPr>
        <w:tblStyle w:val="1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4"/>
        <w:gridCol w:w="69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04"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点钞终端</w:t>
            </w:r>
          </w:p>
        </w:tc>
        <w:tc>
          <w:tcPr>
            <w:tcW w:w="6918"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点钞终端外壳采用注塑设计，应光滑、无毛刺，无划伤或碎裂等情况；外壳应当稳定、牢固，零部件及连接件应紧固；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604"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读卡器</w:t>
            </w:r>
          </w:p>
        </w:tc>
        <w:tc>
          <w:tcPr>
            <w:tcW w:w="6918"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天线区域应有明显标识，以方便读取内胆电子标签；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04"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电子秤</w:t>
            </w:r>
          </w:p>
        </w:tc>
        <w:tc>
          <w:tcPr>
            <w:tcW w:w="6918"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电子秤量程不小于6000g，分辨率不大于0.1g；电子秤支持标准RS232拓展，可自动上传称重数据；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604"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固定支架</w:t>
            </w:r>
          </w:p>
        </w:tc>
        <w:tc>
          <w:tcPr>
            <w:tcW w:w="6918"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固定支架应能全方位多角度旋转；固定支架应采用高强度金属材料设计。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04"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电气要求</w:t>
            </w:r>
          </w:p>
        </w:tc>
        <w:tc>
          <w:tcPr>
            <w:tcW w:w="6918"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点钞终端应采用12V适配器供电，功率不大于18W;</w:t>
            </w:r>
          </w:p>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点钞终端应采用不小于10寸24位色TFT屏，分辨率不小于800x480，支持电容触摸;</w:t>
            </w:r>
          </w:p>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点钞终端应支持4路标准RS232拓展，可对接读卡器和电子秤等设备；</w:t>
            </w:r>
          </w:p>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点钞终端应支持1路RJ45网口拓展，支持10M/100M以太网；</w:t>
            </w:r>
          </w:p>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点钞终端应支持802.11b/g/n无线网络；</w:t>
            </w:r>
          </w:p>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点钞终端应支持2路USB2.0接口拓展；</w:t>
            </w:r>
          </w:p>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读卡器读卡距离不小于5cm，以可靠读取内胆电子标签；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04"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★功能要求</w:t>
            </w:r>
          </w:p>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p>
        </w:tc>
        <w:tc>
          <w:tcPr>
            <w:tcW w:w="6918"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点钞终端可以与硬币清分机等第三方设备对接。</w:t>
            </w:r>
          </w:p>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收银点钞系统采用周转卡，可关联同一票胆的收入；</w:t>
            </w:r>
          </w:p>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点钞终端自动记录每次点钞的点钞时间、点钞员信息、内胆编号、点钞数据等信息；</w:t>
            </w:r>
          </w:p>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所有记录数据应当能够通过点钞终端发送至收银点钞平台（软件）；</w:t>
            </w:r>
          </w:p>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收银点钞平台（软件）应当根据需求具有点钞数据分析及生成报表功能；</w:t>
            </w:r>
          </w:p>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收银点钞平台(软件)具有与自助收银管理系统等第三方平台共享数据接口。</w:t>
            </w:r>
          </w:p>
        </w:tc>
      </w:tr>
    </w:tbl>
    <w:p>
      <w:pPr>
        <w:keepNext w:val="0"/>
        <w:keepLines w:val="0"/>
        <w:pageBreakBefore w:val="0"/>
        <w:kinsoku/>
        <w:wordWrap w:val="0"/>
        <w:overflowPunct/>
        <w:topLinePunct w:val="0"/>
        <w:autoSpaceDE/>
        <w:autoSpaceDN/>
        <w:bidi w:val="0"/>
        <w:adjustRightInd/>
        <w:snapToGrid/>
        <w:spacing w:line="360" w:lineRule="exact"/>
        <w:ind w:firstLine="420" w:firstLineChars="200"/>
        <w:textAlignment w:val="auto"/>
        <w:rPr>
          <w:rFonts w:hint="eastAsia" w:ascii="Times New Roman" w:hAnsi="Times New Roman" w:cs="Times New Roman" w:eastAsiaTheme="minorEastAsia"/>
          <w:sz w:val="21"/>
          <w:szCs w:val="21"/>
          <w:highlight w:val="none"/>
          <w:lang w:eastAsia="zh-CN"/>
        </w:rPr>
      </w:pPr>
      <w:r>
        <w:rPr>
          <w:rFonts w:hint="default" w:ascii="Times New Roman" w:hAnsi="Times New Roman" w:cs="Times New Roman" w:eastAsiaTheme="minorEastAsia"/>
          <w:sz w:val="21"/>
          <w:szCs w:val="21"/>
          <w:highlight w:val="none"/>
        </w:rPr>
        <w:t>4、</w:t>
      </w:r>
      <w:r>
        <w:rPr>
          <w:rFonts w:hint="eastAsia" w:ascii="Times New Roman" w:hAnsi="Times New Roman" w:cs="Times New Roman"/>
          <w:sz w:val="21"/>
          <w:szCs w:val="21"/>
          <w:highlight w:val="none"/>
          <w:lang w:val="en-US" w:eastAsia="zh-CN"/>
        </w:rPr>
        <w:t>自助收银软件</w:t>
      </w:r>
      <w:r>
        <w:rPr>
          <w:rFonts w:hint="eastAsia" w:ascii="Times New Roman" w:hAnsi="Times New Roman" w:cs="Times New Roman"/>
          <w:sz w:val="21"/>
          <w:szCs w:val="21"/>
          <w:highlight w:val="none"/>
          <w:lang w:eastAsia="zh-CN"/>
        </w:rPr>
        <w:t>（</w:t>
      </w:r>
      <w:r>
        <w:rPr>
          <w:rFonts w:hint="eastAsia" w:ascii="Times New Roman" w:hAnsi="Times New Roman" w:cs="Times New Roman"/>
          <w:sz w:val="21"/>
          <w:szCs w:val="21"/>
          <w:highlight w:val="none"/>
          <w:lang w:val="en-US" w:eastAsia="zh-CN"/>
        </w:rPr>
        <w:t>收银管理系统</w:t>
      </w:r>
      <w:r>
        <w:rPr>
          <w:rFonts w:hint="eastAsia" w:ascii="Times New Roman" w:hAnsi="Times New Roman" w:cs="Times New Roman"/>
          <w:sz w:val="21"/>
          <w:szCs w:val="21"/>
          <w:highlight w:val="none"/>
          <w:lang w:eastAsia="zh-CN"/>
        </w:rPr>
        <w:t>）</w:t>
      </w:r>
    </w:p>
    <w:p>
      <w:pPr>
        <w:pStyle w:val="16"/>
        <w:keepNext w:val="0"/>
        <w:keepLines w:val="0"/>
        <w:pageBreakBefore w:val="0"/>
        <w:kinsoku/>
        <w:wordWrap w:val="0"/>
        <w:overflowPunct/>
        <w:topLinePunct w:val="0"/>
        <w:autoSpaceDE/>
        <w:autoSpaceDN/>
        <w:bidi w:val="0"/>
        <w:adjustRightInd/>
        <w:snapToGrid/>
        <w:spacing w:after="0" w:line="360" w:lineRule="exact"/>
        <w:ind w:right="0" w:rightChars="0" w:firstLine="420" w:firstLineChars="20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智能收银管理系统主要由自助收银管理系统和点钞台管理系统等部分组成，可实时查看数据，异常报表，进行权限下发控制等，满足下列管理（查询、导出、打印）功能。</w:t>
      </w:r>
    </w:p>
    <w:p>
      <w:pPr>
        <w:pStyle w:val="16"/>
        <w:keepNext w:val="0"/>
        <w:keepLines w:val="0"/>
        <w:pageBreakBefore w:val="0"/>
        <w:kinsoku/>
        <w:wordWrap w:val="0"/>
        <w:overflowPunct/>
        <w:topLinePunct w:val="0"/>
        <w:autoSpaceDE/>
        <w:autoSpaceDN/>
        <w:bidi w:val="0"/>
        <w:adjustRightInd/>
        <w:snapToGrid/>
        <w:spacing w:after="0" w:line="360" w:lineRule="exact"/>
        <w:ind w:right="0" w:rightChars="0" w:firstLine="420" w:firstLineChars="20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 xml:space="preserve">1.异常数据自动分析，提高管理效率； </w:t>
      </w:r>
    </w:p>
    <w:p>
      <w:pPr>
        <w:pStyle w:val="16"/>
        <w:keepNext w:val="0"/>
        <w:keepLines w:val="0"/>
        <w:pageBreakBefore w:val="0"/>
        <w:kinsoku/>
        <w:wordWrap w:val="0"/>
        <w:overflowPunct/>
        <w:topLinePunct w:val="0"/>
        <w:autoSpaceDE/>
        <w:autoSpaceDN/>
        <w:bidi w:val="0"/>
        <w:adjustRightInd/>
        <w:snapToGrid/>
        <w:spacing w:after="0" w:line="360" w:lineRule="exact"/>
        <w:ind w:right="0" w:rightChars="0" w:firstLine="420" w:firstLineChars="20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2.实时查看票胆流转监控信息；</w:t>
      </w:r>
    </w:p>
    <w:p>
      <w:pPr>
        <w:pStyle w:val="16"/>
        <w:keepNext w:val="0"/>
        <w:keepLines w:val="0"/>
        <w:pageBreakBefore w:val="0"/>
        <w:kinsoku/>
        <w:wordWrap w:val="0"/>
        <w:overflowPunct/>
        <w:topLinePunct w:val="0"/>
        <w:autoSpaceDE/>
        <w:autoSpaceDN/>
        <w:bidi w:val="0"/>
        <w:adjustRightInd/>
        <w:snapToGrid/>
        <w:spacing w:after="0" w:line="360" w:lineRule="exact"/>
        <w:ind w:right="0" w:rightChars="0" w:firstLine="420" w:firstLineChars="20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3.点钞数据录入、核算等。</w:t>
      </w:r>
    </w:p>
    <w:tbl>
      <w:tblPr>
        <w:tblStyle w:val="1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62"/>
        <w:gridCol w:w="5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962"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★投币机开箱记录管理</w:t>
            </w:r>
          </w:p>
        </w:tc>
        <w:tc>
          <w:tcPr>
            <w:tcW w:w="5560" w:type="dxa"/>
            <w:noWrap w:val="0"/>
            <w:vAlign w:val="top"/>
          </w:tcPr>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可查询开箱人员、时间、地点及放胆人员、时间、地点等信息。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962"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★司机收银柜</w:t>
            </w:r>
          </w:p>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放胆记录管理</w:t>
            </w:r>
          </w:p>
        </w:tc>
        <w:tc>
          <w:tcPr>
            <w:tcW w:w="5560" w:type="dxa"/>
            <w:noWrap w:val="0"/>
            <w:vAlign w:val="top"/>
          </w:tcPr>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可查询从收银柜取出空胆人员、时间、箱门号、空胆编号及放进收银柜实胆人员、时间、箱门号、实胆编号等信息。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2962"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★内胆实时状态管理</w:t>
            </w:r>
          </w:p>
        </w:tc>
        <w:tc>
          <w:tcPr>
            <w:tcW w:w="5560" w:type="dxa"/>
            <w:noWrap w:val="0"/>
            <w:vAlign w:val="top"/>
          </w:tcPr>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可查询内胆实时状态。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962"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★收银柜实时状态管理</w:t>
            </w:r>
          </w:p>
        </w:tc>
        <w:tc>
          <w:tcPr>
            <w:tcW w:w="5560" w:type="dxa"/>
            <w:noWrap w:val="0"/>
            <w:vAlign w:val="top"/>
          </w:tcPr>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可查询收银柜当前空胆、实胆、无胆信息及对应的箱门号、内胆编号；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962"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★车辆内胆状态管理</w:t>
            </w:r>
          </w:p>
        </w:tc>
        <w:tc>
          <w:tcPr>
            <w:tcW w:w="5560" w:type="dxa"/>
            <w:noWrap w:val="0"/>
            <w:vAlign w:val="top"/>
          </w:tcPr>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可查询内胆放进车辆投币机人员、时间、地点等信息；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962"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★运胆员收银柜</w:t>
            </w:r>
          </w:p>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取放胆记录管理</w:t>
            </w:r>
          </w:p>
        </w:tc>
        <w:tc>
          <w:tcPr>
            <w:tcW w:w="5560" w:type="dxa"/>
            <w:noWrap w:val="0"/>
            <w:vAlign w:val="top"/>
          </w:tcPr>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可查询运胆员取实胆编号、对应的箱门号及放进收银柜空胆编号及对应的箱门号等信息；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2962"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★未收胆记录管理</w:t>
            </w:r>
          </w:p>
        </w:tc>
        <w:tc>
          <w:tcPr>
            <w:tcW w:w="5560"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可查询当天未收胆人员、车辆、内胆编号原因；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962"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★收银柜放实胆</w:t>
            </w:r>
          </w:p>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超时记录管理</w:t>
            </w:r>
          </w:p>
        </w:tc>
        <w:tc>
          <w:tcPr>
            <w:tcW w:w="5560" w:type="dxa"/>
            <w:noWrap w:val="0"/>
            <w:vAlign w:val="top"/>
          </w:tcPr>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可查询在收银柜取空胆人员、时间、内胆编号及放进收银柜实胆人员、时间、内胆编号、空胆与实胆时间差等信息；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2962"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★纸币/硬币点钞管理</w:t>
            </w:r>
          </w:p>
        </w:tc>
        <w:tc>
          <w:tcPr>
            <w:tcW w:w="5560" w:type="dxa"/>
            <w:noWrap w:val="0"/>
            <w:vAlign w:val="top"/>
          </w:tcPr>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可查询票胆当天纸币与硬币详细金额等信息。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962"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★票胆收入汇总管理</w:t>
            </w:r>
          </w:p>
        </w:tc>
        <w:tc>
          <w:tcPr>
            <w:tcW w:w="5560" w:type="dxa"/>
            <w:noWrap w:val="0"/>
            <w:vAlign w:val="top"/>
          </w:tcPr>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可查询票胆当天收入额等信息（按线路、车辆、司机查询且有汇总报表）。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2962"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★移动端访问</w:t>
            </w:r>
          </w:p>
        </w:tc>
        <w:tc>
          <w:tcPr>
            <w:tcW w:w="5560"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left"/>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需有APP，支持IOS/Android等移动端访问。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2962"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★场站管理</w:t>
            </w:r>
          </w:p>
        </w:tc>
        <w:tc>
          <w:tcPr>
            <w:tcW w:w="5560"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left"/>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支持场站管理模式，按场站进行自助收银柜管理。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962"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★本项目密钥</w:t>
            </w:r>
          </w:p>
        </w:tc>
        <w:tc>
          <w:tcPr>
            <w:tcW w:w="5560" w:type="dxa"/>
            <w:noWrap w:val="0"/>
            <w:vAlign w:val="top"/>
          </w:tcPr>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所有涉及本项目的密钥及相关配套信息资料，均由中标方免费提供给采购方，并需经采购方验证确认，移交采购方管理。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962" w:type="dxa"/>
            <w:noWrap w:val="0"/>
            <w:vAlign w:val="center"/>
          </w:tcPr>
          <w:p>
            <w:pPr>
              <w:keepNext w:val="0"/>
              <w:keepLines w:val="0"/>
              <w:pageBreakBefore w:val="0"/>
              <w:kinsoku/>
              <w:wordWrap w:val="0"/>
              <w:overflowPunct/>
              <w:topLinePunct w:val="0"/>
              <w:autoSpaceDE/>
              <w:autoSpaceDN/>
              <w:bidi w:val="0"/>
              <w:adjustRightInd/>
              <w:snapToGrid/>
              <w:spacing w:line="360" w:lineRule="exact"/>
              <w:ind w:firstLine="0" w:firstLineChars="0"/>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★系统对接</w:t>
            </w:r>
          </w:p>
        </w:tc>
        <w:tc>
          <w:tcPr>
            <w:tcW w:w="5560" w:type="dxa"/>
            <w:noWrap w:val="0"/>
            <w:vAlign w:val="top"/>
          </w:tcPr>
          <w:p>
            <w:pPr>
              <w:keepNext w:val="0"/>
              <w:keepLines w:val="0"/>
              <w:pageBreakBefore w:val="0"/>
              <w:kinsoku/>
              <w:wordWrap w:val="0"/>
              <w:overflowPunct/>
              <w:topLinePunct w:val="0"/>
              <w:autoSpaceDE/>
              <w:autoSpaceDN/>
              <w:bidi w:val="0"/>
              <w:adjustRightInd/>
              <w:snapToGrid/>
              <w:spacing w:line="360" w:lineRule="exact"/>
              <w:ind w:firstLine="0" w:firstLineChars="0"/>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开放软件数据接口，和我公司原有业务软件数据对接，包括收银数据，调度排班数据等，实现系统之间数据整合共享。</w:t>
            </w:r>
          </w:p>
        </w:tc>
      </w:tr>
    </w:tbl>
    <w:p>
      <w:pPr>
        <w:pStyle w:val="16"/>
        <w:keepNext w:val="0"/>
        <w:keepLines w:val="0"/>
        <w:pageBreakBefore w:val="0"/>
        <w:kinsoku/>
        <w:wordWrap w:val="0"/>
        <w:overflowPunct/>
        <w:topLinePunct w:val="0"/>
        <w:autoSpaceDE/>
        <w:autoSpaceDN/>
        <w:bidi w:val="0"/>
        <w:adjustRightInd/>
        <w:snapToGrid/>
        <w:spacing w:after="0" w:line="360" w:lineRule="exact"/>
        <w:ind w:right="0" w:rightChars="0" w:firstLine="420" w:firstLineChars="200"/>
        <w:textAlignment w:val="auto"/>
        <w:rPr>
          <w:rFonts w:hint="eastAsia" w:ascii="Times New Roman" w:hAnsi="Times New Roman" w:cs="Times New Roman" w:eastAsiaTheme="minorEastAsia"/>
          <w:sz w:val="21"/>
          <w:szCs w:val="21"/>
          <w:highlight w:val="none"/>
          <w:lang w:val="en-US" w:eastAsia="zh-CN"/>
        </w:rPr>
      </w:pPr>
      <w:r>
        <w:rPr>
          <w:rFonts w:hint="eastAsia" w:ascii="Times New Roman" w:hAnsi="Times New Roman" w:cs="Times New Roman" w:eastAsiaTheme="minorEastAsia"/>
          <w:sz w:val="21"/>
          <w:szCs w:val="21"/>
          <w:highlight w:val="none"/>
          <w:lang w:val="en-US" w:eastAsia="zh-CN"/>
        </w:rPr>
        <w:t>5、发卡软件</w:t>
      </w:r>
    </w:p>
    <w:p>
      <w:pPr>
        <w:pStyle w:val="16"/>
        <w:keepNext w:val="0"/>
        <w:keepLines w:val="0"/>
        <w:pageBreakBefore w:val="0"/>
        <w:kinsoku/>
        <w:wordWrap w:val="0"/>
        <w:overflowPunct/>
        <w:topLinePunct w:val="0"/>
        <w:autoSpaceDE/>
        <w:autoSpaceDN/>
        <w:bidi w:val="0"/>
        <w:adjustRightInd/>
        <w:snapToGrid/>
        <w:spacing w:after="0" w:line="360" w:lineRule="exact"/>
        <w:ind w:right="0" w:rightChars="0" w:firstLine="420" w:firstLineChars="200"/>
        <w:textAlignment w:val="auto"/>
        <w:rPr>
          <w:rFonts w:hint="eastAsia" w:ascii="Times New Roman" w:hAnsi="Times New Roman" w:cs="Times New Roman" w:eastAsiaTheme="minorEastAsia"/>
          <w:sz w:val="21"/>
          <w:szCs w:val="21"/>
          <w:highlight w:val="none"/>
          <w:lang w:val="en-US" w:eastAsia="zh-CN"/>
        </w:rPr>
      </w:pPr>
      <w:r>
        <w:rPr>
          <w:rFonts w:hint="eastAsia" w:ascii="Times New Roman" w:hAnsi="Times New Roman" w:cs="Times New Roman" w:eastAsiaTheme="minorEastAsia"/>
          <w:sz w:val="21"/>
          <w:szCs w:val="21"/>
          <w:highlight w:val="none"/>
          <w:lang w:val="en-US" w:eastAsia="zh-CN"/>
        </w:rPr>
        <w:t>1.发卡终端和发卡软件系统；</w:t>
      </w:r>
    </w:p>
    <w:p>
      <w:pPr>
        <w:pStyle w:val="16"/>
        <w:keepNext w:val="0"/>
        <w:keepLines w:val="0"/>
        <w:pageBreakBefore w:val="0"/>
        <w:kinsoku/>
        <w:wordWrap w:val="0"/>
        <w:overflowPunct/>
        <w:topLinePunct w:val="0"/>
        <w:autoSpaceDE/>
        <w:autoSpaceDN/>
        <w:bidi w:val="0"/>
        <w:adjustRightInd/>
        <w:snapToGrid/>
        <w:spacing w:after="0" w:line="360" w:lineRule="exact"/>
        <w:ind w:right="0" w:rightChars="0" w:firstLine="420" w:firstLineChars="200"/>
        <w:textAlignment w:val="auto"/>
        <w:rPr>
          <w:rFonts w:hint="eastAsia" w:ascii="Times New Roman" w:hAnsi="Times New Roman" w:cs="Times New Roman" w:eastAsiaTheme="minorEastAsia"/>
          <w:sz w:val="21"/>
          <w:szCs w:val="21"/>
          <w:highlight w:val="none"/>
          <w:lang w:val="en-US" w:eastAsia="zh-CN"/>
        </w:rPr>
      </w:pPr>
      <w:r>
        <w:rPr>
          <w:rFonts w:hint="eastAsia" w:ascii="Times New Roman" w:hAnsi="Times New Roman" w:cs="Times New Roman" w:eastAsiaTheme="minorEastAsia"/>
          <w:sz w:val="21"/>
          <w:szCs w:val="21"/>
          <w:highlight w:val="none"/>
          <w:lang w:val="en-US" w:eastAsia="zh-CN"/>
        </w:rPr>
        <w:t>2.发行管理CPU卡锁投币机的用户卡、维修卡、管理卡等。</w:t>
      </w:r>
    </w:p>
    <w:p>
      <w:pPr>
        <w:keepNext w:val="0"/>
        <w:keepLines w:val="0"/>
        <w:pageBreakBefore w:val="0"/>
        <w:widowControl w:val="0"/>
        <w:kinsoku/>
        <w:wordWrap w:val="0"/>
        <w:overflowPunct/>
        <w:topLinePunct w:val="0"/>
        <w:autoSpaceDE/>
        <w:autoSpaceDN/>
        <w:bidi w:val="0"/>
        <w:adjustRightInd/>
        <w:snapToGrid/>
        <w:spacing w:line="360" w:lineRule="exact"/>
        <w:ind w:firstLine="482" w:firstLineChars="200"/>
        <w:jc w:val="both"/>
        <w:textAlignment w:val="auto"/>
        <w:outlineLvl w:val="9"/>
        <w:rPr>
          <w:rFonts w:hint="default" w:ascii="Times New Roman" w:hAnsi="Times New Roman" w:cs="Times New Roman"/>
          <w:b/>
          <w:bCs/>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exact"/>
        <w:ind w:firstLine="482" w:firstLineChars="200"/>
        <w:jc w:val="both"/>
        <w:textAlignment w:val="auto"/>
        <w:outlineLvl w:val="9"/>
        <w:rPr>
          <w:rFonts w:hint="default" w:ascii="Times New Roman" w:hAnsi="Times New Roman" w:cs="Times New Roman"/>
          <w:b/>
          <w:bCs/>
          <w:sz w:val="24"/>
          <w:szCs w:val="24"/>
          <w:highlight w:val="none"/>
          <w:lang w:val="en-US" w:eastAsia="zh-CN"/>
        </w:rPr>
      </w:pPr>
      <w:r>
        <w:rPr>
          <w:rFonts w:hint="default" w:ascii="Times New Roman" w:hAnsi="Times New Roman" w:cs="Times New Roman"/>
          <w:b/>
          <w:bCs/>
          <w:sz w:val="24"/>
          <w:szCs w:val="24"/>
          <w:highlight w:val="none"/>
          <w:lang w:val="en-US" w:eastAsia="zh-CN"/>
        </w:rPr>
        <w:t>三、注意事项</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1.以上清单中所列品牌（如有）均为参考品牌，不作为指定品牌，投标人可以自行选择其它品牌报价，但各投标单位必须在投标文件中提供相关证明材料证明所报产品品质、档次、性能、技术参数相当于或优于参考品牌。</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2.如中标人不是生产厂家或其授权经销商，供货时提供与生产厂家或其授权经销商签定的合同和发票。如不能提供的，取消其中标资格，不予退还履约保证金，并按有关规定进行处理。</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3.标有 “★”的参数为实质性参数，必须响应或优于响应，否则，其投标无效。</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default" w:ascii="Times New Roman" w:hAnsi="Times New Roman" w:cs="Times New Roman"/>
          <w:b/>
          <w:bCs/>
          <w:sz w:val="24"/>
          <w:szCs w:val="24"/>
          <w:highlight w:val="none"/>
          <w:lang w:val="en-US" w:eastAsia="zh-CN"/>
        </w:rPr>
      </w:pPr>
      <w:r>
        <w:rPr>
          <w:rFonts w:hint="default" w:ascii="Times New Roman" w:hAnsi="Times New Roman" w:cs="Times New Roman"/>
          <w:sz w:val="24"/>
          <w:szCs w:val="24"/>
          <w:highlight w:val="none"/>
          <w:lang w:val="en-US" w:eastAsia="zh-CN"/>
        </w:rPr>
        <w:t>4.对于“</w:t>
      </w:r>
      <w:r>
        <w:rPr>
          <w:rFonts w:hint="default" w:ascii="Times New Roman" w:hAnsi="Times New Roman" w:cs="Times New Roman"/>
          <w:b/>
          <w:bCs/>
          <w:sz w:val="24"/>
          <w:szCs w:val="24"/>
          <w:highlight w:val="none"/>
          <w:lang w:val="en-US" w:eastAsia="zh-CN"/>
        </w:rPr>
        <w:t>采购需求</w:t>
      </w:r>
      <w:r>
        <w:rPr>
          <w:rFonts w:hint="default" w:ascii="Times New Roman" w:hAnsi="Times New Roman" w:cs="Times New Roman"/>
          <w:sz w:val="24"/>
          <w:szCs w:val="24"/>
          <w:highlight w:val="none"/>
          <w:lang w:val="en-US" w:eastAsia="zh-CN"/>
        </w:rPr>
        <w:t>” 中要求提供（具有）的证书、检测报告及其他有关证明文件，除评标办法中初审以及技术和商务评审明确要求的外，投标时不作要求，供货时交采购人核验，如发现弄虚作假或不能提供齐全的，取消其中标资格，不予退还履约保证金，并按有关规定进行处理。</w:t>
      </w:r>
      <w:r>
        <w:rPr>
          <w:rFonts w:hint="default" w:ascii="Times New Roman" w:hAnsi="Times New Roman" w:cs="Times New Roman"/>
          <w:b/>
          <w:bCs/>
          <w:sz w:val="24"/>
          <w:szCs w:val="24"/>
          <w:highlight w:val="none"/>
          <w:lang w:val="en-US" w:eastAsia="zh-CN"/>
        </w:rPr>
        <w:t>如有关要求与本条内容不一致，则以本条内容为准。</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5.投标报价包括采购、运输、人工、安装、调试、售后服务、税费等所有费用。</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6.投标价若超出该项目预算金额（控制价）将做无效投标处理。</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7.其他：/</w:t>
      </w:r>
    </w:p>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outlineLvl w:val="9"/>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第五章 合同条款及格式</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left"/>
        <w:textAlignment w:val="auto"/>
        <w:outlineLvl w:val="9"/>
        <w:rPr>
          <w:rFonts w:hint="default" w:ascii="Times New Roman" w:hAnsi="Times New Roman" w:cs="Times New Roman" w:eastAsiaTheme="minorEastAsia"/>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after="469" w:afterLines="150" w:line="600" w:lineRule="exact"/>
        <w:jc w:val="left"/>
        <w:textAlignment w:val="auto"/>
        <w:outlineLvl w:val="9"/>
        <w:rPr>
          <w:rFonts w:hint="default" w:ascii="Times New Roman" w:hAnsi="Times New Roman" w:cs="Times New Roman" w:eastAsiaTheme="minorEastAsia"/>
          <w:b/>
          <w:bCs/>
          <w:sz w:val="28"/>
          <w:szCs w:val="28"/>
          <w:highlight w:val="none"/>
          <w:lang w:val="en-US" w:eastAsia="zh-CN"/>
        </w:rPr>
      </w:pPr>
      <w:r>
        <w:rPr>
          <w:rFonts w:hint="default" w:ascii="Times New Roman" w:hAnsi="Times New Roman" w:cs="Times New Roman"/>
          <w:b/>
          <w:bCs/>
          <w:sz w:val="28"/>
          <w:szCs w:val="28"/>
          <w:highlight w:val="none"/>
          <w:lang w:val="en-US" w:eastAsia="zh-CN"/>
        </w:rPr>
        <w:t>合同条款前附表</w:t>
      </w:r>
    </w:p>
    <w:tbl>
      <w:tblPr>
        <w:tblStyle w:val="11"/>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sz w:val="24"/>
                <w:szCs w:val="24"/>
                <w:highlight w:val="none"/>
                <w:shd w:val="clear" w:color="auto" w:fill="auto"/>
                <w:vertAlign w:val="baseline"/>
                <w:lang w:val="en-US" w:eastAsia="zh-CN"/>
              </w:rPr>
            </w:pPr>
            <w:r>
              <w:rPr>
                <w:rFonts w:hint="default" w:ascii="Times New Roman" w:hAnsi="Times New Roman" w:cs="Times New Roman"/>
                <w:b/>
                <w:bCs/>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sz w:val="24"/>
                <w:szCs w:val="24"/>
                <w:highlight w:val="none"/>
                <w:shd w:val="clear" w:color="auto" w:fill="auto"/>
                <w:vertAlign w:val="baseline"/>
                <w:lang w:val="en-US" w:eastAsia="zh-CN"/>
              </w:rPr>
            </w:pPr>
            <w:r>
              <w:rPr>
                <w:rFonts w:hint="default" w:ascii="Times New Roman" w:hAnsi="Times New Roman" w:cs="Times New Roman"/>
                <w:b/>
                <w:bCs/>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sz w:val="24"/>
                <w:szCs w:val="24"/>
                <w:highlight w:val="none"/>
                <w:shd w:val="clear" w:color="auto" w:fill="auto"/>
                <w:vertAlign w:val="baseline"/>
                <w:lang w:val="en-US" w:eastAsia="zh-CN"/>
              </w:rPr>
            </w:pPr>
            <w:r>
              <w:rPr>
                <w:rFonts w:hint="default" w:ascii="Times New Roman" w:hAnsi="Times New Roman" w:cs="Times New Roman"/>
                <w:b/>
                <w:bCs/>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亳州市公共交通有限责任公司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eastAsia" w:ascii="Times New Roman" w:hAnsi="Times New Roman" w:cs="Times New Roman"/>
                <w:sz w:val="24"/>
                <w:szCs w:val="24"/>
                <w:highlight w:val="none"/>
                <w:shd w:val="clear" w:color="auto" w:fill="auto"/>
                <w:vertAlign w:val="baseline"/>
                <w:lang w:val="en-US" w:eastAsia="zh-CN"/>
              </w:rPr>
              <w:t>设备安装调施完成，经</w:t>
            </w:r>
            <w:r>
              <w:rPr>
                <w:rFonts w:hint="default" w:ascii="Times New Roman" w:hAnsi="Times New Roman" w:cs="Times New Roman"/>
                <w:sz w:val="24"/>
                <w:szCs w:val="24"/>
                <w:highlight w:val="none"/>
                <w:shd w:val="clear" w:color="auto" w:fill="auto"/>
                <w:vertAlign w:val="baseline"/>
                <w:lang w:val="en-US" w:eastAsia="zh-CN"/>
              </w:rPr>
              <w:t>采购人验收合格后</w:t>
            </w:r>
            <w:r>
              <w:rPr>
                <w:rFonts w:hint="eastAsia" w:ascii="Times New Roman" w:hAnsi="Times New Roman" w:cs="Times New Roman"/>
                <w:sz w:val="24"/>
                <w:szCs w:val="24"/>
                <w:highlight w:val="none"/>
                <w:shd w:val="clear" w:color="auto" w:fill="auto"/>
                <w:vertAlign w:val="baseline"/>
                <w:lang w:val="en-US" w:eastAsia="zh-CN"/>
              </w:rPr>
              <w:t>30个工作日内</w:t>
            </w:r>
            <w:r>
              <w:rPr>
                <w:rFonts w:hint="default" w:ascii="Times New Roman" w:hAnsi="Times New Roman" w:cs="Times New Roman"/>
                <w:sz w:val="24"/>
                <w:szCs w:val="24"/>
                <w:highlight w:val="none"/>
                <w:shd w:val="clear" w:color="auto" w:fill="auto"/>
                <w:vertAlign w:val="baseline"/>
                <w:lang w:val="en-US" w:eastAsia="zh-CN"/>
              </w:rPr>
              <w:t>，支付</w:t>
            </w:r>
            <w:r>
              <w:rPr>
                <w:rFonts w:hint="eastAsia" w:ascii="Times New Roman" w:hAnsi="Times New Roman" w:cs="Times New Roman"/>
                <w:sz w:val="24"/>
                <w:szCs w:val="24"/>
                <w:highlight w:val="none"/>
                <w:shd w:val="clear" w:color="auto" w:fill="auto"/>
                <w:vertAlign w:val="baseline"/>
                <w:lang w:val="en-US" w:eastAsia="zh-CN"/>
              </w:rPr>
              <w:t>至合同总</w:t>
            </w:r>
            <w:r>
              <w:rPr>
                <w:rFonts w:hint="default" w:ascii="Times New Roman" w:hAnsi="Times New Roman" w:cs="Times New Roman"/>
                <w:sz w:val="24"/>
                <w:szCs w:val="24"/>
                <w:highlight w:val="none"/>
                <w:shd w:val="clear" w:color="auto" w:fill="auto"/>
                <w:vertAlign w:val="baseline"/>
                <w:lang w:val="en-US" w:eastAsia="zh-CN"/>
              </w:rPr>
              <w:t>价款的</w:t>
            </w:r>
            <w:r>
              <w:rPr>
                <w:rFonts w:hint="eastAsia" w:ascii="Times New Roman" w:hAnsi="Times New Roman" w:cs="Times New Roman"/>
                <w:sz w:val="24"/>
                <w:szCs w:val="24"/>
                <w:highlight w:val="none"/>
                <w:shd w:val="clear" w:color="auto" w:fill="auto"/>
                <w:vertAlign w:val="baseline"/>
                <w:lang w:val="en-US" w:eastAsia="zh-CN"/>
              </w:rPr>
              <w:t>80</w:t>
            </w:r>
            <w:r>
              <w:rPr>
                <w:rFonts w:hint="default" w:ascii="Times New Roman" w:hAnsi="Times New Roman" w:cs="Times New Roman"/>
                <w:sz w:val="24"/>
                <w:szCs w:val="24"/>
                <w:highlight w:val="none"/>
                <w:shd w:val="clear" w:color="auto" w:fill="auto"/>
                <w:vertAlign w:val="baseline"/>
                <w:lang w:val="en-US" w:eastAsia="zh-CN"/>
              </w:rPr>
              <w:t>%</w:t>
            </w:r>
            <w:r>
              <w:rPr>
                <w:rFonts w:hint="eastAsia" w:ascii="Times New Roman" w:hAnsi="Times New Roman" w:cs="Times New Roman"/>
                <w:sz w:val="24"/>
                <w:szCs w:val="24"/>
                <w:highlight w:val="none"/>
                <w:shd w:val="clear" w:color="auto" w:fill="auto"/>
                <w:vertAlign w:val="baseline"/>
                <w:lang w:val="en-US" w:eastAsia="zh-CN"/>
              </w:rPr>
              <w:t>；6个月后支付至合同总价款的95%；余款5%</w:t>
            </w:r>
            <w:r>
              <w:rPr>
                <w:rFonts w:hint="default" w:ascii="Times New Roman" w:hAnsi="Times New Roman" w:cs="Times New Roman"/>
                <w:sz w:val="24"/>
                <w:szCs w:val="24"/>
                <w:highlight w:val="none"/>
                <w:shd w:val="clear" w:color="auto" w:fill="auto"/>
                <w:vertAlign w:val="baseline"/>
                <w:lang w:val="en-US" w:eastAsia="zh-CN"/>
              </w:rPr>
              <w:t>作为质</w:t>
            </w:r>
            <w:r>
              <w:rPr>
                <w:rFonts w:hint="eastAsia" w:ascii="Times New Roman" w:hAnsi="Times New Roman" w:cs="Times New Roman"/>
                <w:sz w:val="24"/>
                <w:szCs w:val="24"/>
                <w:highlight w:val="none"/>
                <w:shd w:val="clear" w:color="auto" w:fill="auto"/>
                <w:vertAlign w:val="baseline"/>
                <w:lang w:val="en-US" w:eastAsia="zh-CN"/>
              </w:rPr>
              <w:t>量</w:t>
            </w:r>
            <w:r>
              <w:rPr>
                <w:rFonts w:hint="default" w:ascii="Times New Roman" w:hAnsi="Times New Roman" w:cs="Times New Roman"/>
                <w:sz w:val="24"/>
                <w:szCs w:val="24"/>
                <w:highlight w:val="none"/>
                <w:shd w:val="clear" w:color="auto" w:fill="auto"/>
                <w:vertAlign w:val="baseline"/>
                <w:lang w:val="en-US" w:eastAsia="zh-CN"/>
              </w:rPr>
              <w:t>保</w:t>
            </w:r>
            <w:r>
              <w:rPr>
                <w:rFonts w:hint="eastAsia" w:ascii="Times New Roman" w:hAnsi="Times New Roman" w:cs="Times New Roman"/>
                <w:sz w:val="24"/>
                <w:szCs w:val="24"/>
                <w:highlight w:val="none"/>
                <w:shd w:val="clear" w:color="auto" w:fill="auto"/>
                <w:vertAlign w:val="baseline"/>
                <w:lang w:val="en-US" w:eastAsia="zh-CN"/>
              </w:rPr>
              <w:t>证</w:t>
            </w:r>
            <w:r>
              <w:rPr>
                <w:rFonts w:hint="default" w:ascii="Times New Roman" w:hAnsi="Times New Roman" w:cs="Times New Roman"/>
                <w:sz w:val="24"/>
                <w:szCs w:val="24"/>
                <w:highlight w:val="none"/>
                <w:shd w:val="clear" w:color="auto" w:fill="auto"/>
                <w:vertAlign w:val="baseline"/>
                <w:lang w:val="en-US" w:eastAsia="zh-CN"/>
              </w:rPr>
              <w:t>金</w:t>
            </w:r>
            <w:r>
              <w:rPr>
                <w:rFonts w:hint="eastAsia" w:ascii="Times New Roman" w:hAnsi="Times New Roman" w:cs="Times New Roman"/>
                <w:sz w:val="24"/>
                <w:szCs w:val="24"/>
                <w:highlight w:val="none"/>
                <w:shd w:val="clear" w:color="auto" w:fill="auto"/>
                <w:vertAlign w:val="baseline"/>
                <w:lang w:val="en-US" w:eastAsia="zh-CN"/>
              </w:rPr>
              <w:t>，</w:t>
            </w:r>
            <w:r>
              <w:rPr>
                <w:rFonts w:hint="default" w:ascii="Times New Roman" w:hAnsi="Times New Roman" w:cs="Times New Roman"/>
                <w:sz w:val="24"/>
                <w:szCs w:val="24"/>
                <w:highlight w:val="none"/>
                <w:shd w:val="clear" w:color="auto" w:fill="auto"/>
                <w:vertAlign w:val="baseline"/>
                <w:lang w:val="en-US" w:eastAsia="zh-CN"/>
              </w:rPr>
              <w:t>质保期满后，无质量问题付清余款（本金无息）。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default" w:ascii="Times New Roman" w:hAnsi="Times New Roman" w:cs="Times New Roman"/>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b w:val="0"/>
                <w:bCs w:val="0"/>
                <w:sz w:val="24"/>
                <w:szCs w:val="24"/>
                <w:highlight w:val="none"/>
                <w:shd w:val="clear" w:color="auto" w:fill="auto"/>
                <w:vertAlign w:val="baseline"/>
                <w:lang w:val="en-US" w:eastAsia="zh-CN"/>
              </w:rPr>
            </w:pPr>
            <w:r>
              <w:rPr>
                <w:rFonts w:hint="default" w:ascii="Times New Roman" w:hAnsi="Times New Roman" w:cs="Times New Roman"/>
                <w:b w:val="0"/>
                <w:bCs w:val="0"/>
                <w:sz w:val="24"/>
                <w:szCs w:val="24"/>
                <w:highlight w:val="none"/>
                <w:shd w:val="clear" w:color="auto" w:fill="auto"/>
                <w:vertAlign w:val="baseline"/>
                <w:lang w:val="en-US" w:eastAsia="zh-CN"/>
              </w:rPr>
              <w:t>质保期</w:t>
            </w:r>
            <w:r>
              <w:rPr>
                <w:rFonts w:hint="default" w:ascii="Times New Roman" w:hAnsi="Times New Roman" w:cs="Times New Roman"/>
                <w:b/>
                <w:bCs/>
                <w:sz w:val="24"/>
                <w:szCs w:val="24"/>
                <w:highlight w:val="none"/>
                <w:u w:val="single"/>
                <w:shd w:val="clear" w:color="auto" w:fill="auto"/>
                <w:vertAlign w:val="baseline"/>
                <w:lang w:val="en-US" w:eastAsia="zh-CN"/>
              </w:rPr>
              <w:t>贰</w:t>
            </w:r>
            <w:r>
              <w:rPr>
                <w:rFonts w:hint="default" w:ascii="Times New Roman" w:hAnsi="Times New Roman" w:cs="Times New Roman"/>
                <w:b w:val="0"/>
                <w:bCs w:val="0"/>
                <w:sz w:val="24"/>
                <w:szCs w:val="24"/>
                <w:highlight w:val="none"/>
                <w:shd w:val="clear" w:color="auto" w:fill="auto"/>
                <w:vertAlign w:val="baseline"/>
                <w:lang w:val="en-US" w:eastAsia="zh-CN"/>
              </w:rPr>
              <w:t>年（如厂家质保期或承诺质保期高于贰年，以最高质保期为准）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eastAsia" w:ascii="Times New Roman" w:hAnsi="Times New Roman" w:cs="Times New Roman"/>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4"/>
                <w:szCs w:val="24"/>
                <w:highlight w:val="none"/>
                <w:shd w:val="clear" w:color="auto" w:fill="auto"/>
                <w:vertAlign w:val="baseline"/>
                <w:lang w:val="en-US" w:eastAsia="zh-CN"/>
              </w:rPr>
            </w:pPr>
            <w:r>
              <w:rPr>
                <w:rFonts w:hint="eastAsia" w:ascii="Times New Roman" w:hAnsi="Times New Roman" w:cs="Times New Roman"/>
                <w:sz w:val="24"/>
                <w:szCs w:val="24"/>
                <w:highlight w:val="none"/>
                <w:shd w:val="clear" w:color="auto" w:fill="auto"/>
                <w:vertAlign w:val="baseline"/>
                <w:lang w:val="en-US" w:eastAsia="zh-CN"/>
              </w:rPr>
              <w:t>其它</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b w:val="0"/>
                <w:bCs w:val="0"/>
                <w:sz w:val="24"/>
                <w:szCs w:val="24"/>
                <w:highlight w:val="none"/>
                <w:shd w:val="clear" w:color="auto" w:fill="auto"/>
                <w:vertAlign w:val="baseline"/>
                <w:lang w:val="en-US" w:eastAsia="zh-CN"/>
              </w:rPr>
            </w:pPr>
            <w:r>
              <w:rPr>
                <w:rFonts w:hint="default" w:ascii="Times New Roman" w:hAnsi="Times New Roman" w:cs="Times New Roman"/>
                <w:b w:val="0"/>
                <w:bCs w:val="0"/>
                <w:sz w:val="24"/>
                <w:szCs w:val="24"/>
                <w:highlight w:val="none"/>
                <w:shd w:val="clear" w:color="auto" w:fill="auto"/>
                <w:vertAlign w:val="baseline"/>
                <w:lang w:val="en-US" w:eastAsia="zh-CN"/>
              </w:rPr>
              <w:t>1.硬件（包含投币机、收银柜及点钞终端）整机质保至少1年，电子部件质保至少3年</w:t>
            </w:r>
            <w:r>
              <w:rPr>
                <w:rFonts w:hint="eastAsia" w:ascii="Times New Roman" w:hAnsi="Times New Roman" w:cs="Times New Roman"/>
                <w:b w:val="0"/>
                <w:bCs w:val="0"/>
                <w:sz w:val="24"/>
                <w:szCs w:val="24"/>
                <w:highlight w:val="none"/>
                <w:shd w:val="clear" w:color="auto" w:fill="auto"/>
                <w:vertAlign w:val="baseli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b w:val="0"/>
                <w:bCs w:val="0"/>
                <w:sz w:val="24"/>
                <w:szCs w:val="24"/>
                <w:highlight w:val="none"/>
                <w:shd w:val="clear" w:color="auto" w:fill="auto"/>
                <w:vertAlign w:val="baseline"/>
                <w:lang w:val="en-US" w:eastAsia="zh-CN"/>
              </w:rPr>
            </w:pPr>
            <w:r>
              <w:rPr>
                <w:rFonts w:hint="default" w:ascii="Times New Roman" w:hAnsi="Times New Roman" w:cs="Times New Roman"/>
                <w:b w:val="0"/>
                <w:bCs w:val="0"/>
                <w:sz w:val="24"/>
                <w:szCs w:val="24"/>
                <w:highlight w:val="none"/>
                <w:shd w:val="clear" w:color="auto" w:fill="auto"/>
                <w:vertAlign w:val="baseline"/>
                <w:lang w:val="en-US" w:eastAsia="zh-CN"/>
              </w:rPr>
              <w:t>2.配件根据采购数量按比例配送，保证</w:t>
            </w:r>
            <w:r>
              <w:rPr>
                <w:rFonts w:hint="eastAsia" w:ascii="Times New Roman" w:hAnsi="Times New Roman" w:cs="Times New Roman"/>
                <w:b w:val="0"/>
                <w:bCs w:val="0"/>
                <w:sz w:val="24"/>
                <w:szCs w:val="24"/>
                <w:highlight w:val="none"/>
                <w:shd w:val="clear" w:color="auto" w:fill="auto"/>
                <w:vertAlign w:val="baseline"/>
                <w:lang w:val="en-US" w:eastAsia="zh-CN"/>
              </w:rPr>
              <w:t>采购人</w:t>
            </w:r>
            <w:r>
              <w:rPr>
                <w:rFonts w:hint="default" w:ascii="Times New Roman" w:hAnsi="Times New Roman" w:cs="Times New Roman"/>
                <w:b w:val="0"/>
                <w:bCs w:val="0"/>
                <w:sz w:val="24"/>
                <w:szCs w:val="24"/>
                <w:highlight w:val="none"/>
                <w:shd w:val="clear" w:color="auto" w:fill="auto"/>
                <w:vertAlign w:val="baseline"/>
                <w:lang w:val="en-US" w:eastAsia="zh-CN"/>
              </w:rPr>
              <w:t>正常周转使用</w:t>
            </w:r>
            <w:r>
              <w:rPr>
                <w:rFonts w:hint="eastAsia" w:ascii="Times New Roman" w:hAnsi="Times New Roman" w:cs="Times New Roman"/>
                <w:b w:val="0"/>
                <w:bCs w:val="0"/>
                <w:sz w:val="24"/>
                <w:szCs w:val="24"/>
                <w:highlight w:val="none"/>
                <w:shd w:val="clear" w:color="auto" w:fill="auto"/>
                <w:vertAlign w:val="baseli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b w:val="0"/>
                <w:bCs w:val="0"/>
                <w:sz w:val="24"/>
                <w:szCs w:val="24"/>
                <w:highlight w:val="none"/>
                <w:shd w:val="clear" w:color="auto" w:fill="auto"/>
                <w:vertAlign w:val="baseline"/>
                <w:lang w:val="en-US" w:eastAsia="zh-CN"/>
              </w:rPr>
            </w:pPr>
            <w:r>
              <w:rPr>
                <w:rFonts w:hint="default" w:ascii="Times New Roman" w:hAnsi="Times New Roman" w:cs="Times New Roman"/>
                <w:b w:val="0"/>
                <w:bCs w:val="0"/>
                <w:sz w:val="24"/>
                <w:szCs w:val="24"/>
                <w:highlight w:val="none"/>
                <w:shd w:val="clear" w:color="auto" w:fill="auto"/>
                <w:vertAlign w:val="baseline"/>
                <w:lang w:val="en-US" w:eastAsia="zh-CN"/>
              </w:rPr>
              <w:t>3.相关部件应实施终身免费维修</w:t>
            </w:r>
            <w:r>
              <w:rPr>
                <w:rFonts w:hint="eastAsia" w:ascii="Times New Roman" w:hAnsi="Times New Roman" w:cs="Times New Roman"/>
                <w:b w:val="0"/>
                <w:bCs w:val="0"/>
                <w:sz w:val="24"/>
                <w:szCs w:val="24"/>
                <w:highlight w:val="none"/>
                <w:shd w:val="clear" w:color="auto" w:fill="auto"/>
                <w:vertAlign w:val="baseline"/>
                <w:lang w:val="en-US" w:eastAsia="zh-CN"/>
              </w:rPr>
              <w:t>，如有部件无法修复需重新购买应只收取成本价，双方各付单边邮费；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b w:val="0"/>
                <w:bCs w:val="0"/>
                <w:sz w:val="24"/>
                <w:szCs w:val="24"/>
                <w:highlight w:val="none"/>
                <w:shd w:val="clear" w:color="auto" w:fill="auto"/>
                <w:vertAlign w:val="baseline"/>
                <w:lang w:val="en-US" w:eastAsia="zh-CN"/>
              </w:rPr>
            </w:pPr>
            <w:r>
              <w:rPr>
                <w:rFonts w:hint="eastAsia" w:ascii="Times New Roman" w:hAnsi="Times New Roman" w:cs="Times New Roman"/>
                <w:b w:val="0"/>
                <w:bCs w:val="0"/>
                <w:sz w:val="24"/>
                <w:szCs w:val="24"/>
                <w:highlight w:val="none"/>
                <w:shd w:val="clear" w:color="auto" w:fill="auto"/>
                <w:vertAlign w:val="baseline"/>
                <w:lang w:val="en-US" w:eastAsia="zh-CN"/>
              </w:rPr>
              <w:t>4.采购人如对软件有相关需求，除功能开发外，均应免费提供服务。</w:t>
            </w:r>
          </w:p>
        </w:tc>
      </w:tr>
    </w:tbl>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left"/>
        <w:textAlignment w:val="auto"/>
        <w:outlineLvl w:val="9"/>
        <w:rPr>
          <w:rFonts w:hint="default" w:ascii="Times New Roman" w:hAnsi="Times New Roman" w:cs="Times New Roman" w:eastAsiaTheme="minorEastAsia"/>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left"/>
        <w:textAlignment w:val="auto"/>
        <w:outlineLvl w:val="9"/>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具体合同条款及格式由招标人与中标人在不违背招标文件要求和投标文件承诺的条件下友好协商签订。</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left"/>
        <w:textAlignment w:val="auto"/>
        <w:outlineLvl w:val="9"/>
        <w:rPr>
          <w:rFonts w:hint="default" w:ascii="Times New Roman" w:hAnsi="Times New Roman" w:cs="Times New Roman" w:eastAsiaTheme="minorEastAsia"/>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left"/>
        <w:textAlignment w:val="auto"/>
        <w:outlineLvl w:val="9"/>
        <w:rPr>
          <w:rFonts w:hint="default" w:ascii="Times New Roman" w:hAnsi="Times New Roman" w:cs="Times New Roman" w:eastAsiaTheme="minorEastAsia"/>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left"/>
        <w:textAlignment w:val="auto"/>
        <w:outlineLvl w:val="9"/>
        <w:rPr>
          <w:rFonts w:hint="default" w:ascii="Times New Roman" w:hAnsi="Times New Roman" w:cs="Times New Roman" w:eastAsiaTheme="minorEastAsia"/>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left"/>
        <w:textAlignment w:val="auto"/>
        <w:outlineLvl w:val="9"/>
        <w:rPr>
          <w:rFonts w:hint="default" w:ascii="Times New Roman" w:hAnsi="Times New Roman" w:cs="Times New Roman" w:eastAsiaTheme="minorEastAsia"/>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第六章 投标文件格式</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亳州市公共交通有限责任公司公交</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自助收银系统项目</w:t>
      </w:r>
      <w:r>
        <w:rPr>
          <w:rFonts w:hint="eastAsia" w:ascii="Times New Roman" w:hAnsi="Times New Roman" w:eastAsia="黑体" w:cs="Times New Roman"/>
          <w:sz w:val="32"/>
          <w:szCs w:val="32"/>
          <w:highlight w:val="none"/>
          <w:lang w:val="en-US" w:eastAsia="zh-CN"/>
        </w:rPr>
        <w:t>（二次）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sz w:val="84"/>
          <w:szCs w:val="84"/>
          <w:highlight w:val="none"/>
          <w:lang w:val="en-US" w:eastAsia="zh-CN"/>
        </w:rPr>
      </w:pPr>
      <w:r>
        <w:rPr>
          <w:rFonts w:hint="default" w:ascii="Times New Roman" w:hAnsi="Times New Roman" w:eastAsia="方正小标宋简体" w:cs="Times New Roman"/>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sz w:val="84"/>
          <w:szCs w:val="84"/>
          <w:highlight w:val="none"/>
          <w:lang w:val="en-US" w:eastAsia="zh-CN"/>
        </w:rPr>
      </w:pPr>
      <w:r>
        <w:rPr>
          <w:rFonts w:hint="default" w:ascii="Times New Roman" w:hAnsi="Times New Roman" w:eastAsia="方正小标宋简体" w:cs="Times New Roman"/>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sz w:val="84"/>
          <w:szCs w:val="84"/>
          <w:highlight w:val="none"/>
          <w:lang w:val="en-US" w:eastAsia="zh-CN"/>
        </w:rPr>
      </w:pPr>
      <w:r>
        <w:rPr>
          <w:rFonts w:hint="default" w:ascii="Times New Roman" w:hAnsi="Times New Roman" w:eastAsia="方正小标宋简体" w:cs="Times New Roman"/>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sz w:val="84"/>
          <w:szCs w:val="84"/>
          <w:highlight w:val="none"/>
          <w:lang w:val="en-US" w:eastAsia="zh-CN"/>
        </w:rPr>
      </w:pPr>
      <w:r>
        <w:rPr>
          <w:rFonts w:hint="default" w:ascii="Times New Roman" w:hAnsi="Times New Roman" w:eastAsia="方正小标宋简体" w:cs="Times New Roman"/>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sz w:val="28"/>
          <w:szCs w:val="28"/>
          <w:highlight w:val="none"/>
          <w:lang w:val="en-US" w:eastAsia="zh-CN"/>
        </w:rPr>
      </w:pPr>
      <w:r>
        <w:rPr>
          <w:rFonts w:hint="default" w:ascii="Times New Roman" w:hAnsi="Times New Roman" w:eastAsia="楷体" w:cs="Times New Roman"/>
          <w:sz w:val="28"/>
          <w:szCs w:val="28"/>
          <w:highlight w:val="none"/>
          <w:lang w:val="en-US" w:eastAsia="zh-CN"/>
        </w:rPr>
        <w:t>项目编号：BZJK-2019-009号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sz w:val="32"/>
          <w:szCs w:val="32"/>
          <w:highlight w:val="none"/>
          <w:u w:val="single"/>
          <w:lang w:val="en-US" w:eastAsia="zh-CN"/>
        </w:rPr>
      </w:pPr>
      <w:r>
        <w:rPr>
          <w:rFonts w:hint="default" w:ascii="Times New Roman" w:hAnsi="Times New Roman" w:eastAsia="楷体" w:cs="Times New Roman"/>
          <w:sz w:val="32"/>
          <w:szCs w:val="32"/>
          <w:highlight w:val="none"/>
          <w:lang w:val="en-US" w:eastAsia="zh-CN"/>
        </w:rPr>
        <w:t>投标单位：</w:t>
      </w:r>
      <w:r>
        <w:rPr>
          <w:rFonts w:hint="default" w:ascii="Times New Roman" w:hAnsi="Times New Roman" w:eastAsia="楷体" w:cs="Times New Roman"/>
          <w:sz w:val="32"/>
          <w:szCs w:val="32"/>
          <w:highlight w:val="none"/>
          <w:u w:val="single"/>
          <w:lang w:val="en-US" w:eastAsia="zh-CN"/>
        </w:rPr>
        <w:t xml:space="preserve">                （盖章）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sz w:val="32"/>
          <w:szCs w:val="32"/>
          <w:highlight w:val="none"/>
          <w:lang w:val="en-US" w:eastAsia="zh-CN"/>
        </w:rPr>
      </w:pPr>
      <w:r>
        <w:rPr>
          <w:rFonts w:hint="default" w:ascii="Times New Roman" w:hAnsi="Times New Roman" w:eastAsia="楷体" w:cs="Times New Roman"/>
          <w:sz w:val="32"/>
          <w:szCs w:val="32"/>
          <w:highlight w:val="none"/>
          <w:lang w:val="en-US" w:eastAsia="zh-CN"/>
        </w:rPr>
        <w:t>编制日期：二〇一九年</w:t>
      </w:r>
      <w:r>
        <w:rPr>
          <w:rFonts w:hint="eastAsia" w:ascii="Times New Roman" w:hAnsi="Times New Roman" w:eastAsia="楷体" w:cs="Times New Roman"/>
          <w:sz w:val="32"/>
          <w:szCs w:val="32"/>
          <w:highlight w:val="none"/>
          <w:lang w:val="en-US" w:eastAsia="zh-CN"/>
        </w:rPr>
        <w:t>三</w:t>
      </w:r>
      <w:r>
        <w:rPr>
          <w:rFonts w:hint="default" w:ascii="Times New Roman" w:hAnsi="Times New Roman" w:eastAsia="楷体" w:cs="Times New Roman"/>
          <w:sz w:val="32"/>
          <w:szCs w:val="32"/>
          <w:highlight w:val="none"/>
          <w:lang w:val="en-US" w:eastAsia="zh-CN"/>
        </w:rPr>
        <w:t>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bCs/>
          <w:sz w:val="32"/>
          <w:szCs w:val="32"/>
          <w:highlight w:val="none"/>
          <w:lang w:val="en-US" w:eastAsia="zh-CN"/>
        </w:rPr>
      </w:pPr>
      <w:r>
        <w:rPr>
          <w:rFonts w:hint="default" w:ascii="Times New Roman" w:hAnsi="Times New Roman" w:cs="Times New Roman"/>
          <w:b/>
          <w:bCs/>
          <w:sz w:val="32"/>
          <w:szCs w:val="32"/>
          <w:highlight w:val="none"/>
          <w:lang w:val="en-US" w:eastAsia="zh-CN"/>
        </w:rPr>
        <w:t>一、投标函（格式）</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bCs/>
          <w:sz w:val="24"/>
          <w:szCs w:val="24"/>
          <w:highlight w:val="none"/>
          <w:lang w:val="en-US" w:eastAsia="zh-CN"/>
        </w:rPr>
      </w:pPr>
      <w:r>
        <w:rPr>
          <w:rFonts w:hint="default" w:ascii="Times New Roman" w:hAnsi="Times New Roman" w:cs="Times New Roman"/>
          <w:b w:val="0"/>
          <w:bCs w:val="0"/>
          <w:sz w:val="24"/>
          <w:szCs w:val="24"/>
          <w:highlight w:val="none"/>
          <w:lang w:val="en-US" w:eastAsia="zh-CN"/>
        </w:rPr>
        <w:t>亳州市公共交通有限责任公司</w:t>
      </w:r>
      <w:r>
        <w:rPr>
          <w:rFonts w:hint="default" w:ascii="Times New Roman" w:hAnsi="Times New Roman" w:cs="Times New Roman"/>
          <w:b/>
          <w:bCs/>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bCs/>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lang w:val="en-US" w:eastAsia="zh-CN"/>
        </w:rPr>
      </w:pPr>
      <w:r>
        <w:rPr>
          <w:rFonts w:hint="default" w:ascii="Times New Roman" w:hAnsi="Times New Roman" w:cs="Times New Roman"/>
          <w:b/>
          <w:bCs/>
          <w:sz w:val="24"/>
          <w:szCs w:val="24"/>
          <w:highlight w:val="none"/>
          <w:lang w:val="en-US" w:eastAsia="zh-CN"/>
        </w:rPr>
        <w:t xml:space="preserve">  </w:t>
      </w:r>
      <w:r>
        <w:rPr>
          <w:rFonts w:hint="default" w:ascii="Times New Roman" w:hAnsi="Times New Roman" w:cs="Times New Roman"/>
          <w:b w:val="0"/>
          <w:bCs w:val="0"/>
          <w:sz w:val="24"/>
          <w:szCs w:val="24"/>
          <w:highlight w:val="none"/>
          <w:lang w:val="en-US" w:eastAsia="zh-CN"/>
        </w:rPr>
        <w:t xml:space="preserve">  1.我方授权我方授权</w:t>
      </w:r>
      <w:r>
        <w:rPr>
          <w:rFonts w:hint="default" w:ascii="Times New Roman" w:hAnsi="Times New Roman" w:cs="Times New Roman"/>
          <w:b w:val="0"/>
          <w:bCs w:val="0"/>
          <w:sz w:val="24"/>
          <w:szCs w:val="24"/>
          <w:highlight w:val="none"/>
          <w:u w:val="single"/>
          <w:lang w:val="en-US" w:eastAsia="zh-CN"/>
        </w:rPr>
        <w:t xml:space="preserve">        (姓名和职务)</w:t>
      </w:r>
      <w:r>
        <w:rPr>
          <w:rFonts w:hint="default" w:ascii="Times New Roman" w:hAnsi="Times New Roman" w:cs="Times New Roman"/>
          <w:b w:val="0"/>
          <w:bCs w:val="0"/>
          <w:sz w:val="24"/>
          <w:szCs w:val="24"/>
          <w:highlight w:val="none"/>
          <w:lang w:val="en-US" w:eastAsia="zh-CN"/>
        </w:rPr>
        <w:t>代表我方</w:t>
      </w:r>
      <w:r>
        <w:rPr>
          <w:rFonts w:hint="default" w:ascii="Times New Roman" w:hAnsi="Times New Roman" w:cs="Times New Roman"/>
          <w:b w:val="0"/>
          <w:bCs w:val="0"/>
          <w:sz w:val="24"/>
          <w:szCs w:val="24"/>
          <w:highlight w:val="none"/>
          <w:u w:val="single"/>
          <w:lang w:val="en-US" w:eastAsia="zh-CN"/>
        </w:rPr>
        <w:t xml:space="preserve">               （投标单位的名称）</w:t>
      </w:r>
      <w:r>
        <w:rPr>
          <w:rFonts w:hint="default" w:ascii="Times New Roman" w:hAnsi="Times New Roman" w:cs="Times New Roman"/>
          <w:b w:val="0"/>
          <w:bCs w:val="0"/>
          <w:sz w:val="24"/>
          <w:szCs w:val="24"/>
          <w:highlight w:val="none"/>
          <w:lang w:val="en-US" w:eastAsia="zh-CN"/>
        </w:rPr>
        <w:t>全权处理</w:t>
      </w:r>
      <w:r>
        <w:rPr>
          <w:rFonts w:hint="default" w:ascii="Times New Roman" w:hAnsi="Times New Roman" w:cs="Times New Roman"/>
          <w:b w:val="0"/>
          <w:bCs w:val="0"/>
          <w:sz w:val="24"/>
          <w:szCs w:val="24"/>
          <w:highlight w:val="none"/>
          <w:u w:val="single"/>
          <w:lang w:val="en-US" w:eastAsia="zh-CN"/>
        </w:rPr>
        <w:t xml:space="preserve">      项目名称及编号（如为划分标包项目注明标包号）</w:t>
      </w:r>
      <w:r>
        <w:rPr>
          <w:rFonts w:hint="default" w:ascii="Times New Roman" w:hAnsi="Times New Roman" w:cs="Times New Roman"/>
          <w:b w:val="0"/>
          <w:bCs w:val="0"/>
          <w:sz w:val="24"/>
          <w:szCs w:val="24"/>
          <w:highlight w:val="none"/>
          <w:lang w:val="en-US" w:eastAsia="zh-CN"/>
        </w:rPr>
        <w:t>项目投标的有关事宜。遵照招标文件（含补充文件）的要求承担本招标项目的实施，向甲方提供所需的货物和服务。</w:t>
      </w:r>
    </w:p>
    <w:p>
      <w:pPr>
        <w:keepNext w:val="0"/>
        <w:keepLines w:val="0"/>
        <w:pageBreakBefore w:val="0"/>
        <w:widowControl w:val="0"/>
        <w:kinsoku/>
        <w:wordWrap w:val="0"/>
        <w:overflowPunct/>
        <w:topLinePunct w:val="0"/>
        <w:autoSpaceDE/>
        <w:autoSpaceDN/>
        <w:bidi w:val="0"/>
        <w:adjustRightInd/>
        <w:snapToGrid/>
        <w:spacing w:line="400" w:lineRule="exact"/>
        <w:ind w:firstLine="480"/>
        <w:jc w:val="both"/>
        <w:textAlignment w:val="auto"/>
        <w:outlineLvl w:val="9"/>
        <w:rPr>
          <w:rFonts w:hint="default" w:ascii="Times New Roman" w:hAnsi="Times New Roman" w:cs="Times New Roman"/>
          <w:b w:val="0"/>
          <w:bCs w:val="0"/>
          <w:sz w:val="24"/>
          <w:szCs w:val="24"/>
          <w:highlight w:val="none"/>
          <w:lang w:val="en-US" w:eastAsia="zh-CN"/>
        </w:rPr>
      </w:pPr>
      <w:r>
        <w:rPr>
          <w:rFonts w:hint="default" w:ascii="Times New Roman" w:hAnsi="Times New Roman" w:cs="Times New Roman"/>
          <w:b w:val="0"/>
          <w:bCs w:val="0"/>
          <w:sz w:val="24"/>
          <w:szCs w:val="24"/>
          <w:highlight w:val="none"/>
          <w:lang w:val="en-US" w:eastAsia="zh-CN"/>
        </w:rPr>
        <w:t>2.我方同意接受招标文件中投标有效期的相关规定。</w:t>
      </w:r>
    </w:p>
    <w:p>
      <w:pPr>
        <w:keepNext w:val="0"/>
        <w:keepLines w:val="0"/>
        <w:pageBreakBefore w:val="0"/>
        <w:widowControl w:val="0"/>
        <w:kinsoku/>
        <w:wordWrap w:val="0"/>
        <w:overflowPunct/>
        <w:topLinePunct w:val="0"/>
        <w:autoSpaceDE/>
        <w:autoSpaceDN/>
        <w:bidi w:val="0"/>
        <w:adjustRightInd/>
        <w:snapToGrid/>
        <w:spacing w:line="400" w:lineRule="exact"/>
        <w:ind w:firstLine="480"/>
        <w:jc w:val="both"/>
        <w:textAlignment w:val="auto"/>
        <w:outlineLvl w:val="9"/>
        <w:rPr>
          <w:rFonts w:hint="default" w:ascii="Times New Roman" w:hAnsi="Times New Roman" w:cs="Times New Roman"/>
          <w:b w:val="0"/>
          <w:bCs w:val="0"/>
          <w:sz w:val="24"/>
          <w:szCs w:val="24"/>
          <w:highlight w:val="none"/>
          <w:lang w:val="en-US" w:eastAsia="zh-CN"/>
        </w:rPr>
      </w:pPr>
      <w:r>
        <w:rPr>
          <w:rFonts w:hint="default" w:ascii="Times New Roman" w:hAnsi="Times New Roman" w:cs="Times New Roman"/>
          <w:b w:val="0"/>
          <w:bCs w:val="0"/>
          <w:sz w:val="24"/>
          <w:szCs w:val="24"/>
          <w:highlight w:val="none"/>
          <w:lang w:val="en-US" w:eastAsia="zh-CN"/>
        </w:rPr>
        <w:t>3.一旦我方中标，我方将严格履行合同规定的责任和义务。</w:t>
      </w:r>
    </w:p>
    <w:p>
      <w:pPr>
        <w:keepNext w:val="0"/>
        <w:keepLines w:val="0"/>
        <w:pageBreakBefore w:val="0"/>
        <w:widowControl w:val="0"/>
        <w:kinsoku/>
        <w:wordWrap w:val="0"/>
        <w:overflowPunct/>
        <w:topLinePunct w:val="0"/>
        <w:autoSpaceDE/>
        <w:autoSpaceDN/>
        <w:bidi w:val="0"/>
        <w:adjustRightInd/>
        <w:snapToGrid/>
        <w:spacing w:line="400" w:lineRule="exact"/>
        <w:ind w:firstLine="480"/>
        <w:jc w:val="both"/>
        <w:textAlignment w:val="auto"/>
        <w:outlineLvl w:val="9"/>
        <w:rPr>
          <w:rFonts w:hint="default" w:ascii="Times New Roman" w:hAnsi="Times New Roman" w:cs="Times New Roman"/>
          <w:b w:val="0"/>
          <w:bCs w:val="0"/>
          <w:sz w:val="24"/>
          <w:szCs w:val="24"/>
          <w:highlight w:val="none"/>
          <w:lang w:val="en-US" w:eastAsia="zh-CN"/>
        </w:rPr>
      </w:pPr>
      <w:r>
        <w:rPr>
          <w:rFonts w:hint="default" w:ascii="Times New Roman" w:hAnsi="Times New Roman" w:cs="Times New Roman"/>
          <w:b w:val="0"/>
          <w:bCs w:val="0"/>
          <w:sz w:val="24"/>
          <w:szCs w:val="24"/>
          <w:highlight w:val="none"/>
          <w:lang w:val="en-US" w:eastAsia="zh-CN"/>
        </w:rPr>
        <w:t>4.我方同意按照招标文件的要求，向贵公司递交金额为人民币（大写）</w:t>
      </w:r>
      <w:r>
        <w:rPr>
          <w:rFonts w:hint="default" w:ascii="Times New Roman" w:hAnsi="Times New Roman" w:cs="Times New Roman"/>
          <w:b w:val="0"/>
          <w:bCs w:val="0"/>
          <w:sz w:val="24"/>
          <w:szCs w:val="24"/>
          <w:highlight w:val="none"/>
          <w:u w:val="single"/>
          <w:lang w:val="en-US" w:eastAsia="zh-CN"/>
        </w:rPr>
        <w:t xml:space="preserve">    </w:t>
      </w:r>
      <w:r>
        <w:rPr>
          <w:rFonts w:hint="default" w:ascii="Times New Roman" w:hAnsi="Times New Roman" w:cs="Times New Roman"/>
          <w:b w:val="0"/>
          <w:bCs w:val="0"/>
          <w:sz w:val="24"/>
          <w:szCs w:val="24"/>
          <w:highlight w:val="none"/>
          <w:lang w:val="en-US" w:eastAsia="zh-CN"/>
        </w:rPr>
        <w:t>元（小写：</w:t>
      </w:r>
      <w:r>
        <w:rPr>
          <w:rFonts w:hint="default" w:ascii="Times New Roman" w:hAnsi="Times New Roman" w:cs="Times New Roman"/>
          <w:b w:val="0"/>
          <w:bCs w:val="0"/>
          <w:sz w:val="24"/>
          <w:szCs w:val="24"/>
          <w:highlight w:val="none"/>
          <w:u w:val="single"/>
          <w:lang w:val="en-US" w:eastAsia="zh-CN"/>
        </w:rPr>
        <w:t xml:space="preserve">    </w:t>
      </w:r>
      <w:r>
        <w:rPr>
          <w:rFonts w:hint="default" w:ascii="Times New Roman" w:hAnsi="Times New Roman" w:cs="Times New Roman"/>
          <w:b w:val="0"/>
          <w:bCs w:val="0"/>
          <w:sz w:val="24"/>
          <w:szCs w:val="24"/>
          <w:highlight w:val="none"/>
          <w:lang w:val="en-US" w:eastAsia="zh-CN"/>
        </w:rPr>
        <w:t>元）的投标保证金。并且承诺，在投标有效期内如果我方撤回投标书或中标后拒绝签订合同，我方将放弃要求贵公司退还该投标保证金的权力。</w:t>
      </w:r>
    </w:p>
    <w:p>
      <w:pPr>
        <w:keepNext w:val="0"/>
        <w:keepLines w:val="0"/>
        <w:pageBreakBefore w:val="0"/>
        <w:widowControl w:val="0"/>
        <w:kinsoku/>
        <w:wordWrap w:val="0"/>
        <w:overflowPunct/>
        <w:topLinePunct w:val="0"/>
        <w:autoSpaceDE/>
        <w:autoSpaceDN/>
        <w:bidi w:val="0"/>
        <w:adjustRightInd/>
        <w:snapToGrid/>
        <w:spacing w:line="400" w:lineRule="exact"/>
        <w:ind w:firstLine="480"/>
        <w:jc w:val="both"/>
        <w:textAlignment w:val="auto"/>
        <w:outlineLvl w:val="9"/>
        <w:rPr>
          <w:rFonts w:hint="default" w:ascii="Times New Roman" w:hAnsi="Times New Roman" w:cs="Times New Roman"/>
          <w:b w:val="0"/>
          <w:bCs w:val="0"/>
          <w:sz w:val="24"/>
          <w:szCs w:val="24"/>
          <w:highlight w:val="none"/>
          <w:lang w:val="en-US" w:eastAsia="zh-CN"/>
        </w:rPr>
      </w:pPr>
      <w:r>
        <w:rPr>
          <w:rFonts w:hint="default" w:ascii="Times New Roman" w:hAnsi="Times New Roman" w:cs="Times New Roman"/>
          <w:b w:val="0"/>
          <w:bCs w:val="0"/>
          <w:sz w:val="24"/>
          <w:szCs w:val="24"/>
          <w:highlight w:val="none"/>
          <w:lang w:val="en-US" w:eastAsia="zh-CN"/>
        </w:rPr>
        <w:t>5.我方愿意提供贵公司可能另外要求的、与投标有关的文件资料，并保证我方已提供和将要提供的文件是真实的、准确的。</w:t>
      </w:r>
    </w:p>
    <w:p>
      <w:pPr>
        <w:keepNext w:val="0"/>
        <w:keepLines w:val="0"/>
        <w:pageBreakBefore w:val="0"/>
        <w:widowControl w:val="0"/>
        <w:kinsoku/>
        <w:wordWrap w:val="0"/>
        <w:overflowPunct/>
        <w:topLinePunct w:val="0"/>
        <w:autoSpaceDE/>
        <w:autoSpaceDN/>
        <w:bidi w:val="0"/>
        <w:adjustRightInd/>
        <w:snapToGrid/>
        <w:spacing w:line="400" w:lineRule="exact"/>
        <w:ind w:firstLine="480"/>
        <w:jc w:val="both"/>
        <w:textAlignment w:val="auto"/>
        <w:outlineLvl w:val="9"/>
        <w:rPr>
          <w:rFonts w:hint="default" w:ascii="Times New Roman" w:hAnsi="Times New Roman" w:cs="Times New Roman"/>
          <w:b w:val="0"/>
          <w:bCs w:val="0"/>
          <w:sz w:val="24"/>
          <w:szCs w:val="24"/>
          <w:highlight w:val="none"/>
          <w:lang w:val="en-US" w:eastAsia="zh-CN"/>
        </w:rPr>
      </w:pPr>
      <w:r>
        <w:rPr>
          <w:rFonts w:hint="default" w:ascii="Times New Roman" w:hAnsi="Times New Roman" w:cs="Times New Roman"/>
          <w:b w:val="0"/>
          <w:bCs w:val="0"/>
          <w:sz w:val="24"/>
          <w:szCs w:val="24"/>
          <w:highlight w:val="none"/>
          <w:lang w:val="en-US" w:eastAsia="zh-CN"/>
        </w:rPr>
        <w:t>6.我方提供的此项目所有证件的扫描件与原件相符，是真实、合法、有效的，提供的综合业绩资料是真实的。如发现虚假证件或虚假陈述，我方愿承担与此相关的一切法律后果。</w:t>
      </w:r>
    </w:p>
    <w:p>
      <w:pPr>
        <w:keepNext w:val="0"/>
        <w:keepLines w:val="0"/>
        <w:pageBreakBefore w:val="0"/>
        <w:widowControl w:val="0"/>
        <w:kinsoku/>
        <w:wordWrap w:val="0"/>
        <w:overflowPunct/>
        <w:topLinePunct w:val="0"/>
        <w:autoSpaceDE/>
        <w:autoSpaceDN/>
        <w:bidi w:val="0"/>
        <w:adjustRightInd/>
        <w:snapToGrid/>
        <w:spacing w:line="400" w:lineRule="exact"/>
        <w:ind w:firstLine="480"/>
        <w:jc w:val="both"/>
        <w:textAlignment w:val="auto"/>
        <w:outlineLvl w:val="9"/>
        <w:rPr>
          <w:rFonts w:hint="default" w:ascii="Times New Roman" w:hAnsi="Times New Roman" w:cs="Times New Roman"/>
          <w:b w:val="0"/>
          <w:bCs w:val="0"/>
          <w:sz w:val="24"/>
          <w:szCs w:val="24"/>
          <w:highlight w:val="none"/>
          <w:lang w:val="en-US" w:eastAsia="zh-CN"/>
        </w:rPr>
      </w:pPr>
      <w:r>
        <w:rPr>
          <w:rFonts w:hint="default" w:ascii="Times New Roman" w:hAnsi="Times New Roman" w:cs="Times New Roman"/>
          <w:b w:val="0"/>
          <w:bCs w:val="0"/>
          <w:sz w:val="24"/>
          <w:szCs w:val="24"/>
          <w:highlight w:val="none"/>
          <w:lang w:val="en-US" w:eastAsia="zh-CN"/>
        </w:rPr>
        <w:t>7.我方完全理解贵公司不一定将合同授予最低报价的投标人。</w:t>
      </w:r>
    </w:p>
    <w:p>
      <w:pPr>
        <w:keepNext w:val="0"/>
        <w:keepLines w:val="0"/>
        <w:pageBreakBefore w:val="0"/>
        <w:widowControl w:val="0"/>
        <w:kinsoku/>
        <w:wordWrap w:val="0"/>
        <w:overflowPunct/>
        <w:topLinePunct w:val="0"/>
        <w:autoSpaceDE/>
        <w:autoSpaceDN/>
        <w:bidi w:val="0"/>
        <w:adjustRightInd/>
        <w:snapToGrid/>
        <w:spacing w:line="400" w:lineRule="exact"/>
        <w:ind w:firstLine="480"/>
        <w:jc w:val="both"/>
        <w:textAlignment w:val="auto"/>
        <w:outlineLvl w:val="9"/>
        <w:rPr>
          <w:rFonts w:hint="default" w:ascii="Times New Roman" w:hAnsi="Times New Roman" w:cs="Times New Roman"/>
          <w:b w:val="0"/>
          <w:bCs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u w:val="single"/>
          <w:lang w:val="en-US" w:eastAsia="zh-CN"/>
        </w:rPr>
      </w:pPr>
      <w:r>
        <w:rPr>
          <w:rFonts w:hint="default" w:ascii="Times New Roman" w:hAnsi="Times New Roman" w:cs="Times New Roman"/>
          <w:b w:val="0"/>
          <w:bCs w:val="0"/>
          <w:sz w:val="24"/>
          <w:szCs w:val="24"/>
          <w:highlight w:val="none"/>
          <w:lang w:val="en-US" w:eastAsia="zh-CN"/>
        </w:rPr>
        <w:t>投标人：</w:t>
      </w:r>
      <w:r>
        <w:rPr>
          <w:rFonts w:hint="default" w:ascii="Times New Roman" w:hAnsi="Times New Roman" w:cs="Times New Roman"/>
          <w:b w:val="0"/>
          <w:bCs w:val="0"/>
          <w:sz w:val="24"/>
          <w:szCs w:val="24"/>
          <w:highlight w:val="none"/>
          <w:u w:val="single"/>
          <w:lang w:val="en-US" w:eastAsia="zh-CN"/>
        </w:rPr>
        <w:t xml:space="preserve">                                      （盖单位章）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lang w:val="en-US" w:eastAsia="zh-CN"/>
        </w:rPr>
      </w:pPr>
      <w:r>
        <w:rPr>
          <w:rFonts w:hint="default" w:ascii="Times New Roman" w:hAnsi="Times New Roman" w:cs="Times New Roman"/>
          <w:b w:val="0"/>
          <w:bCs w:val="0"/>
          <w:sz w:val="24"/>
          <w:szCs w:val="24"/>
          <w:highlight w:val="none"/>
          <w:lang w:val="en-US" w:eastAsia="zh-CN"/>
        </w:rPr>
        <w:t>单位地址及邮政编码：</w:t>
      </w:r>
      <w:r>
        <w:rPr>
          <w:rFonts w:hint="default" w:ascii="Times New Roman" w:hAnsi="Times New Roman" w:cs="Times New Roman"/>
          <w:b w:val="0"/>
          <w:bCs w:val="0"/>
          <w:sz w:val="24"/>
          <w:szCs w:val="24"/>
          <w:highlight w:val="none"/>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u w:val="single"/>
          <w:lang w:val="en-US" w:eastAsia="zh-CN"/>
        </w:rPr>
      </w:pPr>
      <w:r>
        <w:rPr>
          <w:rFonts w:hint="default" w:ascii="Times New Roman" w:hAnsi="Times New Roman" w:cs="Times New Roman"/>
          <w:b w:val="0"/>
          <w:bCs w:val="0"/>
          <w:sz w:val="24"/>
          <w:szCs w:val="24"/>
          <w:highlight w:val="none"/>
          <w:lang w:val="en-US" w:eastAsia="zh-CN"/>
        </w:rPr>
        <w:t>法定代表人：</w:t>
      </w:r>
      <w:r>
        <w:rPr>
          <w:rFonts w:hint="default" w:ascii="Times New Roman" w:hAnsi="Times New Roman" w:cs="Times New Roman"/>
          <w:b w:val="0"/>
          <w:bCs w:val="0"/>
          <w:sz w:val="24"/>
          <w:szCs w:val="24"/>
          <w:highlight w:val="none"/>
          <w:u w:val="single"/>
          <w:lang w:val="en-US" w:eastAsia="zh-CN"/>
        </w:rPr>
        <w:t xml:space="preserve">                                （签字或盖章）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u w:val="single"/>
          <w:lang w:val="en-US" w:eastAsia="zh-CN"/>
        </w:rPr>
      </w:pPr>
      <w:r>
        <w:rPr>
          <w:rFonts w:hint="default" w:ascii="Times New Roman" w:hAnsi="Times New Roman" w:cs="Times New Roman"/>
          <w:b w:val="0"/>
          <w:bCs w:val="0"/>
          <w:sz w:val="24"/>
          <w:szCs w:val="24"/>
          <w:highlight w:val="none"/>
          <w:lang w:val="en-US" w:eastAsia="zh-CN"/>
        </w:rPr>
        <w:t>联系电话（传真）：</w:t>
      </w:r>
      <w:r>
        <w:rPr>
          <w:rFonts w:hint="default" w:ascii="Times New Roman" w:hAnsi="Times New Roman" w:cs="Times New Roman"/>
          <w:b w:val="0"/>
          <w:bCs w:val="0"/>
          <w:sz w:val="24"/>
          <w:szCs w:val="24"/>
          <w:highlight w:val="none"/>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right"/>
        <w:textAlignment w:val="auto"/>
        <w:outlineLvl w:val="9"/>
        <w:rPr>
          <w:rFonts w:hint="default" w:ascii="Times New Roman" w:hAnsi="Times New Roman" w:cs="Times New Roman"/>
          <w:b w:val="0"/>
          <w:bCs w:val="0"/>
          <w:sz w:val="24"/>
          <w:szCs w:val="24"/>
          <w:highlight w:val="none"/>
          <w:u w:val="none"/>
          <w:lang w:val="en-US" w:eastAsia="zh-CN"/>
        </w:rPr>
      </w:pPr>
      <w:r>
        <w:rPr>
          <w:rFonts w:hint="default" w:ascii="Times New Roman" w:hAnsi="Times New Roman" w:cs="Times New Roman"/>
          <w:b w:val="0"/>
          <w:bCs w:val="0"/>
          <w:sz w:val="24"/>
          <w:szCs w:val="24"/>
          <w:highlight w:val="none"/>
          <w:u w:val="none"/>
          <w:lang w:val="en-US" w:eastAsia="zh-CN"/>
        </w:rPr>
        <w:t>年    月    日</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sz w:val="32"/>
          <w:szCs w:val="32"/>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00" w:lineRule="exact"/>
        <w:ind w:leftChars="0"/>
        <w:jc w:val="both"/>
        <w:textAlignment w:val="auto"/>
        <w:outlineLvl w:val="9"/>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bCs/>
          <w:sz w:val="32"/>
          <w:szCs w:val="32"/>
          <w:highlight w:val="none"/>
          <w:lang w:val="en-US" w:eastAsia="zh-CN"/>
        </w:rPr>
      </w:pPr>
      <w:r>
        <w:rPr>
          <w:rFonts w:hint="default" w:ascii="Times New Roman" w:hAnsi="Times New Roman" w:cs="Times New Roman"/>
          <w:b/>
          <w:bCs/>
          <w:sz w:val="32"/>
          <w:szCs w:val="32"/>
          <w:highlight w:val="none"/>
          <w:lang w:val="en-US" w:eastAsia="zh-CN"/>
        </w:rPr>
        <w:t>二、开标一栏表（格式）</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u w:val="none"/>
          <w:lang w:val="en-US" w:eastAsia="zh-CN"/>
        </w:rPr>
      </w:pPr>
      <w:r>
        <w:rPr>
          <w:rFonts w:hint="default" w:ascii="Times New Roman" w:hAnsi="Times New Roman" w:cs="Times New Roman"/>
          <w:b/>
          <w:bCs/>
          <w:sz w:val="24"/>
          <w:szCs w:val="24"/>
          <w:highlight w:val="none"/>
          <w:lang w:val="en-US" w:eastAsia="zh-CN"/>
        </w:rPr>
        <w:t>投标人名称：</w:t>
      </w:r>
      <w:r>
        <w:rPr>
          <w:rFonts w:hint="default" w:ascii="Times New Roman" w:hAnsi="Times New Roman" w:cs="Times New Roman"/>
          <w:b/>
          <w:bCs/>
          <w:sz w:val="24"/>
          <w:szCs w:val="24"/>
          <w:highlight w:val="none"/>
          <w:u w:val="single"/>
          <w:lang w:val="en-US" w:eastAsia="zh-CN"/>
        </w:rPr>
        <w:t xml:space="preserve">                                           </w:t>
      </w:r>
    </w:p>
    <w:tbl>
      <w:tblPr>
        <w:tblStyle w:val="11"/>
        <w:tblW w:w="85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4"/>
        <w:gridCol w:w="65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trPr>
        <w:tc>
          <w:tcPr>
            <w:tcW w:w="1984" w:type="dxa"/>
            <w:tcBorders>
              <w:top w:val="double" w:color="auto" w:sz="4" w:space="0"/>
              <w:left w:val="doub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cs="Times New Roman"/>
                <w:b/>
                <w:bCs/>
                <w:sz w:val="24"/>
                <w:szCs w:val="24"/>
                <w:highlight w:val="none"/>
                <w:u w:val="none"/>
                <w:vertAlign w:val="baseline"/>
                <w:lang w:val="en-US" w:eastAsia="zh-CN"/>
              </w:rPr>
            </w:pPr>
            <w:r>
              <w:rPr>
                <w:rFonts w:hint="default" w:ascii="Times New Roman" w:hAnsi="Times New Roman" w:cs="Times New Roman"/>
                <w:b/>
                <w:bCs/>
                <w:sz w:val="24"/>
                <w:szCs w:val="24"/>
                <w:highlight w:val="none"/>
                <w:u w:val="none"/>
                <w:vertAlign w:val="baseline"/>
                <w:lang w:val="en-US" w:eastAsia="zh-CN"/>
              </w:rPr>
              <w:t>项目名称</w:t>
            </w:r>
          </w:p>
        </w:tc>
        <w:tc>
          <w:tcPr>
            <w:tcW w:w="6537" w:type="dxa"/>
            <w:tcBorders>
              <w:top w:val="double" w:color="auto" w:sz="4" w:space="0"/>
              <w:left w:val="single" w:color="auto" w:sz="4" w:space="0"/>
              <w:bottom w:val="single" w:color="auto" w:sz="4" w:space="0"/>
              <w:right w:val="doub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1" w:hRule="atLeast"/>
        </w:trPr>
        <w:tc>
          <w:tcPr>
            <w:tcW w:w="1984" w:type="dxa"/>
            <w:tcBorders>
              <w:top w:val="single" w:color="auto" w:sz="4" w:space="0"/>
              <w:left w:val="doub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cs="Times New Roman"/>
                <w:b/>
                <w:bCs/>
                <w:sz w:val="24"/>
                <w:szCs w:val="24"/>
                <w:highlight w:val="none"/>
                <w:u w:val="none"/>
                <w:vertAlign w:val="baseline"/>
                <w:lang w:val="en-US" w:eastAsia="zh-CN"/>
              </w:rPr>
            </w:pPr>
            <w:r>
              <w:rPr>
                <w:rFonts w:hint="default" w:ascii="Times New Roman" w:hAnsi="Times New Roman" w:cs="Times New Roman"/>
                <w:b/>
                <w:bCs/>
                <w:sz w:val="24"/>
                <w:szCs w:val="24"/>
                <w:highlight w:val="none"/>
                <w:u w:val="none"/>
                <w:vertAlign w:val="baseline"/>
                <w:lang w:val="en-US" w:eastAsia="zh-CN"/>
              </w:rPr>
              <w:t>投标报价</w:t>
            </w:r>
          </w:p>
        </w:tc>
        <w:tc>
          <w:tcPr>
            <w:tcW w:w="6537" w:type="dxa"/>
            <w:tcBorders>
              <w:top w:val="single" w:color="auto" w:sz="4" w:space="0"/>
              <w:left w:val="single" w:color="auto" w:sz="4" w:space="0"/>
              <w:bottom w:val="single" w:color="auto" w:sz="4" w:space="0"/>
              <w:right w:val="doub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u w:val="none"/>
                <w:vertAlign w:val="baseline"/>
                <w:lang w:val="en-US" w:eastAsia="zh-CN"/>
              </w:rPr>
            </w:pPr>
            <w:r>
              <w:rPr>
                <w:rFonts w:hint="default" w:ascii="Times New Roman" w:hAnsi="Times New Roman" w:cs="Times New Roman"/>
                <w:b w:val="0"/>
                <w:bCs w:val="0"/>
                <w:sz w:val="24"/>
                <w:szCs w:val="24"/>
                <w:highlight w:val="none"/>
                <w:u w:val="none"/>
                <w:vertAlign w:val="baseline"/>
                <w:lang w:val="en-US" w:eastAsia="zh-CN"/>
              </w:rPr>
              <w:t>人民币大写（元）: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u w:val="none"/>
                <w:vertAlign w:val="baseline"/>
                <w:lang w:val="en-US" w:eastAsia="zh-CN"/>
              </w:rPr>
            </w:pPr>
            <w:r>
              <w:rPr>
                <w:rFonts w:hint="default" w:ascii="Times New Roman" w:hAnsi="Times New Roman" w:cs="Times New Roman"/>
                <w:b w:val="0"/>
                <w:bCs w:val="0"/>
                <w:sz w:val="24"/>
                <w:szCs w:val="24"/>
                <w:highlight w:val="none"/>
                <w:u w:val="none"/>
                <w:vertAlign w:val="baseline"/>
                <w:lang w:val="en-US" w:eastAsia="zh-CN"/>
              </w:rPr>
              <w:t>人民币小写（元）: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trPr>
        <w:tc>
          <w:tcPr>
            <w:tcW w:w="1984" w:type="dxa"/>
            <w:tcBorders>
              <w:top w:val="single" w:color="auto" w:sz="4" w:space="0"/>
              <w:left w:val="doub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cs="Times New Roman"/>
                <w:b/>
                <w:bCs/>
                <w:sz w:val="24"/>
                <w:szCs w:val="24"/>
                <w:highlight w:val="none"/>
                <w:u w:val="none"/>
                <w:vertAlign w:val="baseline"/>
                <w:lang w:val="en-US" w:eastAsia="zh-CN"/>
              </w:rPr>
            </w:pPr>
            <w:r>
              <w:rPr>
                <w:rFonts w:hint="default" w:ascii="Times New Roman" w:hAnsi="Times New Roman" w:cs="Times New Roman"/>
                <w:b/>
                <w:bCs/>
                <w:sz w:val="24"/>
                <w:szCs w:val="24"/>
                <w:highlight w:val="none"/>
                <w:u w:val="none"/>
                <w:vertAlign w:val="baseline"/>
                <w:lang w:val="en-US" w:eastAsia="zh-CN"/>
              </w:rPr>
              <w:t>交货期（交货时间）</w:t>
            </w:r>
          </w:p>
        </w:tc>
        <w:tc>
          <w:tcPr>
            <w:tcW w:w="6537" w:type="dxa"/>
            <w:tcBorders>
              <w:top w:val="single" w:color="auto" w:sz="4" w:space="0"/>
              <w:left w:val="single" w:color="auto" w:sz="4" w:space="0"/>
              <w:bottom w:val="single" w:color="auto" w:sz="4" w:space="0"/>
              <w:right w:val="doub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u w:val="none"/>
                <w:vertAlign w:val="baseline"/>
                <w:lang w:val="en-US" w:eastAsia="zh-CN"/>
              </w:rPr>
            </w:pPr>
            <w:r>
              <w:rPr>
                <w:rFonts w:hint="default" w:ascii="Times New Roman" w:hAnsi="Times New Roman" w:cs="Times New Roman"/>
                <w:b w:val="0"/>
                <w:bCs w:val="0"/>
                <w:sz w:val="24"/>
                <w:szCs w:val="24"/>
                <w:highlight w:val="none"/>
                <w:u w:val="none"/>
                <w:vertAlign w:val="baseline"/>
                <w:lang w:val="en-US" w:eastAsia="zh-CN"/>
              </w:rPr>
              <w:t>合同签订之日起</w:t>
            </w:r>
            <w:r>
              <w:rPr>
                <w:rFonts w:hint="default" w:ascii="Times New Roman" w:hAnsi="Times New Roman" w:cs="Times New Roman"/>
                <w:b w:val="0"/>
                <w:bCs w:val="0"/>
                <w:sz w:val="24"/>
                <w:szCs w:val="24"/>
                <w:highlight w:val="none"/>
                <w:u w:val="single"/>
                <w:vertAlign w:val="baseline"/>
                <w:lang w:val="en-US" w:eastAsia="zh-CN"/>
              </w:rPr>
              <w:t xml:space="preserve">    </w:t>
            </w:r>
            <w:r>
              <w:rPr>
                <w:rFonts w:hint="default" w:ascii="Times New Roman" w:hAnsi="Times New Roman" w:cs="Times New Roman"/>
                <w:b w:val="0"/>
                <w:bCs w:val="0"/>
                <w:sz w:val="24"/>
                <w:szCs w:val="24"/>
                <w:highlight w:val="none"/>
                <w:u w:val="none"/>
                <w:vertAlign w:val="baseline"/>
                <w:lang w:val="en-US" w:eastAsia="zh-CN"/>
              </w:rPr>
              <w:t>日内供货并安装调试完毕。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84" w:hRule="atLeast"/>
        </w:trPr>
        <w:tc>
          <w:tcPr>
            <w:tcW w:w="1984" w:type="dxa"/>
            <w:tcBorders>
              <w:top w:val="single" w:color="auto" w:sz="4" w:space="0"/>
              <w:left w:val="double" w:color="auto" w:sz="4" w:space="0"/>
              <w:bottom w:val="doub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cs="Times New Roman"/>
                <w:b/>
                <w:bCs/>
                <w:sz w:val="24"/>
                <w:szCs w:val="24"/>
                <w:highlight w:val="none"/>
                <w:u w:val="none"/>
                <w:vertAlign w:val="baseline"/>
                <w:lang w:val="en-US" w:eastAsia="zh-CN"/>
              </w:rPr>
            </w:pPr>
            <w:r>
              <w:rPr>
                <w:rFonts w:hint="default" w:ascii="Times New Roman" w:hAnsi="Times New Roman" w:cs="Times New Roman"/>
                <w:b/>
                <w:bCs/>
                <w:sz w:val="24"/>
                <w:szCs w:val="24"/>
                <w:highlight w:val="none"/>
                <w:u w:val="none"/>
                <w:vertAlign w:val="baseline"/>
                <w:lang w:val="en-US" w:eastAsia="zh-CN"/>
              </w:rPr>
              <w:t>备注</w:t>
            </w:r>
          </w:p>
        </w:tc>
        <w:tc>
          <w:tcPr>
            <w:tcW w:w="6537" w:type="dxa"/>
            <w:tcBorders>
              <w:top w:val="single" w:color="auto" w:sz="4" w:space="0"/>
              <w:left w:val="single" w:color="auto" w:sz="4" w:space="0"/>
              <w:bottom w:val="double" w:color="auto" w:sz="4" w:space="0"/>
              <w:right w:val="doub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sz w:val="24"/>
                <w:szCs w:val="24"/>
                <w:highlight w:val="none"/>
                <w:u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outlineLvl w:val="9"/>
        <w:rPr>
          <w:rFonts w:hint="default" w:ascii="Times New Roman" w:hAnsi="Times New Roman" w:cs="Times New Roman"/>
          <w:b/>
          <w:bCs/>
          <w:sz w:val="24"/>
          <w:szCs w:val="24"/>
          <w:highlight w:val="none"/>
          <w:u w:val="none"/>
          <w:lang w:val="en-US" w:eastAsia="zh-CN"/>
        </w:rPr>
      </w:pPr>
      <w:r>
        <w:rPr>
          <w:rFonts w:hint="default" w:ascii="Times New Roman" w:hAnsi="Times New Roman" w:cs="Times New Roman"/>
          <w:b/>
          <w:bCs/>
          <w:sz w:val="24"/>
          <w:szCs w:val="24"/>
          <w:highlight w:val="none"/>
          <w:u w:val="none"/>
          <w:lang w:val="en-US" w:eastAsia="zh-CN"/>
        </w:rPr>
        <w:t>注：</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default" w:ascii="Times New Roman" w:hAnsi="Times New Roman" w:cs="Times New Roman"/>
          <w:b w:val="0"/>
          <w:bCs w:val="0"/>
          <w:sz w:val="24"/>
          <w:szCs w:val="24"/>
          <w:highlight w:val="none"/>
          <w:u w:val="none"/>
          <w:lang w:val="en-US" w:eastAsia="zh-CN"/>
        </w:rPr>
      </w:pPr>
      <w:r>
        <w:rPr>
          <w:rFonts w:hint="default" w:ascii="Times New Roman" w:hAnsi="Times New Roman" w:cs="Times New Roman"/>
          <w:b w:val="0"/>
          <w:bCs w:val="0"/>
          <w:sz w:val="24"/>
          <w:szCs w:val="24"/>
          <w:highlight w:val="none"/>
          <w:u w:val="none"/>
          <w:lang w:val="en-US" w:eastAsia="zh-CN"/>
        </w:rPr>
        <w:t>1.表中投标报价即为优惠后报价，并作为评审及定标依据。任何有选择或有条件的投标报价或者表中某一包填写多个报价，均为无效报价。报价包括采购、运输、人工、安装、调试、售后服务、税费等所有费用。</w:t>
      </w:r>
    </w:p>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outlineLvl w:val="9"/>
        <w:rPr>
          <w:rFonts w:hint="default" w:ascii="Times New Roman" w:hAnsi="Times New Roman" w:cs="Times New Roman"/>
          <w:b w:val="0"/>
          <w:bCs w:val="0"/>
          <w:sz w:val="24"/>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outlineLvl w:val="9"/>
        <w:rPr>
          <w:rFonts w:hint="default" w:ascii="Times New Roman" w:hAnsi="Times New Roman" w:cs="Times New Roman"/>
          <w:b w:val="0"/>
          <w:bCs w:val="0"/>
          <w:sz w:val="24"/>
          <w:szCs w:val="24"/>
          <w:highlight w:val="none"/>
          <w:u w:val="none"/>
          <w:lang w:val="en-US" w:eastAsia="zh-CN"/>
        </w:rPr>
      </w:pPr>
      <w:r>
        <w:rPr>
          <w:rFonts w:hint="default" w:ascii="Times New Roman" w:hAnsi="Times New Roman" w:cs="Times New Roman"/>
          <w:b w:val="0"/>
          <w:bCs w:val="0"/>
          <w:sz w:val="24"/>
          <w:szCs w:val="24"/>
          <w:highlight w:val="none"/>
          <w:u w:val="none"/>
          <w:lang w:val="en-US" w:eastAsia="zh-CN"/>
        </w:rPr>
        <w:t>法定代表人（签字或盖章）：</w:t>
      </w:r>
    </w:p>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outlineLvl w:val="9"/>
        <w:rPr>
          <w:rFonts w:hint="default" w:ascii="Times New Roman" w:hAnsi="Times New Roman" w:cs="Times New Roman"/>
          <w:b w:val="0"/>
          <w:bCs w:val="0"/>
          <w:sz w:val="24"/>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outlineLvl w:val="9"/>
        <w:rPr>
          <w:rFonts w:hint="default" w:ascii="Times New Roman" w:hAnsi="Times New Roman" w:cs="Times New Roman"/>
          <w:b w:val="0"/>
          <w:bCs w:val="0"/>
          <w:sz w:val="24"/>
          <w:szCs w:val="24"/>
          <w:highlight w:val="none"/>
          <w:u w:val="none"/>
          <w:lang w:val="en-US" w:eastAsia="zh-CN"/>
        </w:rPr>
      </w:pPr>
      <w:r>
        <w:rPr>
          <w:rFonts w:hint="default" w:ascii="Times New Roman" w:hAnsi="Times New Roman" w:cs="Times New Roman"/>
          <w:b w:val="0"/>
          <w:bCs w:val="0"/>
          <w:sz w:val="24"/>
          <w:szCs w:val="24"/>
          <w:highlight w:val="none"/>
          <w:u w:val="none"/>
          <w:lang w:val="en-US" w:eastAsia="zh-CN"/>
        </w:rPr>
        <w:t>投标人（盖单位章）：</w:t>
      </w:r>
    </w:p>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outlineLvl w:val="9"/>
        <w:rPr>
          <w:rFonts w:hint="default" w:ascii="Times New Roman" w:hAnsi="Times New Roman" w:cs="Times New Roman"/>
          <w:b w:val="0"/>
          <w:bCs w:val="0"/>
          <w:sz w:val="24"/>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exact"/>
        <w:jc w:val="right"/>
        <w:textAlignment w:val="auto"/>
        <w:outlineLvl w:val="9"/>
        <w:rPr>
          <w:rFonts w:hint="default" w:ascii="Times New Roman" w:hAnsi="Times New Roman" w:cs="Times New Roman"/>
          <w:b w:val="0"/>
          <w:bCs w:val="0"/>
          <w:sz w:val="24"/>
          <w:szCs w:val="24"/>
          <w:highlight w:val="none"/>
          <w:u w:val="none"/>
          <w:lang w:val="en-US" w:eastAsia="zh-CN"/>
        </w:rPr>
      </w:pPr>
      <w:r>
        <w:rPr>
          <w:rFonts w:hint="default" w:ascii="Times New Roman" w:hAnsi="Times New Roman" w:cs="Times New Roman"/>
          <w:b w:val="0"/>
          <w:bCs w:val="0"/>
          <w:sz w:val="24"/>
          <w:szCs w:val="24"/>
          <w:highlight w:val="none"/>
          <w:u w:val="none"/>
          <w:lang w:val="en-US" w:eastAsia="zh-CN"/>
        </w:rPr>
        <w:t>年     月     日</w:t>
      </w:r>
    </w:p>
    <w:p>
      <w:pPr>
        <w:keepNext w:val="0"/>
        <w:keepLines w:val="0"/>
        <w:pageBreakBefore w:val="0"/>
        <w:widowControl w:val="0"/>
        <w:kinsoku/>
        <w:wordWrap w:val="0"/>
        <w:overflowPunct/>
        <w:topLinePunct w:val="0"/>
        <w:autoSpaceDE/>
        <w:autoSpaceDN/>
        <w:bidi w:val="0"/>
        <w:adjustRightInd/>
        <w:snapToGrid/>
        <w:spacing w:line="360" w:lineRule="exact"/>
        <w:jc w:val="left"/>
        <w:textAlignment w:val="auto"/>
        <w:outlineLvl w:val="9"/>
        <w:rPr>
          <w:rFonts w:hint="default" w:ascii="Times New Roman" w:hAnsi="Times New Roman" w:cs="Times New Roman"/>
          <w:b w:val="0"/>
          <w:bCs w:val="0"/>
          <w:sz w:val="24"/>
          <w:szCs w:val="24"/>
          <w:highlight w:val="none"/>
          <w:u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425" w:num="1"/>
          <w:docGrid w:type="lines" w:linePitch="312" w:charSpace="0"/>
        </w:sectPr>
      </w:pPr>
    </w:p>
    <w:p>
      <w:pPr>
        <w:pStyle w:val="4"/>
        <w:pageBreakBefore w:val="0"/>
        <w:kinsoku/>
        <w:wordWrap w:val="0"/>
        <w:overflowPunct/>
        <w:autoSpaceDE/>
        <w:autoSpaceDN/>
        <w:bidi w:val="0"/>
        <w:textAlignment w:val="auto"/>
        <w:rPr>
          <w:rFonts w:hint="default" w:ascii="Times New Roman" w:hAnsi="Times New Roman" w:cs="Times New Roman"/>
          <w:highlight w:val="none"/>
        </w:rPr>
      </w:pPr>
      <w:r>
        <w:rPr>
          <w:rFonts w:hint="default" w:ascii="Times New Roman" w:hAnsi="Times New Roman" w:cs="Times New Roman"/>
          <w:highlight w:val="none"/>
        </w:rPr>
        <w:t>三、投标分项报价表（格式）</w:t>
      </w:r>
    </w:p>
    <w:p>
      <w:pPr>
        <w:pageBreakBefore w:val="0"/>
        <w:kinsoku/>
        <w:wordWrap w:val="0"/>
        <w:overflowPunct/>
        <w:autoSpaceDE/>
        <w:autoSpaceDN/>
        <w:bidi w:val="0"/>
        <w:spacing w:line="360" w:lineRule="auto"/>
        <w:textAlignment w:val="auto"/>
        <w:rPr>
          <w:rFonts w:hint="default" w:ascii="Times New Roman" w:hAnsi="Times New Roman" w:cs="Times New Roman"/>
          <w:sz w:val="36"/>
          <w:highlight w:val="none"/>
        </w:rPr>
      </w:pPr>
      <w:r>
        <w:rPr>
          <w:rFonts w:hint="default" w:ascii="Times New Roman" w:hAnsi="Times New Roman" w:cs="Times New Roman"/>
          <w:szCs w:val="18"/>
          <w:highlight w:val="none"/>
        </w:rPr>
        <w:t>投标人名称：</w:t>
      </w:r>
      <w:r>
        <w:rPr>
          <w:rFonts w:hint="default" w:ascii="Times New Roman" w:hAnsi="Times New Roman" w:cs="Times New Roman"/>
          <w:szCs w:val="18"/>
          <w:highlight w:val="none"/>
          <w:u w:val="single"/>
        </w:rPr>
        <w:t xml:space="preserve">                       </w:t>
      </w:r>
      <w:r>
        <w:rPr>
          <w:rFonts w:hint="default" w:ascii="Times New Roman" w:hAnsi="Times New Roman" w:cs="Times New Roman"/>
          <w:szCs w:val="18"/>
          <w:highlight w:val="none"/>
        </w:rPr>
        <w:t xml:space="preserve">   招标项目编号：</w:t>
      </w:r>
      <w:r>
        <w:rPr>
          <w:rFonts w:hint="default" w:ascii="Times New Roman" w:hAnsi="Times New Roman" w:cs="Times New Roman"/>
          <w:szCs w:val="18"/>
          <w:highlight w:val="none"/>
          <w:u w:val="single"/>
        </w:rPr>
        <w:t xml:space="preserve">                  </w:t>
      </w:r>
      <w:r>
        <w:rPr>
          <w:rFonts w:hint="default" w:ascii="Times New Roman" w:hAnsi="Times New Roman" w:cs="Times New Roman"/>
          <w:szCs w:val="18"/>
          <w:highlight w:val="none"/>
        </w:rPr>
        <w:t xml:space="preserve">           </w:t>
      </w:r>
    </w:p>
    <w:tbl>
      <w:tblPr>
        <w:tblStyle w:val="10"/>
        <w:tblW w:w="1432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6"/>
        <w:gridCol w:w="3771"/>
        <w:gridCol w:w="3771"/>
        <w:gridCol w:w="1234"/>
        <w:gridCol w:w="1234"/>
        <w:gridCol w:w="1446"/>
        <w:gridCol w:w="1446"/>
        <w:gridCol w:w="1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7" w:hRule="atLeast"/>
        </w:trPr>
        <w:tc>
          <w:tcPr>
            <w:tcW w:w="396"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序</w:t>
            </w:r>
          </w:p>
          <w:p>
            <w:pPr>
              <w:pageBreakBefore w:val="0"/>
              <w:kinsoku/>
              <w:wordWrap w:val="0"/>
              <w:overflowPunct/>
              <w:autoSpaceDE/>
              <w:autoSpaceDN/>
              <w:bidi w:val="0"/>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号</w:t>
            </w: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产品名称</w:t>
            </w: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产品品牌及规格型号</w:t>
            </w: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单位</w:t>
            </w: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数量</w:t>
            </w: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单价（元）</w:t>
            </w: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金额（元）</w:t>
            </w:r>
          </w:p>
        </w:tc>
        <w:tc>
          <w:tcPr>
            <w:tcW w:w="1026"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交货（供货）期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39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026" w:type="dxa"/>
            <w:vMerge w:val="restart"/>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39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w:t>
            </w: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026" w:type="dxa"/>
            <w:vMerge w:val="continue"/>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39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w:t>
            </w: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026" w:type="dxa"/>
            <w:vMerge w:val="continue"/>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39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026" w:type="dxa"/>
            <w:vMerge w:val="continue"/>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39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026" w:type="dxa"/>
            <w:vMerge w:val="continue"/>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4167" w:type="dxa"/>
            <w:gridSpan w:val="2"/>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合计</w:t>
            </w: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c>
          <w:tcPr>
            <w:tcW w:w="1026" w:type="dxa"/>
            <w:vMerge w:val="continue"/>
            <w:vAlign w:val="center"/>
          </w:tcPr>
          <w:p>
            <w:pPr>
              <w:pageBreakBefore w:val="0"/>
              <w:kinsoku/>
              <w:wordWrap w:val="0"/>
              <w:overflowPunct/>
              <w:autoSpaceDE/>
              <w:autoSpaceDN/>
              <w:bidi w:val="0"/>
              <w:jc w:val="center"/>
              <w:textAlignment w:val="auto"/>
              <w:rPr>
                <w:rFonts w:hint="default" w:ascii="Times New Roman" w:hAnsi="Times New Roman" w:cs="Times New Roman"/>
                <w:szCs w:val="21"/>
                <w:highlight w:val="none"/>
              </w:rPr>
            </w:pPr>
          </w:p>
        </w:tc>
      </w:tr>
    </w:tbl>
    <w:p>
      <w:pPr>
        <w:pageBreakBefore w:val="0"/>
        <w:kinsoku/>
        <w:wordWrap w:val="0"/>
        <w:overflowPunct/>
        <w:autoSpaceDE/>
        <w:autoSpaceDN/>
        <w:bidi w:val="0"/>
        <w:textAlignment w:val="auto"/>
        <w:rPr>
          <w:rFonts w:hint="default" w:ascii="Times New Roman" w:hAnsi="Times New Roman" w:cs="Times New Roman"/>
          <w:highlight w:val="none"/>
        </w:rPr>
      </w:pPr>
    </w:p>
    <w:p>
      <w:pPr>
        <w:pageBreakBefore w:val="0"/>
        <w:kinsoku/>
        <w:wordWrap w:val="0"/>
        <w:overflowPunct/>
        <w:autoSpaceDE/>
        <w:autoSpaceDN/>
        <w:bidi w:val="0"/>
        <w:spacing w:line="300" w:lineRule="auto"/>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投标人(盖</w:t>
      </w:r>
      <w:r>
        <w:rPr>
          <w:rFonts w:hint="default" w:ascii="Times New Roman" w:hAnsi="Times New Roman" w:cs="Times New Roman"/>
          <w:szCs w:val="21"/>
          <w:highlight w:val="none"/>
          <w:lang w:val="en-US" w:eastAsia="zh-CN"/>
        </w:rPr>
        <w:t>单位</w:t>
      </w:r>
      <w:r>
        <w:rPr>
          <w:rFonts w:hint="default" w:ascii="Times New Roman" w:hAnsi="Times New Roman" w:cs="Times New Roman"/>
          <w:highlight w:val="none"/>
        </w:rPr>
        <w:t>章</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pageBreakBefore w:val="0"/>
        <w:kinsoku/>
        <w:wordWrap w:val="0"/>
        <w:overflowPunct/>
        <w:autoSpaceDE/>
        <w:autoSpaceDN/>
        <w:bidi w:val="0"/>
        <w:spacing w:line="30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00" w:lineRule="auto"/>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法定代表人（</w:t>
      </w:r>
      <w:r>
        <w:rPr>
          <w:rFonts w:hint="default" w:ascii="Times New Roman" w:hAnsi="Times New Roman" w:cs="Times New Roman"/>
          <w:szCs w:val="21"/>
          <w:highlight w:val="none"/>
          <w:lang w:val="en-US" w:eastAsia="zh-CN"/>
        </w:rPr>
        <w:t>签字或</w:t>
      </w:r>
      <w:r>
        <w:rPr>
          <w:rFonts w:hint="default" w:ascii="Times New Roman" w:hAnsi="Times New Roman" w:cs="Times New Roman"/>
          <w:szCs w:val="21"/>
          <w:highlight w:val="none"/>
        </w:rPr>
        <w:t>盖</w:t>
      </w:r>
      <w:r>
        <w:rPr>
          <w:rFonts w:hint="default" w:ascii="Times New Roman" w:hAnsi="Times New Roman" w:cs="Times New Roman"/>
          <w:highlight w:val="none"/>
        </w:rPr>
        <w:t>章</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p>
    <w:p>
      <w:pPr>
        <w:pageBreakBefore w:val="0"/>
        <w:kinsoku/>
        <w:wordWrap w:val="0"/>
        <w:overflowPunct/>
        <w:autoSpaceDE/>
        <w:autoSpaceDN/>
        <w:bidi w:val="0"/>
        <w:spacing w:line="300" w:lineRule="auto"/>
        <w:textAlignment w:val="auto"/>
        <w:rPr>
          <w:rFonts w:hint="default" w:ascii="Times New Roman" w:hAnsi="Times New Roman" w:cs="Times New Roman"/>
          <w:highlight w:val="none"/>
        </w:rPr>
      </w:pPr>
      <w:r>
        <w:rPr>
          <w:rFonts w:hint="default" w:ascii="Times New Roman" w:hAnsi="Times New Roman" w:cs="Times New Roman"/>
          <w:sz w:val="24"/>
          <w:szCs w:val="24"/>
          <w:highlight w:val="none"/>
        </w:rPr>
        <w:t xml:space="preserve"> </w:t>
      </w:r>
    </w:p>
    <w:p>
      <w:pPr>
        <w:pageBreakBefore w:val="0"/>
        <w:kinsoku/>
        <w:wordWrap w:val="0"/>
        <w:overflowPunct/>
        <w:autoSpaceDE/>
        <w:autoSpaceDN/>
        <w:bidi w:val="0"/>
        <w:spacing w:line="360" w:lineRule="exact"/>
        <w:ind w:left="420" w:hanging="420" w:hangingChars="200"/>
        <w:textAlignment w:val="auto"/>
        <w:rPr>
          <w:rFonts w:hint="default" w:ascii="Times New Roman" w:hAnsi="Times New Roman" w:cs="Times New Roman"/>
          <w:highlight w:val="none"/>
        </w:rPr>
      </w:pPr>
      <w:r>
        <w:rPr>
          <w:rFonts w:hint="default" w:ascii="Times New Roman" w:hAnsi="Times New Roman" w:cs="Times New Roman"/>
          <w:highlight w:val="none"/>
        </w:rPr>
        <w:t>注：1</w:t>
      </w:r>
      <w:r>
        <w:rPr>
          <w:rFonts w:hint="default" w:ascii="Times New Roman" w:hAnsi="Times New Roman" w:cs="Times New Roman"/>
          <w:highlight w:val="none"/>
          <w:lang w:val="en-US" w:eastAsia="zh-CN"/>
        </w:rPr>
        <w:t>.</w:t>
      </w:r>
      <w:r>
        <w:rPr>
          <w:rFonts w:hint="default" w:ascii="Times New Roman" w:hAnsi="Times New Roman" w:cs="Times New Roman"/>
          <w:highlight w:val="none"/>
        </w:rPr>
        <w:t>如果按单价计算的结果与总价不一致，以单价为准修正总价。</w:t>
      </w:r>
      <w:r>
        <w:rPr>
          <w:rFonts w:hint="default" w:ascii="Times New Roman" w:hAnsi="Times New Roman" w:cs="Times New Roman"/>
          <w:highlight w:val="none"/>
        </w:rPr>
        <w:br w:type="textWrapping"/>
      </w:r>
      <w:r>
        <w:rPr>
          <w:rFonts w:hint="default" w:ascii="Times New Roman" w:hAnsi="Times New Roman" w:cs="Times New Roman"/>
          <w:highlight w:val="none"/>
        </w:rPr>
        <w:t>2</w:t>
      </w:r>
      <w:r>
        <w:rPr>
          <w:rFonts w:hint="default" w:ascii="Times New Roman" w:hAnsi="Times New Roman" w:cs="Times New Roman"/>
          <w:highlight w:val="none"/>
          <w:lang w:val="en-US" w:eastAsia="zh-CN"/>
        </w:rPr>
        <w:t>.</w:t>
      </w:r>
      <w:r>
        <w:rPr>
          <w:rFonts w:hint="default" w:ascii="Times New Roman" w:hAnsi="Times New Roman" w:cs="Times New Roman"/>
          <w:color w:val="FF0000"/>
          <w:highlight w:val="none"/>
        </w:rPr>
        <w:t>如果不提供详细分项报价将视为没有实质性响应招标文件。</w:t>
      </w:r>
      <w:r>
        <w:rPr>
          <w:rFonts w:hint="default" w:ascii="Times New Roman" w:hAnsi="Times New Roman" w:cs="Times New Roman"/>
          <w:color w:val="FF0000"/>
          <w:highlight w:val="none"/>
        </w:rPr>
        <w:br w:type="textWrapping"/>
      </w:r>
      <w:r>
        <w:rPr>
          <w:rFonts w:hint="default" w:ascii="Times New Roman" w:hAnsi="Times New Roman" w:cs="Times New Roman"/>
          <w:highlight w:val="none"/>
        </w:rPr>
        <w:t>3</w:t>
      </w:r>
      <w:r>
        <w:rPr>
          <w:rFonts w:hint="default" w:ascii="Times New Roman" w:hAnsi="Times New Roman" w:cs="Times New Roman"/>
          <w:highlight w:val="none"/>
          <w:lang w:val="en-US" w:eastAsia="zh-CN"/>
        </w:rPr>
        <w:t>.</w:t>
      </w:r>
      <w:r>
        <w:rPr>
          <w:rFonts w:hint="default" w:ascii="Times New Roman" w:hAnsi="Times New Roman" w:cs="Times New Roman"/>
          <w:highlight w:val="none"/>
        </w:rPr>
        <w:t>上述单价为综合单价，应包含一切税费。</w:t>
      </w:r>
    </w:p>
    <w:p>
      <w:pPr>
        <w:pageBreakBefore w:val="0"/>
        <w:kinsoku/>
        <w:wordWrap w:val="0"/>
        <w:overflowPunct/>
        <w:autoSpaceDE/>
        <w:autoSpaceDN/>
        <w:bidi w:val="0"/>
        <w:spacing w:line="360" w:lineRule="exact"/>
        <w:ind w:firstLine="411" w:firstLineChars="196"/>
        <w:textAlignment w:val="auto"/>
        <w:rPr>
          <w:rFonts w:hint="default" w:ascii="Times New Roman" w:hAnsi="Times New Roman" w:cs="Times New Roman"/>
          <w:highlight w:val="none"/>
        </w:rPr>
      </w:pPr>
      <w:r>
        <w:rPr>
          <w:rFonts w:hint="default" w:ascii="Times New Roman" w:hAnsi="Times New Roman" w:cs="Times New Roman"/>
          <w:highlight w:val="none"/>
        </w:rPr>
        <w:t>4</w:t>
      </w:r>
      <w:r>
        <w:rPr>
          <w:rFonts w:hint="default" w:ascii="Times New Roman" w:hAnsi="Times New Roman" w:cs="Times New Roman"/>
          <w:highlight w:val="none"/>
          <w:lang w:val="en-US" w:eastAsia="zh-CN"/>
        </w:rPr>
        <w:t>.</w:t>
      </w:r>
      <w:r>
        <w:rPr>
          <w:rFonts w:hint="default" w:ascii="Times New Roman" w:hAnsi="Times New Roman" w:cs="Times New Roman"/>
          <w:highlight w:val="none"/>
        </w:rPr>
        <w:t>投标人根据项目实际填写，表中单项，项目招标要求不涉及的可留空或自行调整。</w:t>
      </w:r>
    </w:p>
    <w:p>
      <w:pPr>
        <w:pageBreakBefore w:val="0"/>
        <w:kinsoku/>
        <w:wordWrap w:val="0"/>
        <w:overflowPunct/>
        <w:autoSpaceDE/>
        <w:autoSpaceDN/>
        <w:bidi w:val="0"/>
        <w:spacing w:line="360" w:lineRule="exact"/>
        <w:ind w:firstLine="411" w:firstLineChars="196"/>
        <w:textAlignment w:val="auto"/>
        <w:rPr>
          <w:rFonts w:hint="default" w:ascii="Times New Roman" w:hAnsi="Times New Roman" w:cs="Times New Roman"/>
          <w:highlight w:val="none"/>
        </w:rPr>
        <w:sectPr>
          <w:headerReference r:id="rId4" w:type="default"/>
          <w:pgSz w:w="16840" w:h="11907" w:orient="landscape"/>
          <w:pgMar w:top="1191" w:right="1191" w:bottom="1191" w:left="1191" w:header="851" w:footer="851" w:gutter="0"/>
          <w:pgBorders>
            <w:top w:val="none" w:sz="0" w:space="0"/>
            <w:left w:val="none" w:sz="0" w:space="0"/>
            <w:bottom w:val="none" w:sz="0" w:space="0"/>
            <w:right w:val="none" w:sz="0" w:space="0"/>
          </w:pgBorders>
          <w:pgNumType w:fmt="numberInDash"/>
          <w:cols w:space="720" w:num="1"/>
          <w:docGrid w:linePitch="312" w:charSpace="0"/>
        </w:sectPr>
      </w:pPr>
      <w:r>
        <w:rPr>
          <w:rFonts w:hint="default" w:ascii="Times New Roman" w:hAnsi="Times New Roman" w:cs="Times New Roman"/>
          <w:highlight w:val="none"/>
        </w:rPr>
        <w:t>5</w:t>
      </w:r>
      <w:r>
        <w:rPr>
          <w:rFonts w:hint="default" w:ascii="Times New Roman" w:hAnsi="Times New Roman" w:cs="Times New Roman"/>
          <w:highlight w:val="none"/>
          <w:lang w:val="en-US" w:eastAsia="zh-CN"/>
        </w:rPr>
        <w:t>.</w:t>
      </w:r>
      <w:r>
        <w:rPr>
          <w:rFonts w:hint="default" w:ascii="Times New Roman" w:hAnsi="Times New Roman" w:cs="Times New Roman"/>
          <w:highlight w:val="none"/>
        </w:rPr>
        <w:t>表格不够可以自行加页；具体配置请投标人填写完全，没有填写完全的则按无此配置评标。</w:t>
      </w:r>
    </w:p>
    <w:p>
      <w:pPr>
        <w:keepNext w:val="0"/>
        <w:keepLines w:val="0"/>
        <w:pageBreakBefore w:val="0"/>
        <w:widowControl w:val="0"/>
        <w:kinsoku/>
        <w:wordWrap w:val="0"/>
        <w:overflowPunct/>
        <w:topLinePunct w:val="0"/>
        <w:autoSpaceDE/>
        <w:autoSpaceDN/>
        <w:bidi w:val="0"/>
        <w:adjustRightInd/>
        <w:snapToGrid/>
        <w:spacing w:line="360" w:lineRule="exact"/>
        <w:jc w:val="left"/>
        <w:textAlignment w:val="auto"/>
        <w:outlineLvl w:val="9"/>
        <w:rPr>
          <w:rFonts w:hint="default" w:ascii="Times New Roman" w:hAnsi="Times New Roman" w:cs="Times New Roman"/>
          <w:b w:val="0"/>
          <w:bCs w:val="0"/>
          <w:sz w:val="24"/>
          <w:szCs w:val="24"/>
          <w:highlight w:val="none"/>
          <w:u w:val="none"/>
          <w:lang w:val="en-US" w:eastAsia="zh-CN"/>
        </w:rPr>
      </w:pPr>
    </w:p>
    <w:p>
      <w:pPr>
        <w:pStyle w:val="4"/>
        <w:pageBreakBefore w:val="0"/>
        <w:kinsoku/>
        <w:wordWrap w:val="0"/>
        <w:overflowPunct/>
        <w:autoSpaceDE/>
        <w:autoSpaceDN/>
        <w:bidi w:val="0"/>
        <w:textAlignment w:val="auto"/>
        <w:rPr>
          <w:rFonts w:hint="default" w:ascii="Times New Roman" w:hAnsi="Times New Roman" w:cs="Times New Roman"/>
          <w:highlight w:val="none"/>
        </w:rPr>
      </w:pPr>
      <w:r>
        <w:rPr>
          <w:rFonts w:hint="default" w:ascii="Times New Roman" w:hAnsi="Times New Roman" w:cs="Times New Roman"/>
          <w:highlight w:val="none"/>
        </w:rPr>
        <w:t>四、规格响应表（格式）</w:t>
      </w:r>
    </w:p>
    <w:p>
      <w:pPr>
        <w:pageBreakBefore w:val="0"/>
        <w:kinsoku/>
        <w:wordWrap w:val="0"/>
        <w:overflowPunct/>
        <w:autoSpaceDE/>
        <w:autoSpaceDN/>
        <w:bidi w:val="0"/>
        <w:spacing w:line="360" w:lineRule="auto"/>
        <w:textAlignment w:val="auto"/>
        <w:rPr>
          <w:rFonts w:hint="default" w:ascii="Times New Roman" w:hAnsi="Times New Roman" w:cs="Times New Roman"/>
          <w:sz w:val="36"/>
          <w:highlight w:val="none"/>
        </w:rPr>
      </w:pPr>
      <w:r>
        <w:rPr>
          <w:rFonts w:hint="default" w:ascii="Times New Roman" w:hAnsi="Times New Roman" w:cs="Times New Roman"/>
          <w:szCs w:val="18"/>
          <w:highlight w:val="none"/>
        </w:rPr>
        <w:t>投标人名称：</w:t>
      </w:r>
      <w:r>
        <w:rPr>
          <w:rFonts w:hint="default" w:ascii="Times New Roman" w:hAnsi="Times New Roman" w:cs="Times New Roman"/>
          <w:szCs w:val="18"/>
          <w:highlight w:val="none"/>
          <w:u w:val="single"/>
        </w:rPr>
        <w:t xml:space="preserve">                       </w:t>
      </w:r>
      <w:r>
        <w:rPr>
          <w:rFonts w:hint="default" w:ascii="Times New Roman" w:hAnsi="Times New Roman" w:cs="Times New Roman"/>
          <w:szCs w:val="18"/>
          <w:highlight w:val="none"/>
        </w:rPr>
        <w:t xml:space="preserve">   招标项目编号：</w:t>
      </w:r>
      <w:r>
        <w:rPr>
          <w:rFonts w:hint="default" w:ascii="Times New Roman" w:hAnsi="Times New Roman" w:cs="Times New Roman"/>
          <w:szCs w:val="18"/>
          <w:highlight w:val="none"/>
          <w:u w:val="single"/>
        </w:rPr>
        <w:t xml:space="preserve">                  </w:t>
      </w:r>
      <w:r>
        <w:rPr>
          <w:rFonts w:hint="default" w:ascii="Times New Roman" w:hAnsi="Times New Roman" w:cs="Times New Roman"/>
          <w:szCs w:val="18"/>
          <w:highlight w:val="none"/>
        </w:rPr>
        <w:t xml:space="preserve">  </w:t>
      </w:r>
      <w:r>
        <w:rPr>
          <w:rFonts w:hint="default" w:ascii="Times New Roman" w:hAnsi="Times New Roman" w:cs="Times New Roman"/>
          <w:color w:val="FF0000"/>
          <w:szCs w:val="18"/>
          <w:highlight w:val="none"/>
        </w:rPr>
        <w:t xml:space="preserve"> </w:t>
      </w:r>
      <w:r>
        <w:rPr>
          <w:rFonts w:hint="default" w:ascii="Times New Roman" w:hAnsi="Times New Roman" w:cs="Times New Roman"/>
          <w:szCs w:val="18"/>
          <w:highlight w:val="none"/>
        </w:rPr>
        <w:t xml:space="preserve"> </w:t>
      </w:r>
    </w:p>
    <w:tbl>
      <w:tblPr>
        <w:tblStyle w:val="10"/>
        <w:tblW w:w="14868"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5"/>
        <w:gridCol w:w="2643"/>
        <w:gridCol w:w="3402"/>
        <w:gridCol w:w="1701"/>
        <w:gridCol w:w="3402"/>
        <w:gridCol w:w="1701"/>
        <w:gridCol w:w="1494"/>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525" w:type="dxa"/>
            <w:vMerge w:val="restart"/>
            <w:tcBorders>
              <w:top w:val="single" w:color="auto" w:sz="4" w:space="0"/>
              <w:left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highlight w:val="none"/>
              </w:rPr>
            </w:pPr>
            <w:r>
              <w:rPr>
                <w:rFonts w:hint="default" w:ascii="Times New Roman" w:hAnsi="Times New Roman" w:cs="Times New Roman"/>
                <w:b/>
                <w:bCs/>
                <w:highlight w:val="none"/>
              </w:rPr>
              <w:t>序号</w:t>
            </w:r>
          </w:p>
        </w:tc>
        <w:tc>
          <w:tcPr>
            <w:tcW w:w="2643" w:type="dxa"/>
            <w:vMerge w:val="restart"/>
            <w:tcBorders>
              <w:top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highlight w:val="none"/>
              </w:rPr>
            </w:pPr>
            <w:r>
              <w:rPr>
                <w:rFonts w:hint="default" w:ascii="Times New Roman" w:hAnsi="Times New Roman" w:cs="Times New Roman"/>
                <w:b/>
                <w:bCs/>
                <w:highlight w:val="none"/>
              </w:rPr>
              <w:t>货物名称</w:t>
            </w:r>
          </w:p>
        </w:tc>
        <w:tc>
          <w:tcPr>
            <w:tcW w:w="5103" w:type="dxa"/>
            <w:gridSpan w:val="2"/>
            <w:tcBorders>
              <w:top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highlight w:val="none"/>
              </w:rPr>
            </w:pPr>
            <w:r>
              <w:rPr>
                <w:rFonts w:hint="default" w:ascii="Times New Roman" w:hAnsi="Times New Roman" w:cs="Times New Roman"/>
                <w:b/>
                <w:bCs/>
                <w:color w:val="FF0000"/>
                <w:highlight w:val="none"/>
              </w:rPr>
              <w:t>招标文件</w:t>
            </w:r>
            <w:r>
              <w:rPr>
                <w:rFonts w:hint="default" w:ascii="Times New Roman" w:hAnsi="Times New Roman" w:cs="Times New Roman"/>
                <w:b/>
                <w:bCs/>
                <w:highlight w:val="none"/>
              </w:rPr>
              <w:t>要求部分</w:t>
            </w:r>
          </w:p>
        </w:tc>
        <w:tc>
          <w:tcPr>
            <w:tcW w:w="5103" w:type="dxa"/>
            <w:gridSpan w:val="2"/>
            <w:tcBorders>
              <w:top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color w:val="FF0000"/>
                <w:highlight w:val="none"/>
              </w:rPr>
            </w:pPr>
            <w:r>
              <w:rPr>
                <w:rFonts w:hint="default" w:ascii="Times New Roman" w:hAnsi="Times New Roman" w:cs="Times New Roman"/>
                <w:b/>
                <w:bCs/>
                <w:color w:val="FF0000"/>
                <w:highlight w:val="none"/>
              </w:rPr>
              <w:t>投标文件响应部分</w:t>
            </w:r>
          </w:p>
        </w:tc>
        <w:tc>
          <w:tcPr>
            <w:tcW w:w="1494" w:type="dxa"/>
            <w:vMerge w:val="restart"/>
            <w:tcBorders>
              <w:top w:val="single" w:color="auto" w:sz="4" w:space="0"/>
              <w:right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r>
              <w:rPr>
                <w:rFonts w:hint="default" w:ascii="Times New Roman" w:hAnsi="Times New Roman" w:cs="Times New Roman"/>
                <w:b/>
                <w:bCs/>
                <w:highlight w:val="none"/>
              </w:rPr>
              <w:t>响应情况</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525" w:type="dxa"/>
            <w:vMerge w:val="continue"/>
            <w:tcBorders>
              <w:left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highlight w:val="none"/>
              </w:rPr>
            </w:pPr>
          </w:p>
        </w:tc>
        <w:tc>
          <w:tcPr>
            <w:tcW w:w="2643" w:type="dxa"/>
            <w:vMerge w:val="continue"/>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highlight w:val="none"/>
              </w:rPr>
            </w:pPr>
          </w:p>
        </w:tc>
        <w:tc>
          <w:tcPr>
            <w:tcW w:w="3402"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highlight w:val="none"/>
              </w:rPr>
            </w:pPr>
            <w:r>
              <w:rPr>
                <w:rFonts w:hint="default" w:ascii="Times New Roman" w:hAnsi="Times New Roman" w:cs="Times New Roman"/>
                <w:b/>
                <w:bCs/>
                <w:highlight w:val="none"/>
              </w:rPr>
              <w:t>技术参数</w:t>
            </w:r>
          </w:p>
        </w:tc>
        <w:tc>
          <w:tcPr>
            <w:tcW w:w="1701"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highlight w:val="none"/>
              </w:rPr>
            </w:pPr>
            <w:r>
              <w:rPr>
                <w:rFonts w:hint="default" w:ascii="Times New Roman" w:hAnsi="Times New Roman" w:cs="Times New Roman"/>
                <w:b/>
                <w:bCs/>
                <w:highlight w:val="none"/>
              </w:rPr>
              <w:t>数量</w:t>
            </w:r>
          </w:p>
        </w:tc>
        <w:tc>
          <w:tcPr>
            <w:tcW w:w="3402"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highlight w:val="none"/>
              </w:rPr>
            </w:pPr>
            <w:r>
              <w:rPr>
                <w:rFonts w:hint="default" w:ascii="Times New Roman" w:hAnsi="Times New Roman" w:cs="Times New Roman"/>
                <w:b/>
                <w:bCs/>
                <w:highlight w:val="none"/>
              </w:rPr>
              <w:t>技术参数</w:t>
            </w:r>
          </w:p>
        </w:tc>
        <w:tc>
          <w:tcPr>
            <w:tcW w:w="1701"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highlight w:val="none"/>
              </w:rPr>
            </w:pPr>
            <w:r>
              <w:rPr>
                <w:rFonts w:hint="default" w:ascii="Times New Roman" w:hAnsi="Times New Roman" w:cs="Times New Roman"/>
                <w:b/>
                <w:bCs/>
                <w:highlight w:val="none"/>
              </w:rPr>
              <w:t>数量</w:t>
            </w:r>
          </w:p>
        </w:tc>
        <w:tc>
          <w:tcPr>
            <w:tcW w:w="1494" w:type="dxa"/>
            <w:vMerge w:val="continue"/>
            <w:tcBorders>
              <w:right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525" w:type="dxa"/>
            <w:tcBorders>
              <w:left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1</w:t>
            </w:r>
          </w:p>
        </w:tc>
        <w:tc>
          <w:tcPr>
            <w:tcW w:w="2643"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3402"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1701"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3402"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1701"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1494" w:type="dxa"/>
            <w:tcBorders>
              <w:right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525" w:type="dxa"/>
            <w:tcBorders>
              <w:left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2</w:t>
            </w:r>
          </w:p>
        </w:tc>
        <w:tc>
          <w:tcPr>
            <w:tcW w:w="2643"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3402"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1701"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3402"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1701"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1494" w:type="dxa"/>
            <w:tcBorders>
              <w:right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525"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3</w:t>
            </w:r>
          </w:p>
        </w:tc>
        <w:tc>
          <w:tcPr>
            <w:tcW w:w="2643"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3402"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1701"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3402"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1701"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1494"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525"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2643"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3402"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1701"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3402"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1701"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c>
          <w:tcPr>
            <w:tcW w:w="1494"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highlight w:val="none"/>
              </w:rPr>
            </w:pPr>
          </w:p>
        </w:tc>
      </w:tr>
    </w:tbl>
    <w:p>
      <w:pPr>
        <w:pageBreakBefore w:val="0"/>
        <w:kinsoku/>
        <w:wordWrap w:val="0"/>
        <w:overflowPunct/>
        <w:autoSpaceDE/>
        <w:autoSpaceDN/>
        <w:bidi w:val="0"/>
        <w:spacing w:line="300" w:lineRule="auto"/>
        <w:jc w:val="center"/>
        <w:textAlignment w:val="auto"/>
        <w:rPr>
          <w:rFonts w:hint="default" w:ascii="Times New Roman" w:hAnsi="Times New Roman" w:cs="Times New Roman"/>
          <w:highlight w:val="none"/>
        </w:rPr>
      </w:pPr>
    </w:p>
    <w:p>
      <w:pPr>
        <w:pageBreakBefore w:val="0"/>
        <w:kinsoku/>
        <w:wordWrap w:val="0"/>
        <w:overflowPunct/>
        <w:autoSpaceDE/>
        <w:autoSpaceDN/>
        <w:bidi w:val="0"/>
        <w:spacing w:line="300" w:lineRule="auto"/>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投标人(盖单位</w:t>
      </w:r>
      <w:r>
        <w:rPr>
          <w:rFonts w:hint="default" w:ascii="Times New Roman" w:hAnsi="Times New Roman" w:cs="Times New Roman"/>
          <w:highlight w:val="none"/>
        </w:rPr>
        <w:t>章</w:t>
      </w:r>
      <w:r>
        <w:rPr>
          <w:rFonts w:hint="default" w:ascii="Times New Roman" w:hAnsi="Times New Roman" w:cs="Times New Roman"/>
          <w:szCs w:val="21"/>
          <w:highlight w:val="none"/>
        </w:rPr>
        <w:t>)</w:t>
      </w:r>
      <w:r>
        <w:rPr>
          <w:rFonts w:hint="default" w:ascii="Times New Roman" w:hAnsi="Times New Roman" w:cs="Times New Roman"/>
          <w:szCs w:val="18"/>
          <w:highlight w:val="none"/>
          <w:u w:val="single"/>
        </w:rPr>
        <w:t xml:space="preserve">                </w:t>
      </w:r>
      <w:r>
        <w:rPr>
          <w:rFonts w:hint="default" w:ascii="Times New Roman" w:hAnsi="Times New Roman" w:cs="Times New Roman"/>
          <w:szCs w:val="18"/>
          <w:highlight w:val="none"/>
          <w:u w:val="single"/>
          <w:lang w:val="en-US" w:eastAsia="zh-CN"/>
        </w:rPr>
        <w:t xml:space="preserve">        </w:t>
      </w:r>
      <w:r>
        <w:rPr>
          <w:rFonts w:hint="default" w:ascii="Times New Roman" w:hAnsi="Times New Roman" w:cs="Times New Roman"/>
          <w:szCs w:val="18"/>
          <w:highlight w:val="none"/>
          <w:u w:val="single"/>
        </w:rPr>
        <w:t xml:space="preserve">       </w:t>
      </w:r>
      <w:r>
        <w:rPr>
          <w:rFonts w:hint="default" w:ascii="Times New Roman" w:hAnsi="Times New Roman" w:cs="Times New Roman"/>
          <w:szCs w:val="18"/>
          <w:highlight w:val="none"/>
        </w:rPr>
        <w:t xml:space="preserve"> </w:t>
      </w:r>
    </w:p>
    <w:p>
      <w:pPr>
        <w:pageBreakBefore w:val="0"/>
        <w:kinsoku/>
        <w:wordWrap w:val="0"/>
        <w:overflowPunct/>
        <w:autoSpaceDE/>
        <w:autoSpaceDN/>
        <w:bidi w:val="0"/>
        <w:spacing w:line="30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00" w:lineRule="auto"/>
        <w:textAlignment w:val="auto"/>
        <w:rPr>
          <w:rFonts w:hint="default" w:ascii="Times New Roman" w:hAnsi="Times New Roman" w:cs="Times New Roman"/>
          <w:highlight w:val="none"/>
        </w:rPr>
      </w:pPr>
      <w:r>
        <w:rPr>
          <w:rFonts w:hint="default" w:ascii="Times New Roman" w:hAnsi="Times New Roman" w:cs="Times New Roman"/>
          <w:szCs w:val="21"/>
          <w:highlight w:val="none"/>
        </w:rPr>
        <w:t>法定代表人（</w:t>
      </w:r>
      <w:r>
        <w:rPr>
          <w:rFonts w:hint="default" w:ascii="Times New Roman" w:hAnsi="Times New Roman" w:cs="Times New Roman"/>
          <w:szCs w:val="21"/>
          <w:highlight w:val="none"/>
          <w:lang w:val="en-US" w:eastAsia="zh-CN"/>
        </w:rPr>
        <w:t>签字或</w:t>
      </w:r>
      <w:r>
        <w:rPr>
          <w:rFonts w:hint="default" w:ascii="Times New Roman" w:hAnsi="Times New Roman" w:cs="Times New Roman"/>
          <w:szCs w:val="21"/>
          <w:highlight w:val="none"/>
        </w:rPr>
        <w:t>盖</w:t>
      </w:r>
      <w:r>
        <w:rPr>
          <w:rFonts w:hint="default" w:ascii="Times New Roman" w:hAnsi="Times New Roman" w:cs="Times New Roman"/>
          <w:highlight w:val="none"/>
        </w:rPr>
        <w:t>章</w:t>
      </w:r>
      <w:r>
        <w:rPr>
          <w:rFonts w:hint="default" w:ascii="Times New Roman" w:hAnsi="Times New Roman" w:cs="Times New Roman"/>
          <w:szCs w:val="21"/>
          <w:highlight w:val="none"/>
        </w:rPr>
        <w:t>）</w:t>
      </w:r>
      <w:r>
        <w:rPr>
          <w:rFonts w:hint="default" w:ascii="Times New Roman" w:hAnsi="Times New Roman" w:cs="Times New Roman"/>
          <w:szCs w:val="18"/>
          <w:highlight w:val="none"/>
          <w:u w:val="single"/>
        </w:rPr>
        <w:t xml:space="preserve">                       </w:t>
      </w:r>
      <w:r>
        <w:rPr>
          <w:rFonts w:hint="default" w:ascii="Times New Roman" w:hAnsi="Times New Roman" w:cs="Times New Roman"/>
          <w:szCs w:val="18"/>
          <w:highlight w:val="none"/>
        </w:rPr>
        <w:t xml:space="preserve"> </w:t>
      </w:r>
    </w:p>
    <w:p>
      <w:pPr>
        <w:pageBreakBefore w:val="0"/>
        <w:kinsoku/>
        <w:wordWrap w:val="0"/>
        <w:overflowPunct/>
        <w:autoSpaceDE/>
        <w:autoSpaceDN/>
        <w:bidi w:val="0"/>
        <w:spacing w:line="300" w:lineRule="auto"/>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textAlignment w:val="auto"/>
        <w:rPr>
          <w:rFonts w:hint="default" w:ascii="Times New Roman" w:hAnsi="Times New Roman" w:cs="Times New Roman"/>
          <w:highlight w:val="none"/>
        </w:rPr>
      </w:pPr>
      <w:r>
        <w:rPr>
          <w:rFonts w:hint="default" w:ascii="Times New Roman" w:hAnsi="Times New Roman" w:cs="Times New Roman"/>
          <w:highlight w:val="none"/>
        </w:rPr>
        <w:t>注：1、本表填写时，</w:t>
      </w:r>
      <w:r>
        <w:rPr>
          <w:rFonts w:hint="default" w:ascii="Times New Roman" w:hAnsi="Times New Roman" w:cs="Times New Roman"/>
          <w:b/>
          <w:bCs/>
          <w:highlight w:val="none"/>
        </w:rPr>
        <w:t>投标货物技术参数与规格不得复制招标文件的技术参数要求</w:t>
      </w:r>
      <w:r>
        <w:rPr>
          <w:rFonts w:hint="default" w:ascii="Times New Roman" w:hAnsi="Times New Roman" w:cs="Times New Roman"/>
          <w:highlight w:val="none"/>
        </w:rPr>
        <w:t>，应据实填写。</w:t>
      </w:r>
    </w:p>
    <w:p>
      <w:pPr>
        <w:pageBreakBefore w:val="0"/>
        <w:kinsoku/>
        <w:wordWrap w:val="0"/>
        <w:overflowPunct/>
        <w:autoSpaceDE/>
        <w:autoSpaceDN/>
        <w:bidi w:val="0"/>
        <w:spacing w:line="360" w:lineRule="exact"/>
        <w:ind w:firstLine="411" w:firstLineChars="196"/>
        <w:textAlignment w:val="auto"/>
        <w:rPr>
          <w:rFonts w:hint="default" w:ascii="Times New Roman" w:hAnsi="Times New Roman" w:cs="Times New Roman" w:eastAsiaTheme="minorEastAsia"/>
          <w:highlight w:val="none"/>
          <w:lang w:val="en-US" w:eastAsia="zh-CN"/>
        </w:rPr>
        <w:sectPr>
          <w:pgSz w:w="16840" w:h="11907" w:orient="landscape"/>
          <w:pgMar w:top="1191" w:right="1191" w:bottom="1191" w:left="1191" w:header="851" w:footer="851" w:gutter="0"/>
          <w:pgBorders>
            <w:top w:val="none" w:sz="0" w:space="0"/>
            <w:left w:val="none" w:sz="0" w:space="0"/>
            <w:bottom w:val="none" w:sz="0" w:space="0"/>
            <w:right w:val="none" w:sz="0" w:space="0"/>
          </w:pgBorders>
          <w:pgNumType w:fmt="numberInDash"/>
          <w:cols w:space="720" w:num="1"/>
          <w:docGrid w:linePitch="312" w:charSpace="0"/>
        </w:sectPr>
      </w:pPr>
      <w:r>
        <w:rPr>
          <w:rFonts w:hint="default" w:ascii="Times New Roman" w:hAnsi="Times New Roman" w:cs="Times New Roman"/>
          <w:highlight w:val="none"/>
        </w:rPr>
        <w:t>2、投标人根据项目实际填写，表中单项，项目招标要求不涉及的可留空或自行调</w:t>
      </w:r>
      <w:r>
        <w:rPr>
          <w:rFonts w:hint="default" w:ascii="Times New Roman" w:hAnsi="Times New Roman" w:cs="Times New Roman"/>
          <w:highlight w:val="none"/>
          <w:lang w:val="en-US" w:eastAsia="zh-CN"/>
        </w:rPr>
        <w:t>整。</w:t>
      </w:r>
    </w:p>
    <w:p>
      <w:pPr>
        <w:pStyle w:val="4"/>
        <w:pageBreakBefore w:val="0"/>
        <w:kinsoku/>
        <w:wordWrap w:val="0"/>
        <w:overflowPunct/>
        <w:autoSpaceDE/>
        <w:autoSpaceDN/>
        <w:bidi w:val="0"/>
        <w:textAlignment w:val="auto"/>
        <w:rPr>
          <w:rFonts w:hint="default" w:ascii="Times New Roman" w:hAnsi="Times New Roman" w:cs="Times New Roman"/>
          <w:highlight w:val="none"/>
        </w:rPr>
      </w:pPr>
      <w:r>
        <w:rPr>
          <w:rFonts w:hint="default" w:ascii="Times New Roman" w:hAnsi="Times New Roman" w:cs="Times New Roman"/>
          <w:highlight w:val="none"/>
        </w:rPr>
        <w:t>五、货物服务技术方案</w:t>
      </w: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sz w:val="32"/>
          <w:szCs w:val="20"/>
          <w:highlight w:val="none"/>
        </w:rPr>
      </w:pPr>
    </w:p>
    <w:p>
      <w:pPr>
        <w:pageBreakBefore w:val="0"/>
        <w:kinsoku/>
        <w:wordWrap w:val="0"/>
        <w:overflowPunct/>
        <w:autoSpaceDE/>
        <w:autoSpaceDN/>
        <w:bidi w:val="0"/>
        <w:spacing w:line="300" w:lineRule="auto"/>
        <w:ind w:firstLine="4620" w:firstLineChars="2200"/>
        <w:jc w:val="left"/>
        <w:textAlignment w:val="auto"/>
        <w:rPr>
          <w:rFonts w:hint="default" w:ascii="Times New Roman" w:hAnsi="Times New Roman" w:cs="Times New Roman"/>
          <w:szCs w:val="21"/>
          <w:highlight w:val="none"/>
        </w:rPr>
      </w:pPr>
      <w:r>
        <w:rPr>
          <w:rFonts w:hint="default" w:ascii="Times New Roman" w:hAnsi="Times New Roman" w:cs="Times New Roman"/>
          <w:highlight w:val="none"/>
        </w:rPr>
        <w:t>投标人：</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szCs w:val="21"/>
          <w:highlight w:val="none"/>
        </w:rPr>
        <w:t>(盖单位</w:t>
      </w:r>
      <w:r>
        <w:rPr>
          <w:rFonts w:hint="default" w:ascii="Times New Roman" w:hAnsi="Times New Roman" w:cs="Times New Roman"/>
          <w:highlight w:val="none"/>
        </w:rPr>
        <w:t>章</w:t>
      </w:r>
      <w:r>
        <w:rPr>
          <w:rFonts w:hint="default" w:ascii="Times New Roman" w:hAnsi="Times New Roman" w:cs="Times New Roman"/>
          <w:szCs w:val="21"/>
          <w:highlight w:val="none"/>
        </w:rPr>
        <w:t>)</w:t>
      </w:r>
    </w:p>
    <w:p>
      <w:pPr>
        <w:pageBreakBefore w:val="0"/>
        <w:kinsoku/>
        <w:wordWrap w:val="0"/>
        <w:overflowPunct/>
        <w:autoSpaceDE/>
        <w:autoSpaceDN/>
        <w:bidi w:val="0"/>
        <w:adjustRightInd w:val="0"/>
        <w:snapToGrid w:val="0"/>
        <w:spacing w:line="540" w:lineRule="exact"/>
        <w:ind w:firstLine="4620" w:firstLineChars="2200"/>
        <w:jc w:val="left"/>
        <w:textAlignment w:val="auto"/>
        <w:rPr>
          <w:rFonts w:hint="default" w:ascii="Times New Roman" w:hAnsi="Times New Roman" w:eastAsia="仿宋_GB2312" w:cs="Times New Roman"/>
          <w:b/>
          <w:sz w:val="28"/>
          <w:szCs w:val="28"/>
          <w:highlight w:val="none"/>
        </w:rPr>
      </w:pPr>
      <w:r>
        <w:rPr>
          <w:rFonts w:hint="default" w:ascii="Times New Roman" w:hAnsi="Times New Roman" w:cs="Times New Roman"/>
          <w:highlight w:val="none"/>
          <w:lang w:val="en-US" w:eastAsia="zh-CN"/>
        </w:rPr>
        <w:t>日</w:t>
      </w:r>
      <w:r>
        <w:rPr>
          <w:rFonts w:hint="default" w:ascii="Times New Roman" w:hAnsi="Times New Roman" w:cs="Times New Roman"/>
          <w:highlight w:val="none"/>
        </w:rPr>
        <w:t>期：</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highlight w:val="none"/>
        </w:rPr>
        <w:t>年</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highlight w:val="none"/>
        </w:rPr>
        <w:t>月</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highlight w:val="none"/>
        </w:rPr>
        <w:t>日</w:t>
      </w:r>
    </w:p>
    <w:p>
      <w:pPr>
        <w:pageBreakBefore w:val="0"/>
        <w:kinsoku/>
        <w:wordWrap w:val="0"/>
        <w:overflowPunct/>
        <w:autoSpaceDE/>
        <w:autoSpaceDN/>
        <w:bidi w:val="0"/>
        <w:jc w:val="right"/>
        <w:textAlignment w:val="auto"/>
        <w:rPr>
          <w:rFonts w:hint="default" w:ascii="Times New Roman" w:hAnsi="Times New Roman" w:cs="Times New Roman"/>
          <w:highlight w:val="none"/>
        </w:rPr>
      </w:pPr>
      <w:r>
        <w:rPr>
          <w:rFonts w:hint="default" w:ascii="Times New Roman" w:hAnsi="Times New Roman" w:cs="Times New Roman"/>
          <w:highlight w:val="none"/>
        </w:rPr>
        <w:br w:type="page"/>
      </w:r>
    </w:p>
    <w:p>
      <w:pPr>
        <w:pStyle w:val="4"/>
        <w:pageBreakBefore w:val="0"/>
        <w:kinsoku/>
        <w:wordWrap w:val="0"/>
        <w:overflowPunct/>
        <w:autoSpaceDE/>
        <w:autoSpaceDN/>
        <w:bidi w:val="0"/>
        <w:textAlignment w:val="auto"/>
        <w:rPr>
          <w:rFonts w:hint="default" w:ascii="Times New Roman" w:hAnsi="Times New Roman" w:cs="Times New Roman"/>
          <w:b w:val="0"/>
          <w:highlight w:val="none"/>
        </w:rPr>
      </w:pPr>
      <w:r>
        <w:rPr>
          <w:rFonts w:hint="default" w:ascii="Times New Roman" w:hAnsi="Times New Roman" w:cs="Times New Roman"/>
          <w:highlight w:val="none"/>
        </w:rPr>
        <w:t>六、投标人关于产品质量和售后服务方面的承诺</w:t>
      </w: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r>
        <w:rPr>
          <w:rFonts w:hint="default" w:ascii="Times New Roman" w:hAnsi="Times New Roman" w:cs="Times New Roman"/>
          <w:szCs w:val="18"/>
          <w:highlight w:val="none"/>
        </w:rPr>
        <w:t>如：产品质量、保修范围、保修期长短及服务、保修期满后的服务等。投标人须提供盖单位公章</w:t>
      </w:r>
      <w:r>
        <w:rPr>
          <w:rFonts w:hint="default" w:ascii="Times New Roman" w:hAnsi="Times New Roman" w:cs="Times New Roman"/>
          <w:b w:val="0"/>
          <w:bCs w:val="0"/>
          <w:szCs w:val="18"/>
          <w:highlight w:val="none"/>
        </w:rPr>
        <w:t>的</w:t>
      </w:r>
      <w:r>
        <w:rPr>
          <w:rFonts w:hint="default" w:ascii="Times New Roman" w:hAnsi="Times New Roman" w:cs="Times New Roman"/>
          <w:b/>
          <w:bCs/>
          <w:szCs w:val="18"/>
          <w:highlight w:val="none"/>
        </w:rPr>
        <w:t>产品质量承诺和售后服务承诺</w:t>
      </w:r>
      <w:r>
        <w:rPr>
          <w:rFonts w:hint="default" w:ascii="Times New Roman" w:hAnsi="Times New Roman" w:cs="Times New Roman"/>
          <w:b/>
          <w:bCs/>
          <w:highlight w:val="none"/>
        </w:rPr>
        <w:t>。</w:t>
      </w: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highlight w:val="none"/>
        </w:rPr>
      </w:pPr>
    </w:p>
    <w:p>
      <w:pPr>
        <w:pageBreakBefore w:val="0"/>
        <w:kinsoku/>
        <w:wordWrap w:val="0"/>
        <w:overflowPunct/>
        <w:autoSpaceDE/>
        <w:autoSpaceDN/>
        <w:bidi w:val="0"/>
        <w:spacing w:line="300" w:lineRule="auto"/>
        <w:ind w:firstLine="4515" w:firstLineChars="2150"/>
        <w:textAlignment w:val="auto"/>
        <w:rPr>
          <w:rFonts w:hint="default" w:ascii="Times New Roman" w:hAnsi="Times New Roman" w:cs="Times New Roman"/>
          <w:szCs w:val="21"/>
          <w:highlight w:val="none"/>
        </w:rPr>
      </w:pPr>
      <w:r>
        <w:rPr>
          <w:rFonts w:hint="default" w:ascii="Times New Roman" w:hAnsi="Times New Roman" w:cs="Times New Roman"/>
          <w:highlight w:val="none"/>
        </w:rPr>
        <w:t>投标人：</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szCs w:val="21"/>
          <w:highlight w:val="none"/>
        </w:rPr>
        <w:t>(盖单位</w:t>
      </w:r>
      <w:r>
        <w:rPr>
          <w:rFonts w:hint="default" w:ascii="Times New Roman" w:hAnsi="Times New Roman" w:cs="Times New Roman"/>
          <w:highlight w:val="none"/>
        </w:rPr>
        <w:t>章</w:t>
      </w:r>
      <w:r>
        <w:rPr>
          <w:rFonts w:hint="default" w:ascii="Times New Roman" w:hAnsi="Times New Roman" w:cs="Times New Roman"/>
          <w:szCs w:val="21"/>
          <w:highlight w:val="none"/>
        </w:rPr>
        <w:t>)</w:t>
      </w:r>
    </w:p>
    <w:p>
      <w:pPr>
        <w:pageBreakBefore w:val="0"/>
        <w:kinsoku/>
        <w:wordWrap w:val="0"/>
        <w:overflowPunct/>
        <w:autoSpaceDE/>
        <w:autoSpaceDN/>
        <w:bidi w:val="0"/>
        <w:adjustRightInd w:val="0"/>
        <w:snapToGrid w:val="0"/>
        <w:spacing w:line="540" w:lineRule="exact"/>
        <w:ind w:firstLine="4515" w:firstLineChars="2150"/>
        <w:textAlignment w:val="auto"/>
        <w:rPr>
          <w:rFonts w:hint="default" w:ascii="Times New Roman" w:hAnsi="Times New Roman" w:eastAsia="仿宋_GB2312" w:cs="Times New Roman"/>
          <w:b/>
          <w:sz w:val="28"/>
          <w:szCs w:val="28"/>
          <w:highlight w:val="none"/>
        </w:rPr>
      </w:pPr>
      <w:r>
        <w:rPr>
          <w:rFonts w:hint="default" w:ascii="Times New Roman" w:hAnsi="Times New Roman" w:cs="Times New Roman"/>
          <w:highlight w:val="none"/>
        </w:rPr>
        <w:t>日  期：</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highlight w:val="none"/>
        </w:rPr>
        <w:t>年</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highlight w:val="none"/>
        </w:rPr>
        <w:t>月</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highlight w:val="none"/>
        </w:rPr>
        <w:t>日</w:t>
      </w: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szCs w:val="18"/>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szCs w:val="18"/>
          <w:highlight w:val="none"/>
        </w:rPr>
      </w:pPr>
      <w:r>
        <w:rPr>
          <w:rFonts w:hint="default" w:ascii="Times New Roman" w:hAnsi="Times New Roman" w:cs="Times New Roman"/>
          <w:szCs w:val="18"/>
          <w:highlight w:val="none"/>
        </w:rPr>
        <w:br w:type="page"/>
      </w:r>
    </w:p>
    <w:p>
      <w:pPr>
        <w:pStyle w:val="4"/>
        <w:pageBreakBefore w:val="0"/>
        <w:kinsoku/>
        <w:wordWrap w:val="0"/>
        <w:overflowPunct/>
        <w:autoSpaceDE/>
        <w:autoSpaceDN/>
        <w:bidi w:val="0"/>
        <w:textAlignment w:val="auto"/>
        <w:rPr>
          <w:rFonts w:hint="default" w:ascii="Times New Roman" w:hAnsi="Times New Roman" w:cs="Times New Roman"/>
          <w:highlight w:val="none"/>
        </w:rPr>
      </w:pPr>
      <w:r>
        <w:rPr>
          <w:rFonts w:hint="default" w:ascii="Times New Roman" w:hAnsi="Times New Roman" w:cs="Times New Roman"/>
          <w:highlight w:val="none"/>
        </w:rPr>
        <w:t>七、资格证明及有关材料</w:t>
      </w:r>
    </w:p>
    <w:p>
      <w:pPr>
        <w:pageBreakBefore w:val="0"/>
        <w:kinsoku/>
        <w:wordWrap w:val="0"/>
        <w:overflowPunct/>
        <w:autoSpaceDE/>
        <w:autoSpaceDN/>
        <w:bidi w:val="0"/>
        <w:snapToGrid w:val="0"/>
        <w:spacing w:line="480" w:lineRule="auto"/>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1、营业执照</w:t>
      </w:r>
    </w:p>
    <w:p>
      <w:pPr>
        <w:pageBreakBefore w:val="0"/>
        <w:kinsoku/>
        <w:wordWrap w:val="0"/>
        <w:overflowPunct/>
        <w:autoSpaceDE/>
        <w:autoSpaceDN/>
        <w:bidi w:val="0"/>
        <w:snapToGrid w:val="0"/>
        <w:spacing w:line="480" w:lineRule="auto"/>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lang w:val="en-US" w:eastAsia="zh-CN"/>
        </w:rPr>
        <w:t>2</w:t>
      </w:r>
      <w:r>
        <w:rPr>
          <w:rFonts w:hint="default" w:ascii="Times New Roman" w:hAnsi="Times New Roman" w:cs="Times New Roman"/>
          <w:b/>
          <w:bCs/>
          <w:szCs w:val="21"/>
          <w:highlight w:val="none"/>
        </w:rPr>
        <w:t>、依法缴纳税收证明材料</w:t>
      </w:r>
    </w:p>
    <w:p>
      <w:pPr>
        <w:pageBreakBefore w:val="0"/>
        <w:kinsoku/>
        <w:wordWrap w:val="0"/>
        <w:overflowPunct/>
        <w:autoSpaceDE/>
        <w:autoSpaceDN/>
        <w:bidi w:val="0"/>
        <w:snapToGrid w:val="0"/>
        <w:spacing w:line="480" w:lineRule="auto"/>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lang w:val="en-US" w:eastAsia="zh-CN"/>
        </w:rPr>
        <w:t>3</w:t>
      </w:r>
      <w:r>
        <w:rPr>
          <w:rFonts w:hint="default" w:ascii="Times New Roman" w:hAnsi="Times New Roman" w:cs="Times New Roman"/>
          <w:b/>
          <w:bCs/>
          <w:szCs w:val="21"/>
          <w:highlight w:val="none"/>
        </w:rPr>
        <w:t>、社会保障资金证明材料</w:t>
      </w:r>
    </w:p>
    <w:p>
      <w:pPr>
        <w:pageBreakBefore w:val="0"/>
        <w:kinsoku/>
        <w:wordWrap w:val="0"/>
        <w:overflowPunct/>
        <w:autoSpaceDE/>
        <w:autoSpaceDN/>
        <w:bidi w:val="0"/>
        <w:snapToGrid w:val="0"/>
        <w:spacing w:line="480" w:lineRule="auto"/>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lang w:val="en-US" w:eastAsia="zh-CN"/>
        </w:rPr>
        <w:t>4</w:t>
      </w:r>
      <w:r>
        <w:rPr>
          <w:rFonts w:hint="default" w:ascii="Times New Roman" w:hAnsi="Times New Roman" w:cs="Times New Roman"/>
          <w:b/>
          <w:bCs/>
          <w:szCs w:val="21"/>
          <w:highlight w:val="none"/>
        </w:rPr>
        <w:t>、履行合同的设备和专业技术能力材料（格式附后）</w:t>
      </w:r>
    </w:p>
    <w:p>
      <w:pPr>
        <w:pageBreakBefore w:val="0"/>
        <w:kinsoku/>
        <w:wordWrap w:val="0"/>
        <w:overflowPunct/>
        <w:autoSpaceDE/>
        <w:autoSpaceDN/>
        <w:bidi w:val="0"/>
        <w:snapToGrid w:val="0"/>
        <w:spacing w:line="480" w:lineRule="auto"/>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lang w:val="en-US" w:eastAsia="zh-CN"/>
        </w:rPr>
        <w:t>5</w:t>
      </w:r>
      <w:r>
        <w:rPr>
          <w:rFonts w:hint="default" w:ascii="Times New Roman" w:hAnsi="Times New Roman" w:cs="Times New Roman"/>
          <w:b/>
          <w:bCs/>
          <w:szCs w:val="21"/>
          <w:highlight w:val="none"/>
        </w:rPr>
        <w:t>、无重大违法记录声明函（格式附后）</w:t>
      </w:r>
    </w:p>
    <w:p>
      <w:pPr>
        <w:pageBreakBefore w:val="0"/>
        <w:kinsoku/>
        <w:wordWrap w:val="0"/>
        <w:overflowPunct/>
        <w:autoSpaceDE/>
        <w:autoSpaceDN/>
        <w:bidi w:val="0"/>
        <w:snapToGrid w:val="0"/>
        <w:spacing w:line="480" w:lineRule="auto"/>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lang w:val="en-US" w:eastAsia="zh-CN"/>
        </w:rPr>
        <w:t>6</w:t>
      </w:r>
      <w:r>
        <w:rPr>
          <w:rFonts w:hint="default" w:ascii="Times New Roman" w:hAnsi="Times New Roman" w:cs="Times New Roman"/>
          <w:b/>
          <w:bCs/>
          <w:szCs w:val="21"/>
          <w:highlight w:val="none"/>
        </w:rPr>
        <w:t>、法定代表人身份证明书、法定代表人授权书（格式附后）</w:t>
      </w:r>
    </w:p>
    <w:p>
      <w:pPr>
        <w:pageBreakBefore w:val="0"/>
        <w:kinsoku/>
        <w:wordWrap w:val="0"/>
        <w:overflowPunct/>
        <w:autoSpaceDE/>
        <w:autoSpaceDN/>
        <w:bidi w:val="0"/>
        <w:snapToGrid w:val="0"/>
        <w:spacing w:line="480" w:lineRule="auto"/>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lang w:val="en-US" w:eastAsia="zh-CN"/>
        </w:rPr>
        <w:t>7</w:t>
      </w:r>
      <w:r>
        <w:rPr>
          <w:rFonts w:hint="default" w:ascii="Times New Roman" w:hAnsi="Times New Roman" w:cs="Times New Roman"/>
          <w:b/>
          <w:bCs/>
          <w:szCs w:val="21"/>
          <w:highlight w:val="none"/>
        </w:rPr>
        <w:t>、投标保证金有关证明材料（格式附后）</w:t>
      </w:r>
    </w:p>
    <w:p>
      <w:pPr>
        <w:pageBreakBefore w:val="0"/>
        <w:kinsoku/>
        <w:wordWrap w:val="0"/>
        <w:overflowPunct/>
        <w:autoSpaceDE/>
        <w:autoSpaceDN/>
        <w:bidi w:val="0"/>
        <w:snapToGrid w:val="0"/>
        <w:spacing w:line="480" w:lineRule="auto"/>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lang w:val="en-US" w:eastAsia="zh-CN"/>
        </w:rPr>
        <w:t>8</w:t>
      </w:r>
      <w:r>
        <w:rPr>
          <w:rFonts w:hint="default" w:ascii="Times New Roman" w:hAnsi="Times New Roman" w:cs="Times New Roman"/>
          <w:b/>
          <w:bCs/>
          <w:szCs w:val="21"/>
          <w:highlight w:val="none"/>
        </w:rPr>
        <w:t>、其他资格要求（按招标公告要求提供）</w:t>
      </w:r>
    </w:p>
    <w:p>
      <w:pPr>
        <w:pageBreakBefore w:val="0"/>
        <w:kinsoku/>
        <w:wordWrap w:val="0"/>
        <w:overflowPunct/>
        <w:autoSpaceDE/>
        <w:autoSpaceDN/>
        <w:bidi w:val="0"/>
        <w:snapToGrid w:val="0"/>
        <w:spacing w:line="480" w:lineRule="auto"/>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lang w:val="en-US" w:eastAsia="zh-CN"/>
        </w:rPr>
        <w:t>9</w:t>
      </w:r>
      <w:r>
        <w:rPr>
          <w:rFonts w:hint="default" w:ascii="Times New Roman" w:hAnsi="Times New Roman" w:cs="Times New Roman"/>
          <w:b/>
          <w:bCs/>
          <w:szCs w:val="21"/>
          <w:highlight w:val="none"/>
        </w:rPr>
        <w:t>、承诺书（格式附后）</w:t>
      </w: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br w:type="page"/>
      </w:r>
    </w:p>
    <w:p>
      <w:pPr>
        <w:pageBreakBefore w:val="0"/>
        <w:kinsoku/>
        <w:wordWrap w:val="0"/>
        <w:overflowPunct/>
        <w:autoSpaceDE/>
        <w:autoSpaceDN/>
        <w:bidi w:val="0"/>
        <w:spacing w:line="360" w:lineRule="auto"/>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格式1</w:t>
      </w:r>
    </w:p>
    <w:p>
      <w:pPr>
        <w:pageBreakBefore w:val="0"/>
        <w:kinsoku/>
        <w:wordWrap w:val="0"/>
        <w:overflowPunct/>
        <w:autoSpaceDE/>
        <w:autoSpaceDN/>
        <w:bidi w:val="0"/>
        <w:spacing w:line="360" w:lineRule="auto"/>
        <w:jc w:val="center"/>
        <w:textAlignment w:val="auto"/>
        <w:rPr>
          <w:rFonts w:hint="default" w:ascii="Times New Roman" w:hAnsi="Times New Roman" w:cs="Times New Roman"/>
          <w:b/>
          <w:sz w:val="32"/>
          <w:szCs w:val="32"/>
          <w:highlight w:val="none"/>
        </w:rPr>
      </w:pPr>
      <w:r>
        <w:rPr>
          <w:rFonts w:hint="default" w:ascii="Times New Roman" w:hAnsi="Times New Roman" w:cs="Times New Roman"/>
          <w:b/>
          <w:sz w:val="32"/>
          <w:szCs w:val="32"/>
          <w:highlight w:val="none"/>
        </w:rPr>
        <w:t>法定代表人身份证明书（格式）</w:t>
      </w:r>
    </w:p>
    <w:p>
      <w:pPr>
        <w:pageBreakBefore w:val="0"/>
        <w:tabs>
          <w:tab w:val="left" w:pos="6300"/>
        </w:tabs>
        <w:kinsoku/>
        <w:wordWrap w:val="0"/>
        <w:overflowPunct/>
        <w:autoSpaceDE/>
        <w:autoSpaceDN/>
        <w:bidi w:val="0"/>
        <w:snapToGrid w:val="0"/>
        <w:spacing w:line="460" w:lineRule="exact"/>
        <w:ind w:firstLine="570"/>
        <w:textAlignment w:val="auto"/>
        <w:rPr>
          <w:rFonts w:hint="default" w:ascii="Times New Roman" w:hAnsi="Times New Roman" w:cs="Times New Roman"/>
          <w:highlight w:val="none"/>
        </w:rPr>
      </w:pPr>
    </w:p>
    <w:p>
      <w:pPr>
        <w:pageBreakBefore w:val="0"/>
        <w:kinsoku/>
        <w:wordWrap w:val="0"/>
        <w:overflowPunct/>
        <w:autoSpaceDE/>
        <w:autoSpaceDN/>
        <w:bidi w:val="0"/>
        <w:adjustRightInd w:val="0"/>
        <w:snapToGrid w:val="0"/>
        <w:spacing w:line="420" w:lineRule="exact"/>
        <w:jc w:val="left"/>
        <w:textAlignment w:val="auto"/>
        <w:rPr>
          <w:rFonts w:hint="default" w:ascii="Times New Roman" w:hAnsi="Times New Roman" w:eastAsia="仿宋_GB2312" w:cs="Times New Roman"/>
          <w:sz w:val="28"/>
          <w:szCs w:val="28"/>
          <w:highlight w:val="none"/>
        </w:rPr>
      </w:pPr>
      <w:r>
        <w:rPr>
          <w:rFonts w:hint="default" w:ascii="Times New Roman" w:hAnsi="Times New Roman" w:cs="Times New Roman"/>
          <w:highlight w:val="none"/>
        </w:rPr>
        <w:t>投标人名称：</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eastAsia="仿宋_GB2312" w:cs="Times New Roman"/>
          <w:sz w:val="28"/>
          <w:szCs w:val="28"/>
          <w:highlight w:val="none"/>
        </w:rPr>
        <w:t xml:space="preserve">   </w:t>
      </w:r>
    </w:p>
    <w:p>
      <w:pPr>
        <w:pageBreakBefore w:val="0"/>
        <w:kinsoku/>
        <w:wordWrap w:val="0"/>
        <w:overflowPunct/>
        <w:autoSpaceDE/>
        <w:autoSpaceDN/>
        <w:bidi w:val="0"/>
        <w:adjustRightInd w:val="0"/>
        <w:snapToGrid w:val="0"/>
        <w:spacing w:line="420" w:lineRule="exact"/>
        <w:jc w:val="left"/>
        <w:textAlignment w:val="auto"/>
        <w:rPr>
          <w:rFonts w:hint="default" w:ascii="Times New Roman" w:hAnsi="Times New Roman" w:eastAsia="仿宋_GB2312" w:cs="Times New Roman"/>
          <w:sz w:val="28"/>
          <w:szCs w:val="28"/>
          <w:highlight w:val="none"/>
          <w:u w:val="single"/>
        </w:rPr>
      </w:pPr>
      <w:r>
        <w:rPr>
          <w:rFonts w:hint="default" w:ascii="Times New Roman" w:hAnsi="Times New Roman" w:cs="Times New Roman"/>
          <w:highlight w:val="none"/>
        </w:rPr>
        <w:t>单位性质：</w:t>
      </w:r>
      <w:r>
        <w:rPr>
          <w:rFonts w:hint="default" w:ascii="Times New Roman" w:hAnsi="Times New Roman" w:eastAsia="仿宋_GB2312" w:cs="Times New Roman"/>
          <w:sz w:val="28"/>
          <w:szCs w:val="28"/>
          <w:highlight w:val="none"/>
          <w:u w:val="single"/>
        </w:rPr>
        <w:t xml:space="preserve">                                                 </w:t>
      </w:r>
    </w:p>
    <w:p>
      <w:pPr>
        <w:pageBreakBefore w:val="0"/>
        <w:kinsoku/>
        <w:wordWrap w:val="0"/>
        <w:overflowPunct/>
        <w:autoSpaceDE/>
        <w:autoSpaceDN/>
        <w:bidi w:val="0"/>
        <w:adjustRightInd w:val="0"/>
        <w:snapToGrid w:val="0"/>
        <w:spacing w:line="420" w:lineRule="exact"/>
        <w:jc w:val="left"/>
        <w:textAlignment w:val="auto"/>
        <w:rPr>
          <w:rFonts w:hint="default" w:ascii="Times New Roman" w:hAnsi="Times New Roman" w:eastAsia="仿宋_GB2312" w:cs="Times New Roman"/>
          <w:sz w:val="28"/>
          <w:szCs w:val="28"/>
          <w:highlight w:val="none"/>
        </w:rPr>
      </w:pPr>
      <w:r>
        <w:rPr>
          <w:rFonts w:hint="default" w:ascii="Times New Roman" w:hAnsi="Times New Roman" w:cs="Times New Roman"/>
          <w:highlight w:val="none"/>
        </w:rPr>
        <w:t>地    址：</w:t>
      </w:r>
      <w:r>
        <w:rPr>
          <w:rFonts w:hint="default" w:ascii="Times New Roman" w:hAnsi="Times New Roman" w:eastAsia="仿宋_GB2312" w:cs="Times New Roman"/>
          <w:sz w:val="28"/>
          <w:szCs w:val="28"/>
          <w:highlight w:val="none"/>
          <w:u w:val="single"/>
        </w:rPr>
        <w:tab/>
      </w:r>
      <w:r>
        <w:rPr>
          <w:rFonts w:hint="default" w:ascii="Times New Roman" w:hAnsi="Times New Roman" w:eastAsia="仿宋_GB2312" w:cs="Times New Roman"/>
          <w:sz w:val="28"/>
          <w:szCs w:val="28"/>
          <w:highlight w:val="none"/>
          <w:u w:val="single"/>
        </w:rPr>
        <w:tab/>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eastAsia="仿宋_GB2312" w:cs="Times New Roman"/>
          <w:sz w:val="28"/>
          <w:szCs w:val="28"/>
          <w:highlight w:val="none"/>
          <w:u w:val="single"/>
        </w:rPr>
        <w:tab/>
      </w:r>
      <w:r>
        <w:rPr>
          <w:rFonts w:hint="default" w:ascii="Times New Roman" w:hAnsi="Times New Roman" w:eastAsia="仿宋_GB2312" w:cs="Times New Roman"/>
          <w:sz w:val="28"/>
          <w:szCs w:val="28"/>
          <w:highlight w:val="none"/>
          <w:u w:val="single"/>
        </w:rPr>
        <w:tab/>
      </w:r>
      <w:r>
        <w:rPr>
          <w:rFonts w:hint="default" w:ascii="Times New Roman" w:hAnsi="Times New Roman" w:eastAsia="仿宋_GB2312" w:cs="Times New Roman"/>
          <w:sz w:val="28"/>
          <w:szCs w:val="28"/>
          <w:highlight w:val="none"/>
          <w:u w:val="single"/>
        </w:rPr>
        <w:tab/>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eastAsia="仿宋_GB2312" w:cs="Times New Roman"/>
          <w:sz w:val="28"/>
          <w:szCs w:val="28"/>
          <w:highlight w:val="none"/>
          <w:u w:val="single"/>
        </w:rPr>
        <w:tab/>
      </w:r>
      <w:r>
        <w:rPr>
          <w:rFonts w:hint="default" w:ascii="Times New Roman" w:hAnsi="Times New Roman" w:eastAsia="仿宋_GB2312" w:cs="Times New Roman"/>
          <w:sz w:val="28"/>
          <w:szCs w:val="28"/>
          <w:highlight w:val="none"/>
          <w:u w:val="single"/>
        </w:rPr>
        <w:tab/>
      </w:r>
      <w:r>
        <w:rPr>
          <w:rFonts w:hint="default" w:ascii="Times New Roman" w:hAnsi="Times New Roman" w:eastAsia="仿宋_GB2312" w:cs="Times New Roman"/>
          <w:sz w:val="28"/>
          <w:szCs w:val="28"/>
          <w:highlight w:val="none"/>
          <w:u w:val="single"/>
        </w:rPr>
        <w:tab/>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eastAsia="仿宋_GB2312" w:cs="Times New Roman"/>
          <w:sz w:val="28"/>
          <w:szCs w:val="28"/>
          <w:highlight w:val="none"/>
          <w:u w:val="single"/>
        </w:rPr>
        <w:tab/>
      </w:r>
    </w:p>
    <w:p>
      <w:pPr>
        <w:pageBreakBefore w:val="0"/>
        <w:kinsoku/>
        <w:wordWrap w:val="0"/>
        <w:overflowPunct/>
        <w:autoSpaceDE/>
        <w:autoSpaceDN/>
        <w:bidi w:val="0"/>
        <w:adjustRightInd w:val="0"/>
        <w:snapToGrid w:val="0"/>
        <w:spacing w:line="420" w:lineRule="exact"/>
        <w:jc w:val="left"/>
        <w:textAlignment w:val="auto"/>
        <w:rPr>
          <w:rFonts w:hint="default" w:ascii="Times New Roman" w:hAnsi="Times New Roman" w:eastAsia="仿宋_GB2312" w:cs="Times New Roman"/>
          <w:sz w:val="28"/>
          <w:szCs w:val="28"/>
          <w:highlight w:val="none"/>
        </w:rPr>
      </w:pPr>
      <w:r>
        <w:rPr>
          <w:rFonts w:hint="default" w:ascii="Times New Roman" w:hAnsi="Times New Roman" w:cs="Times New Roman"/>
          <w:highlight w:val="none"/>
        </w:rPr>
        <w:t>成立时间：</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eastAsia="仿宋_GB2312" w:cs="Times New Roman"/>
          <w:sz w:val="28"/>
          <w:szCs w:val="28"/>
          <w:highlight w:val="none"/>
        </w:rPr>
        <w:t xml:space="preserve"> </w:t>
      </w:r>
      <w:r>
        <w:rPr>
          <w:rFonts w:hint="default" w:ascii="Times New Roman" w:hAnsi="Times New Roman" w:cs="Times New Roman"/>
          <w:highlight w:val="none"/>
        </w:rPr>
        <w:t>年</w:t>
      </w:r>
      <w:r>
        <w:rPr>
          <w:rFonts w:hint="default" w:ascii="Times New Roman" w:hAnsi="Times New Roman" w:eastAsia="仿宋_GB2312" w:cs="Times New Roman"/>
          <w:sz w:val="28"/>
          <w:szCs w:val="28"/>
          <w:highlight w:val="none"/>
        </w:rPr>
        <w:t xml:space="preserve"> </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highlight w:val="none"/>
        </w:rPr>
        <w:t xml:space="preserve">月 </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highlight w:val="none"/>
        </w:rPr>
        <w:t>日</w:t>
      </w:r>
    </w:p>
    <w:p>
      <w:pPr>
        <w:pageBreakBefore w:val="0"/>
        <w:kinsoku/>
        <w:wordWrap w:val="0"/>
        <w:overflowPunct/>
        <w:autoSpaceDE/>
        <w:autoSpaceDN/>
        <w:bidi w:val="0"/>
        <w:adjustRightInd w:val="0"/>
        <w:snapToGrid w:val="0"/>
        <w:spacing w:line="420" w:lineRule="exact"/>
        <w:jc w:val="left"/>
        <w:textAlignment w:val="auto"/>
        <w:rPr>
          <w:rFonts w:hint="default" w:ascii="Times New Roman" w:hAnsi="Times New Roman" w:eastAsia="仿宋_GB2312" w:cs="Times New Roman"/>
          <w:sz w:val="28"/>
          <w:szCs w:val="28"/>
          <w:highlight w:val="none"/>
        </w:rPr>
      </w:pPr>
      <w:r>
        <w:rPr>
          <w:rFonts w:hint="default" w:ascii="Times New Roman" w:hAnsi="Times New Roman" w:cs="Times New Roman"/>
          <w:highlight w:val="none"/>
        </w:rPr>
        <w:t>经营期限：</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eastAsia="仿宋_GB2312" w:cs="Times New Roman"/>
          <w:sz w:val="28"/>
          <w:szCs w:val="28"/>
          <w:highlight w:val="none"/>
        </w:rPr>
        <w:tab/>
      </w:r>
    </w:p>
    <w:p>
      <w:pPr>
        <w:pageBreakBefore w:val="0"/>
        <w:kinsoku/>
        <w:wordWrap w:val="0"/>
        <w:overflowPunct/>
        <w:autoSpaceDE/>
        <w:autoSpaceDN/>
        <w:bidi w:val="0"/>
        <w:adjustRightInd w:val="0"/>
        <w:snapToGrid w:val="0"/>
        <w:spacing w:line="420" w:lineRule="exact"/>
        <w:jc w:val="left"/>
        <w:textAlignment w:val="auto"/>
        <w:rPr>
          <w:rFonts w:hint="default" w:ascii="Times New Roman" w:hAnsi="Times New Roman" w:eastAsia="仿宋_GB2312" w:cs="Times New Roman"/>
          <w:sz w:val="28"/>
          <w:szCs w:val="28"/>
          <w:highlight w:val="none"/>
          <w:u w:val="single"/>
        </w:rPr>
      </w:pPr>
      <w:r>
        <w:rPr>
          <w:rFonts w:hint="default" w:ascii="Times New Roman" w:hAnsi="Times New Roman" w:cs="Times New Roman"/>
          <w:highlight w:val="none"/>
        </w:rPr>
        <w:t>姓    名：</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eastAsia="仿宋_GB2312" w:cs="Times New Roman"/>
          <w:sz w:val="28"/>
          <w:szCs w:val="28"/>
          <w:highlight w:val="none"/>
        </w:rPr>
        <w:t xml:space="preserve">  </w:t>
      </w:r>
      <w:r>
        <w:rPr>
          <w:rFonts w:hint="default" w:ascii="Times New Roman" w:hAnsi="Times New Roman" w:cs="Times New Roman"/>
          <w:highlight w:val="none"/>
        </w:rPr>
        <w:t xml:space="preserve"> 性别：</w:t>
      </w:r>
      <w:r>
        <w:rPr>
          <w:rFonts w:hint="default" w:ascii="Times New Roman" w:hAnsi="Times New Roman" w:eastAsia="仿宋_GB2312" w:cs="Times New Roman"/>
          <w:sz w:val="28"/>
          <w:szCs w:val="28"/>
          <w:highlight w:val="none"/>
          <w:u w:val="single"/>
        </w:rPr>
        <w:t xml:space="preserve">                   </w:t>
      </w:r>
    </w:p>
    <w:p>
      <w:pPr>
        <w:pageBreakBefore w:val="0"/>
        <w:kinsoku/>
        <w:wordWrap w:val="0"/>
        <w:overflowPunct/>
        <w:autoSpaceDE/>
        <w:autoSpaceDN/>
        <w:bidi w:val="0"/>
        <w:adjustRightInd w:val="0"/>
        <w:snapToGrid w:val="0"/>
        <w:spacing w:line="420" w:lineRule="exact"/>
        <w:jc w:val="left"/>
        <w:textAlignment w:val="auto"/>
        <w:rPr>
          <w:rFonts w:hint="default" w:ascii="Times New Roman" w:hAnsi="Times New Roman" w:eastAsia="仿宋_GB2312" w:cs="Times New Roman"/>
          <w:sz w:val="28"/>
          <w:szCs w:val="28"/>
          <w:highlight w:val="none"/>
          <w:u w:val="single"/>
        </w:rPr>
      </w:pPr>
      <w:r>
        <w:rPr>
          <w:rFonts w:hint="default" w:ascii="Times New Roman" w:hAnsi="Times New Roman" w:cs="Times New Roman"/>
          <w:highlight w:val="none"/>
        </w:rPr>
        <w:t>年    龄：</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eastAsia="仿宋_GB2312" w:cs="Times New Roman"/>
          <w:sz w:val="28"/>
          <w:szCs w:val="28"/>
          <w:highlight w:val="none"/>
        </w:rPr>
        <w:t xml:space="preserve"> </w:t>
      </w:r>
      <w:r>
        <w:rPr>
          <w:rFonts w:hint="default" w:ascii="Times New Roman" w:hAnsi="Times New Roman" w:cs="Times New Roman"/>
          <w:highlight w:val="none"/>
        </w:rPr>
        <w:t xml:space="preserve">  职务：</w:t>
      </w:r>
      <w:r>
        <w:rPr>
          <w:rFonts w:hint="default" w:ascii="Times New Roman" w:hAnsi="Times New Roman" w:eastAsia="仿宋_GB2312" w:cs="Times New Roman"/>
          <w:sz w:val="28"/>
          <w:szCs w:val="28"/>
          <w:highlight w:val="none"/>
        </w:rPr>
        <w:tab/>
      </w:r>
      <w:r>
        <w:rPr>
          <w:rFonts w:hint="default" w:ascii="Times New Roman" w:hAnsi="Times New Roman" w:eastAsia="仿宋_GB2312" w:cs="Times New Roman"/>
          <w:sz w:val="28"/>
          <w:szCs w:val="28"/>
          <w:highlight w:val="none"/>
          <w:u w:val="single"/>
        </w:rPr>
        <w:t xml:space="preserve">                   </w:t>
      </w:r>
    </w:p>
    <w:p>
      <w:pPr>
        <w:pageBreakBefore w:val="0"/>
        <w:kinsoku/>
        <w:wordWrap w:val="0"/>
        <w:overflowPunct/>
        <w:autoSpaceDE/>
        <w:autoSpaceDN/>
        <w:bidi w:val="0"/>
        <w:adjustRightInd w:val="0"/>
        <w:snapToGrid w:val="0"/>
        <w:spacing w:line="420" w:lineRule="exact"/>
        <w:jc w:val="left"/>
        <w:textAlignment w:val="auto"/>
        <w:rPr>
          <w:rFonts w:hint="default" w:ascii="Times New Roman" w:hAnsi="Times New Roman" w:eastAsia="仿宋_GB2312" w:cs="Times New Roman"/>
          <w:sz w:val="28"/>
          <w:szCs w:val="28"/>
          <w:highlight w:val="none"/>
        </w:rPr>
      </w:pPr>
      <w:r>
        <w:rPr>
          <w:rFonts w:hint="default" w:ascii="Times New Roman" w:hAnsi="Times New Roman" w:cs="Times New Roman"/>
          <w:highlight w:val="none"/>
        </w:rPr>
        <w:t xml:space="preserve">系 </w:t>
      </w:r>
      <w:r>
        <w:rPr>
          <w:rFonts w:hint="default" w:ascii="Times New Roman" w:hAnsi="Times New Roman" w:eastAsia="仿宋_GB2312" w:cs="Times New Roman"/>
          <w:sz w:val="28"/>
          <w:szCs w:val="28"/>
          <w:highlight w:val="none"/>
        </w:rPr>
        <w:t xml:space="preserve"> </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eastAsia="仿宋_GB2312" w:cs="Times New Roman"/>
          <w:sz w:val="28"/>
          <w:szCs w:val="28"/>
          <w:highlight w:val="none"/>
        </w:rPr>
        <w:t xml:space="preserve"> </w:t>
      </w:r>
      <w:r>
        <w:rPr>
          <w:rFonts w:hint="default" w:ascii="Times New Roman" w:hAnsi="Times New Roman" w:cs="Times New Roman"/>
          <w:highlight w:val="none"/>
        </w:rPr>
        <w:t>（投标人名称）的法定代表人。</w:t>
      </w:r>
    </w:p>
    <w:p>
      <w:pPr>
        <w:pageBreakBefore w:val="0"/>
        <w:kinsoku/>
        <w:wordWrap w:val="0"/>
        <w:overflowPunct/>
        <w:autoSpaceDE/>
        <w:autoSpaceDN/>
        <w:bidi w:val="0"/>
        <w:adjustRightInd w:val="0"/>
        <w:snapToGrid w:val="0"/>
        <w:spacing w:line="420" w:lineRule="exact"/>
        <w:ind w:firstLine="610"/>
        <w:textAlignment w:val="auto"/>
        <w:rPr>
          <w:rFonts w:hint="default" w:ascii="Times New Roman" w:hAnsi="Times New Roman" w:eastAsia="仿宋_GB2312" w:cs="Times New Roman"/>
          <w:sz w:val="28"/>
          <w:szCs w:val="28"/>
          <w:highlight w:val="none"/>
        </w:rPr>
      </w:pPr>
    </w:p>
    <w:p>
      <w:pPr>
        <w:pStyle w:val="5"/>
        <w:pageBreakBefore w:val="0"/>
        <w:kinsoku/>
        <w:wordWrap w:val="0"/>
        <w:overflowPunct/>
        <w:autoSpaceDE/>
        <w:autoSpaceDN/>
        <w:bidi w:val="0"/>
        <w:adjustRightInd w:val="0"/>
        <w:snapToGrid w:val="0"/>
        <w:spacing w:after="0" w:line="420" w:lineRule="exact"/>
        <w:ind w:left="0" w:leftChars="0" w:firstLine="210" w:firstLineChars="100"/>
        <w:textAlignment w:val="auto"/>
        <w:rPr>
          <w:rFonts w:hint="default" w:ascii="Times New Roman" w:hAnsi="Times New Roman" w:cs="Times New Roman"/>
          <w:highlight w:val="none"/>
        </w:rPr>
      </w:pPr>
      <w:r>
        <w:rPr>
          <w:rFonts w:hint="default" w:ascii="Times New Roman" w:hAnsi="Times New Roman" w:cs="Times New Roman"/>
          <w:highlight w:val="none"/>
        </w:rPr>
        <w:t xml:space="preserve">  特此证明。</w:t>
      </w:r>
    </w:p>
    <w:tbl>
      <w:tblPr>
        <w:tblStyle w:val="10"/>
        <w:tblpPr w:leftFromText="180" w:rightFromText="180" w:vertAnchor="text" w:horzAnchor="page" w:tblpX="2737" w:tblpY="847"/>
        <w:tblOverlap w:val="never"/>
        <w:tblW w:w="54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486" w:hRule="atLeast"/>
        </w:trPr>
        <w:tc>
          <w:tcPr>
            <w:tcW w:w="546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adjustRightInd w:val="0"/>
              <w:snapToGrid w:val="0"/>
              <w:spacing w:before="48" w:beforeLines="20" w:after="48" w:afterLines="20" w:line="540" w:lineRule="exact"/>
              <w:ind w:firstLine="560" w:firstLineChars="200"/>
              <w:textAlignment w:val="auto"/>
              <w:rPr>
                <w:rFonts w:hint="default" w:ascii="Times New Roman" w:hAnsi="Times New Roman" w:eastAsia="仿宋_GB2312" w:cs="Times New Roman"/>
                <w:sz w:val="28"/>
                <w:szCs w:val="28"/>
                <w:highlight w:val="none"/>
              </w:rPr>
            </w:pPr>
          </w:p>
          <w:p>
            <w:pPr>
              <w:pageBreakBefore w:val="0"/>
              <w:kinsoku/>
              <w:wordWrap w:val="0"/>
              <w:overflowPunct/>
              <w:autoSpaceDE/>
              <w:autoSpaceDN/>
              <w:bidi w:val="0"/>
              <w:adjustRightInd w:val="0"/>
              <w:snapToGrid w:val="0"/>
              <w:spacing w:before="48" w:beforeLines="20" w:after="48" w:afterLines="20" w:line="540" w:lineRule="exact"/>
              <w:ind w:firstLine="560" w:firstLineChars="200"/>
              <w:textAlignment w:val="auto"/>
              <w:rPr>
                <w:rFonts w:hint="default" w:ascii="Times New Roman" w:hAnsi="Times New Roman" w:eastAsia="仿宋_GB2312" w:cs="Times New Roman"/>
                <w:sz w:val="28"/>
                <w:szCs w:val="28"/>
                <w:highlight w:val="none"/>
              </w:rPr>
            </w:pPr>
            <w:r>
              <w:rPr>
                <w:rFonts w:hint="default" w:ascii="Times New Roman" w:hAnsi="Times New Roman" w:eastAsia="仿宋_GB2312" w:cs="Times New Roman"/>
                <w:sz w:val="28"/>
                <w:szCs w:val="28"/>
                <w:highlight w:val="none"/>
              </w:rPr>
              <w:t xml:space="preserve">      </w:t>
            </w:r>
            <w:r>
              <w:rPr>
                <w:rFonts w:hint="default" w:ascii="Times New Roman" w:hAnsi="Times New Roman" w:cs="Times New Roman"/>
                <w:highlight w:val="none"/>
              </w:rPr>
              <w:t>法定代表人身份证扫描件</w:t>
            </w:r>
          </w:p>
        </w:tc>
      </w:tr>
    </w:tbl>
    <w:p>
      <w:pPr>
        <w:pageBreakBefore w:val="0"/>
        <w:tabs>
          <w:tab w:val="left" w:pos="720"/>
          <w:tab w:val="left" w:pos="900"/>
        </w:tabs>
        <w:kinsoku/>
        <w:wordWrap w:val="0"/>
        <w:overflowPunct/>
        <w:autoSpaceDE/>
        <w:autoSpaceDN/>
        <w:bidi w:val="0"/>
        <w:adjustRightInd w:val="0"/>
        <w:snapToGrid w:val="0"/>
        <w:spacing w:line="420" w:lineRule="exact"/>
        <w:ind w:firstLine="560" w:firstLineChars="200"/>
        <w:textAlignment w:val="auto"/>
        <w:rPr>
          <w:rFonts w:hint="default" w:ascii="Times New Roman" w:hAnsi="Times New Roman" w:eastAsia="仿宋_GB2312" w:cs="Times New Roman"/>
          <w:sz w:val="28"/>
          <w:szCs w:val="28"/>
          <w:highlight w:val="none"/>
        </w:rPr>
      </w:pPr>
    </w:p>
    <w:p>
      <w:pPr>
        <w:pageBreakBefore w:val="0"/>
        <w:tabs>
          <w:tab w:val="left" w:pos="720"/>
          <w:tab w:val="left" w:pos="900"/>
        </w:tabs>
        <w:kinsoku/>
        <w:wordWrap w:val="0"/>
        <w:overflowPunct/>
        <w:autoSpaceDE/>
        <w:autoSpaceDN/>
        <w:bidi w:val="0"/>
        <w:adjustRightInd w:val="0"/>
        <w:snapToGrid w:val="0"/>
        <w:spacing w:line="420" w:lineRule="exact"/>
        <w:ind w:firstLine="560" w:firstLineChars="200"/>
        <w:textAlignment w:val="auto"/>
        <w:rPr>
          <w:rFonts w:hint="default" w:ascii="Times New Roman" w:hAnsi="Times New Roman" w:eastAsia="仿宋_GB2312" w:cs="Times New Roman"/>
          <w:sz w:val="28"/>
          <w:szCs w:val="28"/>
          <w:highlight w:val="none"/>
        </w:rPr>
      </w:pPr>
      <w:r>
        <w:rPr>
          <w:rFonts w:hint="default" w:ascii="Times New Roman" w:hAnsi="Times New Roman" w:eastAsia="仿宋_GB2312" w:cs="Times New Roman"/>
          <w:sz w:val="28"/>
          <w:szCs w:val="28"/>
          <w:highlight w:val="none"/>
        </w:rPr>
        <w:t xml:space="preserve">  </w:t>
      </w:r>
    </w:p>
    <w:p>
      <w:pPr>
        <w:pageBreakBefore w:val="0"/>
        <w:tabs>
          <w:tab w:val="left" w:pos="720"/>
          <w:tab w:val="left" w:pos="900"/>
        </w:tabs>
        <w:kinsoku/>
        <w:wordWrap w:val="0"/>
        <w:overflowPunct/>
        <w:autoSpaceDE/>
        <w:autoSpaceDN/>
        <w:bidi w:val="0"/>
        <w:adjustRightInd w:val="0"/>
        <w:snapToGrid w:val="0"/>
        <w:spacing w:line="420" w:lineRule="exact"/>
        <w:ind w:firstLine="560" w:firstLineChars="200"/>
        <w:textAlignment w:val="auto"/>
        <w:rPr>
          <w:rFonts w:hint="default" w:ascii="Times New Roman" w:hAnsi="Times New Roman" w:eastAsia="仿宋_GB2312" w:cs="Times New Roman"/>
          <w:sz w:val="28"/>
          <w:szCs w:val="28"/>
          <w:highlight w:val="none"/>
        </w:rPr>
      </w:pPr>
    </w:p>
    <w:p>
      <w:pPr>
        <w:pageBreakBefore w:val="0"/>
        <w:tabs>
          <w:tab w:val="left" w:pos="720"/>
          <w:tab w:val="left" w:pos="900"/>
        </w:tabs>
        <w:kinsoku/>
        <w:wordWrap w:val="0"/>
        <w:overflowPunct/>
        <w:autoSpaceDE/>
        <w:autoSpaceDN/>
        <w:bidi w:val="0"/>
        <w:adjustRightInd w:val="0"/>
        <w:snapToGrid w:val="0"/>
        <w:spacing w:line="540" w:lineRule="exact"/>
        <w:ind w:firstLine="5320" w:firstLineChars="1900"/>
        <w:textAlignment w:val="auto"/>
        <w:rPr>
          <w:rFonts w:hint="default" w:ascii="Times New Roman" w:hAnsi="Times New Roman" w:eastAsia="仿宋_GB2312" w:cs="Times New Roman"/>
          <w:sz w:val="28"/>
          <w:szCs w:val="28"/>
          <w:highlight w:val="none"/>
        </w:rPr>
      </w:pPr>
    </w:p>
    <w:p>
      <w:pPr>
        <w:pageBreakBefore w:val="0"/>
        <w:tabs>
          <w:tab w:val="left" w:pos="720"/>
          <w:tab w:val="left" w:pos="900"/>
        </w:tabs>
        <w:kinsoku/>
        <w:wordWrap w:val="0"/>
        <w:overflowPunct/>
        <w:autoSpaceDE/>
        <w:autoSpaceDN/>
        <w:bidi w:val="0"/>
        <w:adjustRightInd w:val="0"/>
        <w:snapToGrid w:val="0"/>
        <w:spacing w:line="540" w:lineRule="exact"/>
        <w:ind w:firstLine="4515" w:firstLineChars="2150"/>
        <w:textAlignment w:val="auto"/>
        <w:rPr>
          <w:rFonts w:hint="default" w:ascii="Times New Roman" w:hAnsi="Times New Roman" w:cs="Times New Roman"/>
          <w:highlight w:val="none"/>
        </w:rPr>
      </w:pPr>
    </w:p>
    <w:p>
      <w:pPr>
        <w:pageBreakBefore w:val="0"/>
        <w:tabs>
          <w:tab w:val="left" w:pos="720"/>
          <w:tab w:val="left" w:pos="900"/>
        </w:tabs>
        <w:kinsoku/>
        <w:wordWrap w:val="0"/>
        <w:overflowPunct/>
        <w:autoSpaceDE/>
        <w:autoSpaceDN/>
        <w:bidi w:val="0"/>
        <w:adjustRightInd w:val="0"/>
        <w:snapToGrid w:val="0"/>
        <w:spacing w:line="540" w:lineRule="exact"/>
        <w:ind w:firstLine="4515" w:firstLineChars="2150"/>
        <w:textAlignment w:val="auto"/>
        <w:rPr>
          <w:rFonts w:hint="default" w:ascii="Times New Roman" w:hAnsi="Times New Roman" w:cs="Times New Roman"/>
          <w:highlight w:val="none"/>
        </w:rPr>
      </w:pPr>
    </w:p>
    <w:p>
      <w:pPr>
        <w:pageBreakBefore w:val="0"/>
        <w:tabs>
          <w:tab w:val="left" w:pos="720"/>
          <w:tab w:val="left" w:pos="900"/>
        </w:tabs>
        <w:kinsoku/>
        <w:wordWrap w:val="0"/>
        <w:overflowPunct/>
        <w:autoSpaceDE/>
        <w:autoSpaceDN/>
        <w:bidi w:val="0"/>
        <w:adjustRightInd w:val="0"/>
        <w:snapToGrid w:val="0"/>
        <w:spacing w:line="540" w:lineRule="exact"/>
        <w:ind w:firstLine="4515" w:firstLineChars="2150"/>
        <w:textAlignment w:val="auto"/>
        <w:rPr>
          <w:rFonts w:hint="default" w:ascii="Times New Roman" w:hAnsi="Times New Roman" w:cs="Times New Roman"/>
          <w:highlight w:val="none"/>
        </w:rPr>
      </w:pPr>
    </w:p>
    <w:p>
      <w:pPr>
        <w:pageBreakBefore w:val="0"/>
        <w:tabs>
          <w:tab w:val="left" w:pos="720"/>
          <w:tab w:val="left" w:pos="900"/>
        </w:tabs>
        <w:kinsoku/>
        <w:wordWrap w:val="0"/>
        <w:overflowPunct/>
        <w:autoSpaceDE/>
        <w:autoSpaceDN/>
        <w:bidi w:val="0"/>
        <w:adjustRightInd w:val="0"/>
        <w:snapToGrid w:val="0"/>
        <w:spacing w:line="540" w:lineRule="exact"/>
        <w:ind w:firstLine="4515" w:firstLineChars="2150"/>
        <w:textAlignment w:val="auto"/>
        <w:rPr>
          <w:rFonts w:hint="default" w:ascii="Times New Roman" w:hAnsi="Times New Roman" w:cs="Times New Roman"/>
          <w:highlight w:val="none"/>
        </w:rPr>
      </w:pPr>
    </w:p>
    <w:p>
      <w:pPr>
        <w:pageBreakBefore w:val="0"/>
        <w:tabs>
          <w:tab w:val="left" w:pos="720"/>
          <w:tab w:val="left" w:pos="900"/>
        </w:tabs>
        <w:kinsoku/>
        <w:wordWrap w:val="0"/>
        <w:overflowPunct/>
        <w:autoSpaceDE/>
        <w:autoSpaceDN/>
        <w:bidi w:val="0"/>
        <w:adjustRightInd w:val="0"/>
        <w:snapToGrid w:val="0"/>
        <w:spacing w:line="540" w:lineRule="exact"/>
        <w:ind w:firstLine="4515" w:firstLineChars="2150"/>
        <w:textAlignment w:val="auto"/>
        <w:rPr>
          <w:rFonts w:hint="default" w:ascii="Times New Roman" w:hAnsi="Times New Roman" w:cs="Times New Roman"/>
          <w:highlight w:val="none"/>
        </w:rPr>
      </w:pPr>
    </w:p>
    <w:p>
      <w:pPr>
        <w:pageBreakBefore w:val="0"/>
        <w:kinsoku/>
        <w:wordWrap w:val="0"/>
        <w:overflowPunct/>
        <w:autoSpaceDE/>
        <w:autoSpaceDN/>
        <w:bidi w:val="0"/>
        <w:spacing w:line="300" w:lineRule="auto"/>
        <w:ind w:firstLine="4515" w:firstLineChars="2150"/>
        <w:textAlignment w:val="auto"/>
        <w:rPr>
          <w:rFonts w:hint="default" w:ascii="Times New Roman" w:hAnsi="Times New Roman" w:cs="Times New Roman"/>
          <w:szCs w:val="21"/>
          <w:highlight w:val="none"/>
        </w:rPr>
      </w:pPr>
      <w:r>
        <w:rPr>
          <w:rFonts w:hint="default" w:ascii="Times New Roman" w:hAnsi="Times New Roman" w:cs="Times New Roman"/>
          <w:highlight w:val="none"/>
        </w:rPr>
        <w:t>投标人：</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szCs w:val="21"/>
          <w:highlight w:val="none"/>
        </w:rPr>
        <w:t>(盖单位</w:t>
      </w:r>
      <w:r>
        <w:rPr>
          <w:rFonts w:hint="default" w:ascii="Times New Roman" w:hAnsi="Times New Roman" w:cs="Times New Roman"/>
          <w:highlight w:val="none"/>
        </w:rPr>
        <w:t>章</w:t>
      </w:r>
      <w:r>
        <w:rPr>
          <w:rFonts w:hint="default" w:ascii="Times New Roman" w:hAnsi="Times New Roman" w:cs="Times New Roman"/>
          <w:szCs w:val="21"/>
          <w:highlight w:val="none"/>
        </w:rPr>
        <w:t>)</w:t>
      </w:r>
    </w:p>
    <w:p>
      <w:pPr>
        <w:pageBreakBefore w:val="0"/>
        <w:kinsoku/>
        <w:wordWrap w:val="0"/>
        <w:overflowPunct/>
        <w:autoSpaceDE/>
        <w:autoSpaceDN/>
        <w:bidi w:val="0"/>
        <w:adjustRightInd w:val="0"/>
        <w:snapToGrid w:val="0"/>
        <w:spacing w:line="540" w:lineRule="exact"/>
        <w:ind w:firstLine="4515" w:firstLineChars="2150"/>
        <w:textAlignment w:val="auto"/>
        <w:rPr>
          <w:rFonts w:hint="default" w:ascii="Times New Roman" w:hAnsi="Times New Roman" w:eastAsia="仿宋_GB2312" w:cs="Times New Roman"/>
          <w:b/>
          <w:sz w:val="28"/>
          <w:szCs w:val="28"/>
          <w:highlight w:val="none"/>
        </w:rPr>
      </w:pPr>
      <w:r>
        <w:rPr>
          <w:rFonts w:hint="default" w:ascii="Times New Roman" w:hAnsi="Times New Roman" w:cs="Times New Roman"/>
          <w:highlight w:val="none"/>
        </w:rPr>
        <w:t>日  期：</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highlight w:val="none"/>
        </w:rPr>
        <w:t>年</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highlight w:val="none"/>
        </w:rPr>
        <w:t>月</w:t>
      </w:r>
      <w:r>
        <w:rPr>
          <w:rFonts w:hint="default" w:ascii="Times New Roman" w:hAnsi="Times New Roman" w:eastAsia="仿宋_GB2312" w:cs="Times New Roman"/>
          <w:sz w:val="28"/>
          <w:szCs w:val="28"/>
          <w:highlight w:val="none"/>
          <w:u w:val="single"/>
        </w:rPr>
        <w:t xml:space="preserve">     </w:t>
      </w:r>
      <w:r>
        <w:rPr>
          <w:rFonts w:hint="default" w:ascii="Times New Roman" w:hAnsi="Times New Roman" w:cs="Times New Roman"/>
          <w:highlight w:val="none"/>
        </w:rPr>
        <w:t>日</w:t>
      </w:r>
    </w:p>
    <w:p>
      <w:pPr>
        <w:pageBreakBefore w:val="0"/>
        <w:kinsoku/>
        <w:wordWrap w:val="0"/>
        <w:overflowPunct/>
        <w:autoSpaceDE/>
        <w:autoSpaceDN/>
        <w:bidi w:val="0"/>
        <w:spacing w:line="400" w:lineRule="exact"/>
        <w:ind w:hanging="4"/>
        <w:textAlignment w:val="auto"/>
        <w:rPr>
          <w:rFonts w:hint="default" w:ascii="Times New Roman" w:hAnsi="Times New Roman" w:eastAsia="仿宋_GB2312" w:cs="Times New Roman"/>
          <w:bCs/>
          <w:sz w:val="32"/>
          <w:highlight w:val="none"/>
        </w:rPr>
      </w:pPr>
    </w:p>
    <w:p>
      <w:pPr>
        <w:pageBreakBefore w:val="0"/>
        <w:kinsoku/>
        <w:wordWrap w:val="0"/>
        <w:overflowPunct/>
        <w:autoSpaceDE/>
        <w:autoSpaceDN/>
        <w:bidi w:val="0"/>
        <w:spacing w:line="400" w:lineRule="exact"/>
        <w:ind w:hanging="4"/>
        <w:textAlignment w:val="auto"/>
        <w:rPr>
          <w:rFonts w:hint="default" w:ascii="Times New Roman" w:hAnsi="Times New Roman" w:eastAsia="仿宋_GB2312" w:cs="Times New Roman"/>
          <w:bCs/>
          <w:sz w:val="32"/>
          <w:highlight w:val="none"/>
        </w:rPr>
      </w:pPr>
    </w:p>
    <w:p>
      <w:pPr>
        <w:pageBreakBefore w:val="0"/>
        <w:kinsoku/>
        <w:wordWrap w:val="0"/>
        <w:overflowPunct/>
        <w:autoSpaceDE/>
        <w:autoSpaceDN/>
        <w:bidi w:val="0"/>
        <w:spacing w:line="400" w:lineRule="exact"/>
        <w:ind w:hanging="4"/>
        <w:textAlignment w:val="auto"/>
        <w:rPr>
          <w:rFonts w:hint="default" w:ascii="Times New Roman" w:hAnsi="Times New Roman" w:eastAsia="仿宋_GB2312" w:cs="Times New Roman"/>
          <w:bCs/>
          <w:sz w:val="32"/>
          <w:highlight w:val="none"/>
        </w:rPr>
      </w:pPr>
    </w:p>
    <w:p>
      <w:pPr>
        <w:pageBreakBefore w:val="0"/>
        <w:kinsoku/>
        <w:wordWrap w:val="0"/>
        <w:overflowPunct/>
        <w:autoSpaceDE/>
        <w:autoSpaceDN/>
        <w:bidi w:val="0"/>
        <w:spacing w:line="400" w:lineRule="exact"/>
        <w:ind w:hanging="4"/>
        <w:textAlignment w:val="auto"/>
        <w:rPr>
          <w:rFonts w:hint="default" w:ascii="Times New Roman" w:hAnsi="Times New Roman" w:eastAsia="仿宋_GB2312" w:cs="Times New Roman"/>
          <w:bCs/>
          <w:sz w:val="32"/>
          <w:highlight w:val="none"/>
        </w:rPr>
      </w:pPr>
    </w:p>
    <w:p>
      <w:pPr>
        <w:pageBreakBefore w:val="0"/>
        <w:kinsoku/>
        <w:wordWrap w:val="0"/>
        <w:overflowPunct/>
        <w:autoSpaceDE/>
        <w:autoSpaceDN/>
        <w:bidi w:val="0"/>
        <w:spacing w:line="400" w:lineRule="exact"/>
        <w:ind w:hanging="4"/>
        <w:textAlignment w:val="auto"/>
        <w:rPr>
          <w:rFonts w:hint="default" w:ascii="Times New Roman" w:hAnsi="Times New Roman" w:eastAsia="仿宋_GB2312" w:cs="Times New Roman"/>
          <w:bCs/>
          <w:sz w:val="32"/>
          <w:highlight w:val="none"/>
        </w:rPr>
      </w:pPr>
    </w:p>
    <w:p>
      <w:pPr>
        <w:pageBreakBefore w:val="0"/>
        <w:kinsoku/>
        <w:wordWrap w:val="0"/>
        <w:overflowPunct/>
        <w:autoSpaceDE/>
        <w:autoSpaceDN/>
        <w:bidi w:val="0"/>
        <w:spacing w:line="400" w:lineRule="exact"/>
        <w:ind w:hanging="4"/>
        <w:textAlignment w:val="auto"/>
        <w:rPr>
          <w:rFonts w:hint="default" w:ascii="Times New Roman" w:hAnsi="Times New Roman" w:eastAsia="仿宋_GB2312" w:cs="Times New Roman"/>
          <w:bCs/>
          <w:sz w:val="32"/>
          <w:highlight w:val="none"/>
        </w:rPr>
      </w:pPr>
    </w:p>
    <w:p>
      <w:pPr>
        <w:pageBreakBefore w:val="0"/>
        <w:kinsoku/>
        <w:wordWrap w:val="0"/>
        <w:overflowPunct/>
        <w:autoSpaceDE/>
        <w:autoSpaceDN/>
        <w:bidi w:val="0"/>
        <w:spacing w:line="400" w:lineRule="exact"/>
        <w:ind w:hanging="4"/>
        <w:textAlignment w:val="auto"/>
        <w:rPr>
          <w:rFonts w:hint="default" w:ascii="Times New Roman" w:hAnsi="Times New Roman" w:eastAsia="仿宋_GB2312" w:cs="Times New Roman"/>
          <w:bCs/>
          <w:sz w:val="32"/>
          <w:highlight w:val="none"/>
        </w:rPr>
      </w:pPr>
    </w:p>
    <w:p>
      <w:pPr>
        <w:pageBreakBefore w:val="0"/>
        <w:kinsoku/>
        <w:wordWrap w:val="0"/>
        <w:overflowPunct/>
        <w:autoSpaceDE/>
        <w:autoSpaceDN/>
        <w:bidi w:val="0"/>
        <w:spacing w:line="360" w:lineRule="auto"/>
        <w:jc w:val="center"/>
        <w:textAlignment w:val="auto"/>
        <w:rPr>
          <w:rFonts w:hint="default" w:ascii="Times New Roman" w:hAnsi="Times New Roman" w:cs="Times New Roman"/>
          <w:b/>
          <w:sz w:val="32"/>
          <w:szCs w:val="32"/>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b/>
          <w:bCs/>
          <w:sz w:val="32"/>
          <w:szCs w:val="32"/>
          <w:highlight w:val="none"/>
        </w:rPr>
      </w:pPr>
      <w:r>
        <w:rPr>
          <w:rFonts w:hint="default" w:ascii="Times New Roman" w:hAnsi="Times New Roman" w:cs="Times New Roman"/>
          <w:b/>
          <w:bCs/>
          <w:szCs w:val="21"/>
          <w:highlight w:val="none"/>
        </w:rPr>
        <w:t>格式2</w:t>
      </w:r>
    </w:p>
    <w:p>
      <w:pPr>
        <w:pageBreakBefore w:val="0"/>
        <w:kinsoku/>
        <w:wordWrap w:val="0"/>
        <w:overflowPunct/>
        <w:autoSpaceDE/>
        <w:autoSpaceDN/>
        <w:bidi w:val="0"/>
        <w:spacing w:line="360" w:lineRule="auto"/>
        <w:jc w:val="center"/>
        <w:textAlignment w:val="auto"/>
        <w:rPr>
          <w:rFonts w:hint="default" w:ascii="Times New Roman" w:hAnsi="Times New Roman" w:cs="Times New Roman"/>
          <w:b/>
          <w:sz w:val="32"/>
          <w:szCs w:val="32"/>
          <w:highlight w:val="none"/>
        </w:rPr>
      </w:pPr>
      <w:r>
        <w:rPr>
          <w:rFonts w:hint="default" w:ascii="Times New Roman" w:hAnsi="Times New Roman" w:cs="Times New Roman"/>
          <w:b/>
          <w:sz w:val="32"/>
          <w:szCs w:val="32"/>
          <w:highlight w:val="none"/>
        </w:rPr>
        <w:t>授权委托书（格式）</w:t>
      </w:r>
    </w:p>
    <w:p>
      <w:pPr>
        <w:pageBreakBefore w:val="0"/>
        <w:kinsoku/>
        <w:wordWrap w:val="0"/>
        <w:overflowPunct/>
        <w:topLinePunct/>
        <w:autoSpaceDE/>
        <w:autoSpaceDN/>
        <w:bidi w:val="0"/>
        <w:spacing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本人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（投标人名称）的法定代表人，现委托</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（姓名）为我方代理人。代理人根据授权，以我方名义签署、澄清、说明、补正、递交、撤回、修改</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（项目名称）投标文件、签订合同和处理有关事宜，其法律后果由我方承担。</w:t>
      </w:r>
    </w:p>
    <w:p>
      <w:pPr>
        <w:pageBreakBefore w:val="0"/>
        <w:kinsoku/>
        <w:wordWrap w:val="0"/>
        <w:overflowPunct/>
        <w:autoSpaceDE/>
        <w:autoSpaceDN/>
        <w:bidi w:val="0"/>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代理人无转委托权。</w:t>
      </w:r>
    </w:p>
    <w:tbl>
      <w:tblPr>
        <w:tblStyle w:val="10"/>
        <w:tblW w:w="6133" w:type="dxa"/>
        <w:tblInd w:w="1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86" w:hRule="atLeast"/>
        </w:trPr>
        <w:tc>
          <w:tcPr>
            <w:tcW w:w="6133"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val="0"/>
              <w:snapToGrid w:val="0"/>
              <w:spacing w:before="48" w:beforeLines="20" w:after="48" w:afterLines="20" w:line="540" w:lineRule="exact"/>
              <w:ind w:firstLine="480" w:firstLineChars="200"/>
              <w:jc w:val="center"/>
              <w:textAlignment w:val="auto"/>
              <w:rPr>
                <w:rFonts w:hint="default" w:ascii="Times New Roman" w:hAnsi="Times New Roman" w:cs="Times New Roman"/>
                <w:sz w:val="24"/>
                <w:highlight w:val="none"/>
              </w:rPr>
            </w:pPr>
            <w:r>
              <w:rPr>
                <w:rFonts w:hint="default" w:ascii="Times New Roman" w:hAnsi="Times New Roman" w:cs="Times New Roman"/>
                <w:sz w:val="24"/>
                <w:highlight w:val="none"/>
              </w:rPr>
              <w:t>法定代表人身份证的扫描件或复印件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86" w:hRule="atLeast"/>
        </w:trPr>
        <w:tc>
          <w:tcPr>
            <w:tcW w:w="6133"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val="0"/>
              <w:snapToGrid w:val="0"/>
              <w:spacing w:before="48" w:beforeLines="20" w:after="48" w:afterLines="20" w:line="540" w:lineRule="exact"/>
              <w:ind w:firstLine="480" w:firstLineChars="200"/>
              <w:jc w:val="center"/>
              <w:textAlignment w:val="auto"/>
              <w:rPr>
                <w:rFonts w:hint="default" w:ascii="Times New Roman" w:hAnsi="Times New Roman" w:cs="Times New Roman"/>
                <w:sz w:val="24"/>
                <w:highlight w:val="none"/>
              </w:rPr>
            </w:pPr>
            <w:r>
              <w:rPr>
                <w:rFonts w:hint="default" w:ascii="Times New Roman" w:hAnsi="Times New Roman" w:cs="Times New Roman"/>
                <w:sz w:val="24"/>
                <w:highlight w:val="none"/>
              </w:rPr>
              <w:t>授权委托人身份证的扫描件或复印件</w:t>
            </w:r>
          </w:p>
        </w:tc>
      </w:tr>
    </w:tbl>
    <w:p>
      <w:pPr>
        <w:pageBreakBefore w:val="0"/>
        <w:kinsoku/>
        <w:wordWrap w:val="0"/>
        <w:overflowPunct/>
        <w:autoSpaceDE/>
        <w:autoSpaceDN/>
        <w:bidi w:val="0"/>
        <w:spacing w:line="440" w:lineRule="exact"/>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w:t>
      </w:r>
      <w:r>
        <w:rPr>
          <w:rFonts w:hint="default" w:ascii="Times New Roman" w:hAnsi="Times New Roman" w:cs="Times New Roman"/>
          <w:highlight w:val="none"/>
        </w:rPr>
        <w:t>章</w:t>
      </w:r>
      <w:r>
        <w:rPr>
          <w:rFonts w:hint="default" w:ascii="Times New Roman" w:hAnsi="Times New Roman" w:cs="Times New Roman"/>
          <w:szCs w:val="21"/>
          <w:highlight w:val="none"/>
        </w:rPr>
        <w:t>）</w:t>
      </w:r>
    </w:p>
    <w:p>
      <w:pPr>
        <w:pageBreakBefore w:val="0"/>
        <w:kinsoku/>
        <w:wordWrap w:val="0"/>
        <w:overflowPunct/>
        <w:autoSpaceDE/>
        <w:autoSpaceDN/>
        <w:bidi w:val="0"/>
        <w:spacing w:line="440" w:lineRule="exact"/>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r>
        <w:rPr>
          <w:rFonts w:hint="default" w:ascii="Times New Roman" w:hAnsi="Times New Roman" w:cs="Times New Roman"/>
          <w:szCs w:val="21"/>
          <w:highlight w:val="none"/>
          <w:lang w:val="en-US" w:eastAsia="zh-CN"/>
        </w:rPr>
        <w:t>签字或</w:t>
      </w:r>
      <w:r>
        <w:rPr>
          <w:rFonts w:hint="default" w:ascii="Times New Roman" w:hAnsi="Times New Roman" w:cs="Times New Roman"/>
          <w:szCs w:val="21"/>
          <w:highlight w:val="none"/>
        </w:rPr>
        <w:t>盖</w:t>
      </w:r>
      <w:r>
        <w:rPr>
          <w:rFonts w:hint="default" w:ascii="Times New Roman" w:hAnsi="Times New Roman" w:cs="Times New Roman"/>
          <w:highlight w:val="none"/>
        </w:rPr>
        <w:t>章</w:t>
      </w:r>
      <w:r>
        <w:rPr>
          <w:rFonts w:hint="default" w:ascii="Times New Roman" w:hAnsi="Times New Roman" w:cs="Times New Roman"/>
          <w:szCs w:val="21"/>
          <w:highlight w:val="none"/>
        </w:rPr>
        <w:t>）</w:t>
      </w:r>
    </w:p>
    <w:p>
      <w:pPr>
        <w:pageBreakBefore w:val="0"/>
        <w:kinsoku/>
        <w:wordWrap w:val="0"/>
        <w:overflowPunct/>
        <w:autoSpaceDE/>
        <w:autoSpaceDN/>
        <w:bidi w:val="0"/>
        <w:spacing w:line="440" w:lineRule="exact"/>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p>
    <w:p>
      <w:pPr>
        <w:pageBreakBefore w:val="0"/>
        <w:kinsoku/>
        <w:wordWrap w:val="0"/>
        <w:overflowPunct/>
        <w:autoSpaceDE/>
        <w:autoSpaceDN/>
        <w:bidi w:val="0"/>
        <w:spacing w:line="440" w:lineRule="exact"/>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（签字或盖章） </w:t>
      </w:r>
    </w:p>
    <w:p>
      <w:pPr>
        <w:pageBreakBefore w:val="0"/>
        <w:kinsoku/>
        <w:wordWrap w:val="0"/>
        <w:overflowPunct/>
        <w:autoSpaceDE/>
        <w:autoSpaceDN/>
        <w:bidi w:val="0"/>
        <w:spacing w:line="440" w:lineRule="exact"/>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p>
    <w:p>
      <w:pPr>
        <w:pageBreakBefore w:val="0"/>
        <w:kinsoku/>
        <w:wordWrap w:val="0"/>
        <w:overflowPunct/>
        <w:autoSpaceDE/>
        <w:autoSpaceDN/>
        <w:bidi w:val="0"/>
        <w:spacing w:line="440" w:lineRule="exact"/>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440" w:lineRule="exact"/>
        <w:ind w:firstLine="2310" w:firstLineChars="1100"/>
        <w:jc w:val="righ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pageBreakBefore w:val="0"/>
        <w:kinsoku/>
        <w:wordWrap w:val="0"/>
        <w:overflowPunct/>
        <w:autoSpaceDE/>
        <w:autoSpaceDN/>
        <w:bidi w:val="0"/>
        <w:spacing w:line="440" w:lineRule="exact"/>
        <w:ind w:firstLine="2310" w:firstLineChars="1100"/>
        <w:textAlignment w:val="auto"/>
        <w:rPr>
          <w:rFonts w:hint="default" w:ascii="Times New Roman" w:hAnsi="Times New Roman" w:cs="Times New Roman"/>
          <w:szCs w:val="21"/>
          <w:highlight w:val="none"/>
        </w:rPr>
      </w:pPr>
    </w:p>
    <w:p>
      <w:pPr>
        <w:pageBreakBefore w:val="0"/>
        <w:kinsoku/>
        <w:wordWrap w:val="0"/>
        <w:overflowPunct/>
        <w:autoSpaceDE/>
        <w:autoSpaceDN/>
        <w:bidi w:val="0"/>
        <w:textAlignment w:val="auto"/>
        <w:rPr>
          <w:rFonts w:hint="default" w:ascii="Times New Roman" w:hAnsi="Times New Roman" w:cs="Times New Roman"/>
          <w:color w:val="FF0000"/>
          <w:szCs w:val="21"/>
          <w:highlight w:val="none"/>
        </w:rPr>
      </w:pPr>
      <w:r>
        <w:rPr>
          <w:rFonts w:hint="default" w:ascii="Times New Roman" w:hAnsi="Times New Roman" w:cs="Times New Roman"/>
          <w:color w:val="FF0000"/>
          <w:szCs w:val="21"/>
          <w:highlight w:val="none"/>
        </w:rPr>
        <w:t>注：如法定代表人代表公司参与本项目投标，则不需要授权委托书。</w:t>
      </w:r>
    </w:p>
    <w:p>
      <w:pPr>
        <w:pageBreakBefore w:val="0"/>
        <w:kinsoku/>
        <w:wordWrap w:val="0"/>
        <w:overflowPunct/>
        <w:autoSpaceDE/>
        <w:autoSpaceDN/>
        <w:bidi w:val="0"/>
        <w:textAlignment w:val="auto"/>
        <w:rPr>
          <w:rFonts w:hint="default" w:ascii="Times New Roman" w:hAnsi="Times New Roman" w:cs="Times New Roman"/>
          <w:color w:val="FF0000"/>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br w:type="page"/>
      </w: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格式3</w:t>
      </w:r>
    </w:p>
    <w:p>
      <w:pPr>
        <w:pageBreakBefore w:val="0"/>
        <w:kinsoku/>
        <w:wordWrap w:val="0"/>
        <w:overflowPunct/>
        <w:autoSpaceDE/>
        <w:autoSpaceDN/>
        <w:bidi w:val="0"/>
        <w:spacing w:before="240" w:beforeLines="100" w:after="240" w:afterLines="100"/>
        <w:jc w:val="center"/>
        <w:textAlignment w:val="auto"/>
        <w:rPr>
          <w:rFonts w:hint="default" w:ascii="Times New Roman" w:hAnsi="Times New Roman" w:cs="Times New Roman"/>
          <w:b/>
          <w:color w:val="000000"/>
          <w:sz w:val="30"/>
          <w:szCs w:val="30"/>
          <w:highlight w:val="none"/>
        </w:rPr>
      </w:pPr>
    </w:p>
    <w:p>
      <w:pPr>
        <w:pageBreakBefore w:val="0"/>
        <w:kinsoku/>
        <w:wordWrap w:val="0"/>
        <w:overflowPunct/>
        <w:autoSpaceDE/>
        <w:autoSpaceDN/>
        <w:bidi w:val="0"/>
        <w:spacing w:before="240" w:beforeLines="100" w:after="240" w:afterLines="100"/>
        <w:jc w:val="center"/>
        <w:textAlignment w:val="auto"/>
        <w:rPr>
          <w:rFonts w:hint="default" w:ascii="Times New Roman" w:hAnsi="Times New Roman" w:cs="Times New Roman"/>
          <w:b/>
          <w:color w:val="000000"/>
          <w:sz w:val="30"/>
          <w:szCs w:val="30"/>
          <w:highlight w:val="none"/>
        </w:rPr>
      </w:pPr>
      <w:r>
        <w:rPr>
          <w:rFonts w:hint="default" w:ascii="Times New Roman" w:hAnsi="Times New Roman" w:cs="Times New Roman"/>
          <w:b/>
          <w:color w:val="000000"/>
          <w:sz w:val="30"/>
          <w:szCs w:val="30"/>
          <w:highlight w:val="none"/>
        </w:rPr>
        <w:t>保证金有关证明材料</w:t>
      </w:r>
    </w:p>
    <w:p>
      <w:pPr>
        <w:pageBreakBefore w:val="0"/>
        <w:kinsoku/>
        <w:wordWrap w:val="0"/>
        <w:overflowPunct/>
        <w:autoSpaceDE/>
        <w:autoSpaceDN/>
        <w:bidi w:val="0"/>
        <w:adjustRightInd w:val="0"/>
        <w:snapToGrid w:val="0"/>
        <w:spacing w:before="48" w:beforeLines="20" w:after="48" w:afterLines="20" w:line="540" w:lineRule="exact"/>
        <w:jc w:val="center"/>
        <w:textAlignment w:val="auto"/>
        <w:rPr>
          <w:rFonts w:hint="default" w:ascii="Times New Roman" w:hAnsi="Times New Roman" w:cs="Times New Roman"/>
          <w:b/>
          <w:color w:val="000000"/>
          <w:sz w:val="28"/>
          <w:szCs w:val="28"/>
          <w:highlight w:val="none"/>
        </w:rPr>
      </w:pPr>
    </w:p>
    <w:p>
      <w:pPr>
        <w:pageBreakBefore w:val="0"/>
        <w:kinsoku/>
        <w:wordWrap w:val="0"/>
        <w:overflowPunct/>
        <w:autoSpaceDE/>
        <w:autoSpaceDN/>
        <w:bidi w:val="0"/>
        <w:adjustRightInd w:val="0"/>
        <w:snapToGrid w:val="0"/>
        <w:spacing w:before="48" w:beforeLines="20" w:after="48" w:afterLines="20" w:line="540" w:lineRule="exact"/>
        <w:jc w:val="center"/>
        <w:textAlignment w:val="auto"/>
        <w:rPr>
          <w:rFonts w:hint="default" w:ascii="Times New Roman" w:hAnsi="Times New Roman" w:cs="Times New Roman"/>
          <w:b/>
          <w:color w:val="000000"/>
          <w:sz w:val="28"/>
          <w:szCs w:val="28"/>
          <w:highlight w:val="none"/>
        </w:rPr>
      </w:pPr>
    </w:p>
    <w:p>
      <w:pPr>
        <w:pageBreakBefore w:val="0"/>
        <w:kinsoku/>
        <w:wordWrap w:val="0"/>
        <w:overflowPunct/>
        <w:autoSpaceDE/>
        <w:autoSpaceDN/>
        <w:bidi w:val="0"/>
        <w:snapToGrid w:val="0"/>
        <w:spacing w:line="360" w:lineRule="auto"/>
        <w:ind w:firstLine="463" w:firstLineChars="192"/>
        <w:textAlignment w:val="auto"/>
        <w:rPr>
          <w:rFonts w:hint="default" w:ascii="Times New Roman" w:hAnsi="Times New Roman" w:cs="Times New Roman"/>
          <w:color w:val="000000"/>
          <w:sz w:val="24"/>
          <w:szCs w:val="24"/>
          <w:highlight w:val="none"/>
        </w:rPr>
      </w:pPr>
      <w:r>
        <w:rPr>
          <w:rFonts w:hint="default" w:ascii="Times New Roman" w:hAnsi="Times New Roman" w:cs="Times New Roman"/>
          <w:b/>
          <w:color w:val="000000"/>
          <w:sz w:val="24"/>
          <w:szCs w:val="24"/>
          <w:highlight w:val="none"/>
        </w:rPr>
        <w:t>1、</w:t>
      </w:r>
      <w:r>
        <w:rPr>
          <w:rFonts w:hint="default" w:ascii="Times New Roman" w:hAnsi="Times New Roman" w:cs="Times New Roman"/>
          <w:color w:val="000000"/>
          <w:sz w:val="24"/>
          <w:szCs w:val="24"/>
          <w:highlight w:val="none"/>
        </w:rPr>
        <w:t>投标人基本存款账户开户许可证：</w:t>
      </w: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color w:val="000000"/>
          <w:sz w:val="24"/>
          <w:szCs w:val="24"/>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color w:val="000000"/>
          <w:sz w:val="24"/>
          <w:szCs w:val="24"/>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color w:val="000000"/>
          <w:sz w:val="24"/>
          <w:szCs w:val="24"/>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color w:val="000000"/>
          <w:sz w:val="24"/>
          <w:szCs w:val="24"/>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color w:val="000000"/>
          <w:sz w:val="24"/>
          <w:szCs w:val="24"/>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color w:val="000000"/>
          <w:sz w:val="24"/>
          <w:szCs w:val="24"/>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color w:val="000000"/>
          <w:sz w:val="24"/>
          <w:szCs w:val="24"/>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color w:val="000000"/>
          <w:sz w:val="24"/>
          <w:szCs w:val="24"/>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b/>
          <w:color w:val="000000"/>
          <w:sz w:val="24"/>
          <w:szCs w:val="24"/>
          <w:highlight w:val="none"/>
        </w:rPr>
      </w:pPr>
      <w:r>
        <w:rPr>
          <w:rFonts w:hint="default" w:ascii="Times New Roman" w:hAnsi="Times New Roman" w:cs="Times New Roman"/>
          <w:color w:val="000000"/>
          <w:sz w:val="24"/>
          <w:szCs w:val="24"/>
          <w:highlight w:val="none"/>
        </w:rPr>
        <w:t>2.保证金转账或电汇凭证</w:t>
      </w:r>
      <w:r>
        <w:rPr>
          <w:rFonts w:hint="default" w:ascii="Times New Roman" w:hAnsi="Times New Roman" w:cs="Times New Roman"/>
          <w:b/>
          <w:color w:val="000000"/>
          <w:sz w:val="24"/>
          <w:szCs w:val="24"/>
          <w:highlight w:val="none"/>
        </w:rPr>
        <w:t>：</w:t>
      </w:r>
    </w:p>
    <w:p>
      <w:pPr>
        <w:pageBreakBefore w:val="0"/>
        <w:kinsoku/>
        <w:wordWrap w:val="0"/>
        <w:overflowPunct/>
        <w:autoSpaceDE/>
        <w:autoSpaceDN/>
        <w:bidi w:val="0"/>
        <w:snapToGrid w:val="0"/>
        <w:spacing w:line="360" w:lineRule="auto"/>
        <w:ind w:firstLine="463" w:firstLineChars="192"/>
        <w:textAlignment w:val="auto"/>
        <w:rPr>
          <w:rFonts w:hint="default" w:ascii="Times New Roman" w:hAnsi="Times New Roman" w:cs="Times New Roman"/>
          <w:b/>
          <w:color w:val="000000"/>
          <w:sz w:val="24"/>
          <w:szCs w:val="24"/>
          <w:highlight w:val="none"/>
        </w:rPr>
      </w:pPr>
    </w:p>
    <w:p>
      <w:pPr>
        <w:pageBreakBefore w:val="0"/>
        <w:kinsoku/>
        <w:wordWrap w:val="0"/>
        <w:overflowPunct/>
        <w:autoSpaceDE/>
        <w:autoSpaceDN/>
        <w:bidi w:val="0"/>
        <w:snapToGrid w:val="0"/>
        <w:spacing w:line="360" w:lineRule="auto"/>
        <w:ind w:firstLine="463" w:firstLineChars="192"/>
        <w:textAlignment w:val="auto"/>
        <w:rPr>
          <w:rFonts w:hint="default" w:ascii="Times New Roman" w:hAnsi="Times New Roman" w:cs="Times New Roman"/>
          <w:b/>
          <w:color w:val="000000"/>
          <w:sz w:val="24"/>
          <w:szCs w:val="24"/>
          <w:highlight w:val="none"/>
        </w:rPr>
      </w:pPr>
    </w:p>
    <w:p>
      <w:pPr>
        <w:pageBreakBefore w:val="0"/>
        <w:kinsoku/>
        <w:wordWrap w:val="0"/>
        <w:overflowPunct/>
        <w:autoSpaceDE/>
        <w:autoSpaceDN/>
        <w:bidi w:val="0"/>
        <w:snapToGrid w:val="0"/>
        <w:spacing w:line="360" w:lineRule="auto"/>
        <w:ind w:firstLine="463" w:firstLineChars="192"/>
        <w:textAlignment w:val="auto"/>
        <w:rPr>
          <w:rFonts w:hint="default" w:ascii="Times New Roman" w:hAnsi="Times New Roman" w:cs="Times New Roman"/>
          <w:b/>
          <w:color w:val="000000"/>
          <w:sz w:val="24"/>
          <w:szCs w:val="24"/>
          <w:highlight w:val="none"/>
        </w:rPr>
      </w:pPr>
    </w:p>
    <w:p>
      <w:pPr>
        <w:pageBreakBefore w:val="0"/>
        <w:kinsoku/>
        <w:wordWrap w:val="0"/>
        <w:overflowPunct/>
        <w:autoSpaceDE/>
        <w:autoSpaceDN/>
        <w:bidi w:val="0"/>
        <w:snapToGrid w:val="0"/>
        <w:spacing w:line="360" w:lineRule="auto"/>
        <w:ind w:firstLine="463" w:firstLineChars="192"/>
        <w:textAlignment w:val="auto"/>
        <w:rPr>
          <w:rFonts w:hint="default" w:ascii="Times New Roman" w:hAnsi="Times New Roman" w:cs="Times New Roman"/>
          <w:b/>
          <w:color w:val="000000"/>
          <w:sz w:val="24"/>
          <w:szCs w:val="24"/>
          <w:highlight w:val="none"/>
        </w:rPr>
      </w:pPr>
    </w:p>
    <w:p>
      <w:pPr>
        <w:pageBreakBefore w:val="0"/>
        <w:kinsoku/>
        <w:wordWrap w:val="0"/>
        <w:overflowPunct/>
        <w:autoSpaceDE/>
        <w:autoSpaceDN/>
        <w:bidi w:val="0"/>
        <w:snapToGrid w:val="0"/>
        <w:spacing w:line="360" w:lineRule="auto"/>
        <w:ind w:firstLine="463" w:firstLineChars="192"/>
        <w:textAlignment w:val="auto"/>
        <w:rPr>
          <w:rFonts w:hint="default" w:ascii="Times New Roman" w:hAnsi="Times New Roman" w:cs="Times New Roman"/>
          <w:b/>
          <w:color w:val="000000"/>
          <w:sz w:val="24"/>
          <w:szCs w:val="24"/>
          <w:highlight w:val="none"/>
        </w:rPr>
      </w:pPr>
    </w:p>
    <w:p>
      <w:pPr>
        <w:pageBreakBefore w:val="0"/>
        <w:kinsoku/>
        <w:wordWrap w:val="0"/>
        <w:overflowPunct/>
        <w:autoSpaceDE/>
        <w:autoSpaceDN/>
        <w:bidi w:val="0"/>
        <w:snapToGrid w:val="0"/>
        <w:spacing w:line="360" w:lineRule="auto"/>
        <w:ind w:firstLine="463" w:firstLineChars="192"/>
        <w:textAlignment w:val="auto"/>
        <w:rPr>
          <w:rFonts w:hint="default" w:ascii="Times New Roman" w:hAnsi="Times New Roman" w:cs="Times New Roman"/>
          <w:color w:val="000000"/>
          <w:sz w:val="24"/>
          <w:szCs w:val="24"/>
          <w:highlight w:val="none"/>
        </w:rPr>
      </w:pPr>
      <w:r>
        <w:rPr>
          <w:rFonts w:hint="default" w:ascii="Times New Roman" w:hAnsi="Times New Roman" w:cs="Times New Roman"/>
          <w:b/>
          <w:color w:val="000000"/>
          <w:sz w:val="24"/>
          <w:szCs w:val="24"/>
          <w:highlight w:val="none"/>
        </w:rPr>
        <w:t>备注：</w:t>
      </w:r>
      <w:r>
        <w:rPr>
          <w:rFonts w:hint="default" w:ascii="Times New Roman" w:hAnsi="Times New Roman" w:cs="Times New Roman"/>
          <w:color w:val="000000"/>
          <w:sz w:val="24"/>
          <w:szCs w:val="24"/>
          <w:highlight w:val="none"/>
        </w:rPr>
        <w:t>缴纳保证金的开户行、账号等信息须与基本存款账户信息一致</w:t>
      </w:r>
    </w:p>
    <w:p>
      <w:pPr>
        <w:pageBreakBefore w:val="0"/>
        <w:kinsoku/>
        <w:wordWrap w:val="0"/>
        <w:overflowPunct/>
        <w:autoSpaceDE/>
        <w:autoSpaceDN/>
        <w:bidi w:val="0"/>
        <w:spacing w:line="360" w:lineRule="auto"/>
        <w:jc w:val="center"/>
        <w:textAlignment w:val="auto"/>
        <w:rPr>
          <w:rFonts w:hint="default" w:ascii="Times New Roman" w:hAnsi="Times New Roman" w:cs="Times New Roman"/>
          <w:b/>
          <w:sz w:val="32"/>
          <w:szCs w:val="32"/>
          <w:highlight w:val="none"/>
        </w:rPr>
      </w:pPr>
    </w:p>
    <w:p>
      <w:pPr>
        <w:pageBreakBefore w:val="0"/>
        <w:kinsoku/>
        <w:wordWrap w:val="0"/>
        <w:overflowPunct/>
        <w:autoSpaceDE/>
        <w:autoSpaceDN/>
        <w:bidi w:val="0"/>
        <w:spacing w:line="360" w:lineRule="auto"/>
        <w:jc w:val="center"/>
        <w:textAlignment w:val="auto"/>
        <w:rPr>
          <w:rFonts w:hint="default" w:ascii="Times New Roman" w:hAnsi="Times New Roman" w:cs="Times New Roman"/>
          <w:b/>
          <w:sz w:val="32"/>
          <w:szCs w:val="32"/>
          <w:highlight w:val="none"/>
        </w:rPr>
      </w:pPr>
    </w:p>
    <w:p>
      <w:pPr>
        <w:pageBreakBefore w:val="0"/>
        <w:kinsoku/>
        <w:wordWrap w:val="0"/>
        <w:overflowPunct/>
        <w:autoSpaceDE/>
        <w:autoSpaceDN/>
        <w:bidi w:val="0"/>
        <w:spacing w:line="360" w:lineRule="auto"/>
        <w:jc w:val="center"/>
        <w:textAlignment w:val="auto"/>
        <w:rPr>
          <w:rFonts w:hint="default" w:ascii="Times New Roman" w:hAnsi="Times New Roman" w:cs="Times New Roman"/>
          <w:b/>
          <w:sz w:val="32"/>
          <w:szCs w:val="32"/>
          <w:highlight w:val="none"/>
        </w:rPr>
      </w:pPr>
    </w:p>
    <w:p>
      <w:pPr>
        <w:pageBreakBefore w:val="0"/>
        <w:kinsoku/>
        <w:wordWrap w:val="0"/>
        <w:overflowPunct/>
        <w:autoSpaceDE/>
        <w:autoSpaceDN/>
        <w:bidi w:val="0"/>
        <w:spacing w:line="360" w:lineRule="auto"/>
        <w:jc w:val="center"/>
        <w:textAlignment w:val="auto"/>
        <w:rPr>
          <w:rFonts w:hint="default" w:ascii="Times New Roman" w:hAnsi="Times New Roman" w:cs="Times New Roman"/>
          <w:b/>
          <w:sz w:val="32"/>
          <w:szCs w:val="32"/>
          <w:highlight w:val="none"/>
        </w:rPr>
      </w:pPr>
    </w:p>
    <w:p>
      <w:pPr>
        <w:pageBreakBefore w:val="0"/>
        <w:kinsoku/>
        <w:wordWrap w:val="0"/>
        <w:overflowPunct/>
        <w:autoSpaceDE/>
        <w:autoSpaceDN/>
        <w:bidi w:val="0"/>
        <w:spacing w:line="360" w:lineRule="auto"/>
        <w:jc w:val="center"/>
        <w:textAlignment w:val="auto"/>
        <w:rPr>
          <w:rFonts w:hint="default" w:ascii="Times New Roman" w:hAnsi="Times New Roman" w:cs="Times New Roman"/>
          <w:b/>
          <w:sz w:val="32"/>
          <w:szCs w:val="32"/>
          <w:highlight w:val="none"/>
        </w:rPr>
      </w:pPr>
    </w:p>
    <w:p>
      <w:pPr>
        <w:pageBreakBefore w:val="0"/>
        <w:kinsoku/>
        <w:wordWrap w:val="0"/>
        <w:overflowPunct/>
        <w:autoSpaceDE/>
        <w:autoSpaceDN/>
        <w:bidi w:val="0"/>
        <w:spacing w:line="360" w:lineRule="auto"/>
        <w:jc w:val="center"/>
        <w:textAlignment w:val="auto"/>
        <w:rPr>
          <w:rFonts w:hint="default" w:ascii="Times New Roman" w:hAnsi="Times New Roman" w:cs="Times New Roman"/>
          <w:b/>
          <w:sz w:val="32"/>
          <w:szCs w:val="32"/>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br w:type="page"/>
      </w: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格式4</w:t>
      </w:r>
    </w:p>
    <w:p>
      <w:pPr>
        <w:pageBreakBefore w:val="0"/>
        <w:kinsoku/>
        <w:wordWrap w:val="0"/>
        <w:overflowPunct/>
        <w:autoSpaceDE/>
        <w:autoSpaceDN/>
        <w:bidi w:val="0"/>
        <w:spacing w:line="360" w:lineRule="auto"/>
        <w:jc w:val="center"/>
        <w:textAlignment w:val="auto"/>
        <w:rPr>
          <w:rFonts w:hint="default" w:ascii="Times New Roman" w:hAnsi="Times New Roman" w:cs="Times New Roman"/>
          <w:b/>
          <w:sz w:val="32"/>
          <w:szCs w:val="32"/>
          <w:highlight w:val="none"/>
        </w:rPr>
      </w:pPr>
      <w:r>
        <w:rPr>
          <w:rFonts w:hint="default" w:ascii="Times New Roman" w:hAnsi="Times New Roman" w:cs="Times New Roman"/>
          <w:b/>
          <w:sz w:val="32"/>
          <w:szCs w:val="32"/>
          <w:highlight w:val="none"/>
        </w:rPr>
        <w:t>承诺书（格式）</w:t>
      </w: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480" w:lineRule="auto"/>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我单位自愿参加该项目的采购活动，为此，我们郑重承诺： </w:t>
      </w:r>
    </w:p>
    <w:p>
      <w:pPr>
        <w:pageBreakBefore w:val="0"/>
        <w:kinsoku/>
        <w:wordWrap w:val="0"/>
        <w:overflowPunct/>
        <w:autoSpaceDE/>
        <w:autoSpaceDN/>
        <w:bidi w:val="0"/>
        <w:spacing w:line="480" w:lineRule="auto"/>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一、遵守《招标投标法》、《合同法》等法律、法规，诚实守信，合法经营，严格自律，不参与、不做任何违法违纪的事。 </w:t>
      </w:r>
    </w:p>
    <w:p>
      <w:pPr>
        <w:pageBreakBefore w:val="0"/>
        <w:kinsoku/>
        <w:wordWrap w:val="0"/>
        <w:overflowPunct/>
        <w:autoSpaceDE/>
        <w:autoSpaceDN/>
        <w:bidi w:val="0"/>
        <w:spacing w:line="480" w:lineRule="auto"/>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确保提供的材料真实、合法、有效，对他人的知识产权不构成侵权。如因材料弄虚作假，或导致知识产权侵权行为，或给采购方的使用带来严重影响，造成经济损失，我单位愿承担由此造成的一切法律责任和经济赔偿。</w:t>
      </w:r>
    </w:p>
    <w:p>
      <w:pPr>
        <w:pageBreakBefore w:val="0"/>
        <w:kinsoku/>
        <w:wordWrap w:val="0"/>
        <w:overflowPunct/>
        <w:autoSpaceDE/>
        <w:autoSpaceDN/>
        <w:bidi w:val="0"/>
        <w:spacing w:line="480" w:lineRule="auto"/>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三、如果我单位被确定为中标供应商，保证货物质量符合采购文件和合同要求，承诺在合同规定的时间内完成交货、安装调试工作，确保设备正常投入使用，并认真履行合同约定的售后服务义务。</w:t>
      </w:r>
    </w:p>
    <w:p>
      <w:pPr>
        <w:pageBreakBefore w:val="0"/>
        <w:kinsoku/>
        <w:wordWrap w:val="0"/>
        <w:overflowPunct/>
        <w:autoSpaceDE/>
        <w:autoSpaceDN/>
        <w:bidi w:val="0"/>
        <w:spacing w:line="480" w:lineRule="auto"/>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四、本项目授权委托人和拟派项目负责人均为我单位正式工作人员。我单位和拟派项目负责人目前没有被限制投标的不良行为记录。</w:t>
      </w:r>
    </w:p>
    <w:p>
      <w:pPr>
        <w:pageBreakBefore w:val="0"/>
        <w:kinsoku/>
        <w:wordWrap w:val="0"/>
        <w:overflowPunct/>
        <w:autoSpaceDE/>
        <w:autoSpaceDN/>
        <w:bidi w:val="0"/>
        <w:spacing w:line="480" w:lineRule="auto"/>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五、我公司郑重承诺：我公司符合</w:t>
      </w:r>
      <w:r>
        <w:rPr>
          <w:rFonts w:hint="default" w:ascii="Times New Roman" w:hAnsi="Times New Roman" w:cs="Times New Roman"/>
          <w:szCs w:val="21"/>
          <w:highlight w:val="none"/>
          <w:lang w:val="en-US" w:eastAsia="zh-CN"/>
        </w:rPr>
        <w:t>招标文件对投标人资质要求</w:t>
      </w:r>
      <w:r>
        <w:rPr>
          <w:rFonts w:hint="default" w:ascii="Times New Roman" w:hAnsi="Times New Roman" w:cs="Times New Roman"/>
          <w:szCs w:val="21"/>
          <w:highlight w:val="none"/>
        </w:rPr>
        <w:t>有关规定。</w:t>
      </w:r>
    </w:p>
    <w:p>
      <w:pPr>
        <w:pageBreakBefore w:val="0"/>
        <w:kinsoku/>
        <w:wordWrap w:val="0"/>
        <w:overflowPunct/>
        <w:autoSpaceDE/>
        <w:autoSpaceDN/>
        <w:bidi w:val="0"/>
        <w:spacing w:line="480" w:lineRule="auto"/>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如违反上述承诺，愿意接受取消我单位投标（报价）、中标或正在实施项目的资格，自愿放弃索要投标（报价）保证金的权利，接受不予退还投标（报价）保证金、履约保证金以及拒绝我单位在一定时期内进入</w:t>
      </w:r>
      <w:r>
        <w:rPr>
          <w:rFonts w:hint="default" w:ascii="Times New Roman" w:hAnsi="Times New Roman" w:cs="Times New Roman"/>
          <w:szCs w:val="21"/>
          <w:highlight w:val="none"/>
          <w:lang w:val="en-US" w:eastAsia="zh-CN"/>
        </w:rPr>
        <w:t>亳州交通投资控股集团有限公司</w:t>
      </w:r>
      <w:r>
        <w:rPr>
          <w:rFonts w:hint="default" w:ascii="Times New Roman" w:hAnsi="Times New Roman" w:cs="Times New Roman"/>
          <w:szCs w:val="21"/>
          <w:highlight w:val="none"/>
        </w:rPr>
        <w:t>进行采购活动的处理，由此引起的一切后果和经济损失均由我单位承担。</w:t>
      </w:r>
    </w:p>
    <w:p>
      <w:pPr>
        <w:pageBreakBefore w:val="0"/>
        <w:kinsoku/>
        <w:wordWrap w:val="0"/>
        <w:overflowPunct/>
        <w:autoSpaceDE/>
        <w:autoSpaceDN/>
        <w:bidi w:val="0"/>
        <w:spacing w:line="30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00" w:lineRule="auto"/>
        <w:ind w:firstLine="4725" w:firstLineChars="22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投标供应商名称(盖单位</w:t>
      </w:r>
      <w:r>
        <w:rPr>
          <w:rFonts w:hint="default" w:ascii="Times New Roman" w:hAnsi="Times New Roman" w:cs="Times New Roman"/>
          <w:highlight w:val="none"/>
        </w:rPr>
        <w:t>章</w:t>
      </w:r>
      <w:r>
        <w:rPr>
          <w:rFonts w:hint="default" w:ascii="Times New Roman" w:hAnsi="Times New Roman" w:cs="Times New Roman"/>
          <w:szCs w:val="21"/>
          <w:highlight w:val="none"/>
        </w:rPr>
        <w:t>)：</w:t>
      </w:r>
    </w:p>
    <w:p>
      <w:pPr>
        <w:pageBreakBefore w:val="0"/>
        <w:kinsoku/>
        <w:wordWrap w:val="0"/>
        <w:overflowPunct/>
        <w:autoSpaceDE/>
        <w:autoSpaceDN/>
        <w:bidi w:val="0"/>
        <w:spacing w:line="360" w:lineRule="auto"/>
        <w:ind w:firstLine="4725" w:firstLineChars="22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日期：     年   月   日</w:t>
      </w: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br w:type="page"/>
      </w: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eastAsiaTheme="minorEastAsia"/>
          <w:b/>
          <w:szCs w:val="21"/>
          <w:highlight w:val="none"/>
          <w:lang w:val="en-US" w:eastAsia="zh-CN"/>
        </w:rPr>
      </w:pPr>
      <w:r>
        <w:rPr>
          <w:rFonts w:hint="default" w:ascii="Times New Roman" w:hAnsi="Times New Roman" w:cs="Times New Roman"/>
          <w:b/>
          <w:szCs w:val="21"/>
          <w:highlight w:val="none"/>
        </w:rPr>
        <w:t>格式</w:t>
      </w:r>
      <w:r>
        <w:rPr>
          <w:rFonts w:hint="default" w:ascii="Times New Roman" w:hAnsi="Times New Roman" w:cs="Times New Roman"/>
          <w:b/>
          <w:szCs w:val="21"/>
          <w:highlight w:val="none"/>
          <w:lang w:val="en-US" w:eastAsia="zh-CN"/>
        </w:rPr>
        <w:t>5</w:t>
      </w: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szCs w:val="21"/>
          <w:highlight w:val="none"/>
        </w:rPr>
      </w:pPr>
    </w:p>
    <w:p>
      <w:pPr>
        <w:pageBreakBefore w:val="0"/>
        <w:kinsoku/>
        <w:wordWrap w:val="0"/>
        <w:overflowPunct/>
        <w:autoSpaceDE/>
        <w:autoSpaceDN/>
        <w:bidi w:val="0"/>
        <w:jc w:val="center"/>
        <w:textAlignment w:val="auto"/>
        <w:rPr>
          <w:rFonts w:hint="eastAsia" w:asciiTheme="minorEastAsia" w:hAnsiTheme="minorEastAsia" w:eastAsiaTheme="minorEastAsia" w:cstheme="minorEastAsia"/>
          <w:b/>
          <w:sz w:val="32"/>
          <w:szCs w:val="32"/>
          <w:highlight w:val="none"/>
        </w:rPr>
      </w:pPr>
      <w:r>
        <w:rPr>
          <w:rFonts w:hint="eastAsia" w:asciiTheme="minorEastAsia" w:hAnsiTheme="minorEastAsia" w:eastAsiaTheme="minorEastAsia" w:cstheme="minorEastAsia"/>
          <w:b/>
          <w:sz w:val="32"/>
          <w:szCs w:val="32"/>
          <w:highlight w:val="none"/>
        </w:rPr>
        <w:t>履行合同的设备和专业技术能力</w:t>
      </w:r>
    </w:p>
    <w:p>
      <w:pPr>
        <w:pageBreakBefore w:val="0"/>
        <w:kinsoku/>
        <w:wordWrap w:val="0"/>
        <w:overflowPunct/>
        <w:autoSpaceDE/>
        <w:autoSpaceDN/>
        <w:bidi w:val="0"/>
        <w:jc w:val="center"/>
        <w:textAlignment w:val="auto"/>
        <w:rPr>
          <w:rFonts w:hint="eastAsia" w:asciiTheme="minorEastAsia" w:hAnsiTheme="minorEastAsia" w:eastAsiaTheme="minorEastAsia" w:cstheme="minorEastAsia"/>
          <w:b/>
          <w:sz w:val="24"/>
          <w:szCs w:val="24"/>
          <w:highlight w:val="none"/>
        </w:rPr>
      </w:pPr>
    </w:p>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p>
      <w:pPr>
        <w:pageBreakBefore w:val="0"/>
        <w:kinsoku/>
        <w:wordWrap w:val="0"/>
        <w:overflowPunct/>
        <w:autoSpaceDE/>
        <w:autoSpaceDN/>
        <w:bidi w:val="0"/>
        <w:ind w:firstLine="480" w:firstLineChars="200"/>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一、服务于本项目的专业设备一览表</w:t>
      </w:r>
    </w:p>
    <w:tbl>
      <w:tblPr>
        <w:tblStyle w:val="10"/>
        <w:tblW w:w="9077" w:type="dxa"/>
        <w:jc w:val="center"/>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7"/>
        <w:gridCol w:w="2451"/>
        <w:gridCol w:w="1445"/>
        <w:gridCol w:w="1010"/>
        <w:gridCol w:w="940"/>
        <w:gridCol w:w="836"/>
        <w:gridCol w:w="718"/>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77"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序号</w:t>
            </w:r>
          </w:p>
        </w:tc>
        <w:tc>
          <w:tcPr>
            <w:tcW w:w="2451"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设备名称</w:t>
            </w:r>
          </w:p>
        </w:tc>
        <w:tc>
          <w:tcPr>
            <w:tcW w:w="1445"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购入时间</w:t>
            </w:r>
          </w:p>
        </w:tc>
        <w:tc>
          <w:tcPr>
            <w:tcW w:w="1010"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价值</w:t>
            </w:r>
          </w:p>
        </w:tc>
        <w:tc>
          <w:tcPr>
            <w:tcW w:w="940"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数量</w:t>
            </w:r>
          </w:p>
        </w:tc>
        <w:tc>
          <w:tcPr>
            <w:tcW w:w="836"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产地</w:t>
            </w:r>
          </w:p>
        </w:tc>
        <w:tc>
          <w:tcPr>
            <w:tcW w:w="718"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备注</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77"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2451"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1445"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1010"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940"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836"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718"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77"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2451"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1445"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1010"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940"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836"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718"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77"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2451"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1445"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1010"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940"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836"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718"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77"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2451"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1445"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1010"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940"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836"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718"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r>
    </w:tbl>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 xml:space="preserve">   二、服务本项目人员一览表</w:t>
      </w:r>
    </w:p>
    <w:tbl>
      <w:tblPr>
        <w:tblStyle w:val="10"/>
        <w:tblW w:w="9132" w:type="dxa"/>
        <w:tblInd w:w="344"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
        <w:gridCol w:w="968"/>
        <w:gridCol w:w="1091"/>
        <w:gridCol w:w="1160"/>
        <w:gridCol w:w="1392"/>
        <w:gridCol w:w="900"/>
        <w:gridCol w:w="2708"/>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restart"/>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类别</w:t>
            </w:r>
          </w:p>
        </w:tc>
        <w:tc>
          <w:tcPr>
            <w:tcW w:w="968" w:type="dxa"/>
            <w:vMerge w:val="restart"/>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姓名</w:t>
            </w:r>
          </w:p>
        </w:tc>
        <w:tc>
          <w:tcPr>
            <w:tcW w:w="1091" w:type="dxa"/>
            <w:vMerge w:val="restart"/>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职务</w:t>
            </w:r>
          </w:p>
        </w:tc>
        <w:tc>
          <w:tcPr>
            <w:tcW w:w="1160" w:type="dxa"/>
            <w:vMerge w:val="restart"/>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职称</w:t>
            </w:r>
          </w:p>
        </w:tc>
        <w:tc>
          <w:tcPr>
            <w:tcW w:w="1392" w:type="dxa"/>
            <w:vMerge w:val="restart"/>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手机号</w:t>
            </w:r>
          </w:p>
        </w:tc>
        <w:tc>
          <w:tcPr>
            <w:tcW w:w="3608" w:type="dxa"/>
            <w:gridSpan w:val="2"/>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证件</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continue"/>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68" w:type="dxa"/>
            <w:vMerge w:val="continue"/>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Merge w:val="continue"/>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Merge w:val="continue"/>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Merge w:val="continue"/>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名称</w:t>
            </w:r>
          </w:p>
        </w:tc>
        <w:tc>
          <w:tcPr>
            <w:tcW w:w="2708" w:type="dxa"/>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号码</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restart"/>
            <w:textDirection w:val="tbRlV"/>
            <w:vAlign w:val="center"/>
          </w:tcPr>
          <w:p>
            <w:pPr>
              <w:pageBreakBefore w:val="0"/>
              <w:kinsoku/>
              <w:wordWrap w:val="0"/>
              <w:overflowPunct/>
              <w:autoSpaceDE/>
              <w:autoSpaceDN/>
              <w:bidi w:val="0"/>
              <w:ind w:left="113" w:right="113"/>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管理人员</w:t>
            </w:r>
          </w:p>
        </w:tc>
        <w:tc>
          <w:tcPr>
            <w:tcW w:w="96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270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continue"/>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96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270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continue"/>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96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270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continue"/>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96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270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continue"/>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96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270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restart"/>
            <w:textDirection w:val="tbRlV"/>
            <w:vAlign w:val="center"/>
          </w:tcPr>
          <w:p>
            <w:pPr>
              <w:pageBreakBefore w:val="0"/>
              <w:kinsoku/>
              <w:wordWrap w:val="0"/>
              <w:overflowPunct/>
              <w:autoSpaceDE/>
              <w:autoSpaceDN/>
              <w:bidi w:val="0"/>
              <w:ind w:left="113" w:right="113"/>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技术人员</w:t>
            </w:r>
          </w:p>
        </w:tc>
        <w:tc>
          <w:tcPr>
            <w:tcW w:w="96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270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continue"/>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96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270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continue"/>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96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270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continue"/>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96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270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continue"/>
            <w:vAlign w:val="center"/>
          </w:tcPr>
          <w:p>
            <w:pPr>
              <w:pageBreakBefore w:val="0"/>
              <w:kinsoku/>
              <w:wordWrap w:val="0"/>
              <w:overflowPunct/>
              <w:autoSpaceDE/>
              <w:autoSpaceDN/>
              <w:bidi w:val="0"/>
              <w:jc w:val="center"/>
              <w:textAlignment w:val="auto"/>
              <w:rPr>
                <w:rFonts w:hint="eastAsia" w:asciiTheme="minorEastAsia" w:hAnsiTheme="minorEastAsia" w:eastAsiaTheme="minorEastAsia" w:cstheme="minorEastAsia"/>
                <w:sz w:val="24"/>
                <w:szCs w:val="24"/>
                <w:highlight w:val="none"/>
              </w:rPr>
            </w:pPr>
          </w:p>
        </w:tc>
        <w:tc>
          <w:tcPr>
            <w:tcW w:w="96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270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restart"/>
            <w:textDirection w:val="tbRlV"/>
            <w:vAlign w:val="center"/>
          </w:tcPr>
          <w:p>
            <w:pPr>
              <w:pageBreakBefore w:val="0"/>
              <w:kinsoku/>
              <w:wordWrap w:val="0"/>
              <w:overflowPunct/>
              <w:autoSpaceDE/>
              <w:autoSpaceDN/>
              <w:bidi w:val="0"/>
              <w:ind w:left="113" w:right="113"/>
              <w:jc w:val="center"/>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其他</w:t>
            </w:r>
          </w:p>
        </w:tc>
        <w:tc>
          <w:tcPr>
            <w:tcW w:w="96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270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continue"/>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6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270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3" w:type="dxa"/>
            <w:vMerge w:val="continue"/>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6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091"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16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1392"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900"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c>
          <w:tcPr>
            <w:tcW w:w="2708" w:type="dxa"/>
            <w:vAlign w:val="top"/>
          </w:tcPr>
          <w:p>
            <w:pPr>
              <w:pageBreakBefore w:val="0"/>
              <w:kinsoku/>
              <w:wordWrap w:val="0"/>
              <w:overflowPunct/>
              <w:autoSpaceDE/>
              <w:autoSpaceDN/>
              <w:bidi w:val="0"/>
              <w:textAlignment w:val="auto"/>
              <w:rPr>
                <w:rFonts w:hint="eastAsia" w:asciiTheme="minorEastAsia" w:hAnsiTheme="minorEastAsia" w:eastAsiaTheme="minorEastAsia" w:cstheme="minorEastAsia"/>
                <w:sz w:val="24"/>
                <w:szCs w:val="24"/>
                <w:highlight w:val="none"/>
              </w:rPr>
            </w:pPr>
          </w:p>
        </w:tc>
      </w:tr>
    </w:tbl>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szCs w:val="21"/>
          <w:highlight w:val="none"/>
        </w:rPr>
      </w:pPr>
    </w:p>
    <w:p>
      <w:pPr>
        <w:pageBreakBefore w:val="0"/>
        <w:widowControl/>
        <w:kinsoku/>
        <w:wordWrap w:val="0"/>
        <w:overflowPunct/>
        <w:autoSpaceDE/>
        <w:autoSpaceDN/>
        <w:bidi w:val="0"/>
        <w:spacing w:line="360" w:lineRule="auto"/>
        <w:ind w:firstLine="420" w:firstLineChars="200"/>
        <w:jc w:val="left"/>
        <w:textAlignment w:val="auto"/>
        <w:rPr>
          <w:rFonts w:hint="default" w:ascii="Times New Roman" w:hAnsi="Times New Roman" w:cs="Times New Roman"/>
          <w:color w:val="FF0000"/>
          <w:szCs w:val="21"/>
          <w:highlight w:val="none"/>
        </w:rPr>
      </w:pPr>
      <w:r>
        <w:rPr>
          <w:rFonts w:hint="default" w:ascii="Times New Roman" w:hAnsi="Times New Roman" w:cs="Times New Roman"/>
          <w:color w:val="FF0000"/>
          <w:szCs w:val="21"/>
          <w:highlight w:val="none"/>
        </w:rPr>
        <w:t>注：关于项目人员职称：招标文件如对相关人员职称有要求的，须按招标文件要求填写。</w:t>
      </w: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szCs w:val="21"/>
          <w:highlight w:val="none"/>
        </w:rPr>
      </w:pPr>
    </w:p>
    <w:p>
      <w:pPr>
        <w:pageBreakBefore w:val="0"/>
        <w:kinsoku/>
        <w:wordWrap w:val="0"/>
        <w:overflowPunct/>
        <w:autoSpaceDE/>
        <w:autoSpaceDN/>
        <w:bidi w:val="0"/>
        <w:spacing w:line="300" w:lineRule="auto"/>
        <w:ind w:firstLine="4725" w:firstLineChars="22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投标供应商名称(盖单位</w:t>
      </w:r>
      <w:r>
        <w:rPr>
          <w:rFonts w:hint="default" w:ascii="Times New Roman" w:hAnsi="Times New Roman" w:cs="Times New Roman"/>
          <w:highlight w:val="none"/>
        </w:rPr>
        <w:t>章</w:t>
      </w:r>
      <w:r>
        <w:rPr>
          <w:rFonts w:hint="default" w:ascii="Times New Roman" w:hAnsi="Times New Roman" w:cs="Times New Roman"/>
          <w:szCs w:val="21"/>
          <w:highlight w:val="none"/>
        </w:rPr>
        <w:t>)：</w:t>
      </w:r>
    </w:p>
    <w:p>
      <w:pPr>
        <w:pageBreakBefore w:val="0"/>
        <w:kinsoku/>
        <w:wordWrap w:val="0"/>
        <w:overflowPunct/>
        <w:autoSpaceDE/>
        <w:autoSpaceDN/>
        <w:bidi w:val="0"/>
        <w:spacing w:line="360" w:lineRule="auto"/>
        <w:ind w:firstLine="4725" w:firstLineChars="22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日期：     年   月   日</w:t>
      </w: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br w:type="page"/>
      </w: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eastAsiaTheme="minorEastAsia"/>
          <w:b/>
          <w:szCs w:val="21"/>
          <w:highlight w:val="none"/>
          <w:lang w:val="en-US" w:eastAsia="zh-CN"/>
        </w:rPr>
      </w:pPr>
      <w:r>
        <w:rPr>
          <w:rFonts w:hint="default" w:ascii="Times New Roman" w:hAnsi="Times New Roman" w:cs="Times New Roman"/>
          <w:b/>
          <w:szCs w:val="21"/>
          <w:highlight w:val="none"/>
        </w:rPr>
        <w:t>格式</w:t>
      </w:r>
      <w:r>
        <w:rPr>
          <w:rFonts w:hint="default" w:ascii="Times New Roman" w:hAnsi="Times New Roman" w:cs="Times New Roman"/>
          <w:b/>
          <w:szCs w:val="21"/>
          <w:highlight w:val="none"/>
          <w:lang w:val="en-US" w:eastAsia="zh-CN"/>
        </w:rPr>
        <w:t>6</w:t>
      </w:r>
    </w:p>
    <w:p>
      <w:pPr>
        <w:pageBreakBefore w:val="0"/>
        <w:widowControl/>
        <w:kinsoku/>
        <w:wordWrap w:val="0"/>
        <w:overflowPunct/>
        <w:autoSpaceDE/>
        <w:autoSpaceDN/>
        <w:bidi w:val="0"/>
        <w:spacing w:line="360" w:lineRule="auto"/>
        <w:jc w:val="center"/>
        <w:textAlignment w:val="auto"/>
        <w:rPr>
          <w:rFonts w:hint="eastAsia" w:asciiTheme="minorEastAsia" w:hAnsiTheme="minorEastAsia" w:eastAsiaTheme="minorEastAsia" w:cstheme="minorEastAsia"/>
          <w:b/>
          <w:szCs w:val="21"/>
          <w:highlight w:val="none"/>
        </w:rPr>
      </w:pPr>
      <w:r>
        <w:rPr>
          <w:rFonts w:hint="eastAsia" w:asciiTheme="minorEastAsia" w:hAnsiTheme="minorEastAsia" w:eastAsiaTheme="minorEastAsia" w:cstheme="minorEastAsia"/>
          <w:b/>
          <w:sz w:val="32"/>
          <w:highlight w:val="none"/>
        </w:rPr>
        <w:t>投标人</w:t>
      </w:r>
      <w:r>
        <w:rPr>
          <w:rFonts w:hint="eastAsia" w:asciiTheme="minorEastAsia" w:hAnsiTheme="minorEastAsia" w:eastAsiaTheme="minorEastAsia" w:cstheme="minorEastAsia"/>
          <w:b/>
          <w:color w:val="FF0000"/>
          <w:sz w:val="32"/>
          <w:highlight w:val="none"/>
        </w:rPr>
        <w:t>近三年</w:t>
      </w:r>
      <w:r>
        <w:rPr>
          <w:rFonts w:hint="eastAsia" w:asciiTheme="minorEastAsia" w:hAnsiTheme="minorEastAsia" w:eastAsiaTheme="minorEastAsia" w:cstheme="minorEastAsia"/>
          <w:b/>
          <w:sz w:val="32"/>
          <w:highlight w:val="none"/>
        </w:rPr>
        <w:t>无重大违法记录声明函（格式自拟）</w:t>
      </w:r>
    </w:p>
    <w:p>
      <w:pPr>
        <w:pageBreakBefore w:val="0"/>
        <w:widowControl/>
        <w:kinsoku/>
        <w:wordWrap w:val="0"/>
        <w:overflowPunct/>
        <w:autoSpaceDE/>
        <w:autoSpaceDN/>
        <w:bidi w:val="0"/>
        <w:spacing w:line="360" w:lineRule="auto"/>
        <w:jc w:val="left"/>
        <w:textAlignment w:val="auto"/>
        <w:rPr>
          <w:rFonts w:hint="eastAsia" w:asciiTheme="minorEastAsia" w:hAnsiTheme="minorEastAsia" w:eastAsiaTheme="minorEastAsia" w:cstheme="minorEastAsia"/>
          <w:b/>
          <w:szCs w:val="21"/>
          <w:highlight w:val="none"/>
        </w:rPr>
      </w:pPr>
    </w:p>
    <w:p>
      <w:pPr>
        <w:pageBreakBefore w:val="0"/>
        <w:widowControl/>
        <w:kinsoku/>
        <w:wordWrap w:val="0"/>
        <w:overflowPunct/>
        <w:autoSpaceDE/>
        <w:autoSpaceDN/>
        <w:bidi w:val="0"/>
        <w:spacing w:line="360" w:lineRule="auto"/>
        <w:jc w:val="left"/>
        <w:textAlignment w:val="auto"/>
        <w:rPr>
          <w:rFonts w:hint="eastAsia" w:asciiTheme="minorEastAsia" w:hAnsiTheme="minorEastAsia" w:eastAsiaTheme="minorEastAsia" w:cstheme="minorEastAsia"/>
          <w:b/>
          <w:szCs w:val="21"/>
          <w:highlight w:val="none"/>
        </w:rPr>
      </w:pPr>
    </w:p>
    <w:p>
      <w:pPr>
        <w:pageBreakBefore w:val="0"/>
        <w:widowControl/>
        <w:kinsoku/>
        <w:wordWrap w:val="0"/>
        <w:overflowPunct/>
        <w:autoSpaceDE/>
        <w:autoSpaceDN/>
        <w:bidi w:val="0"/>
        <w:spacing w:line="360" w:lineRule="auto"/>
        <w:ind w:firstLine="1050" w:firstLineChars="498"/>
        <w:jc w:val="left"/>
        <w:textAlignment w:val="auto"/>
        <w:rPr>
          <w:rFonts w:hint="eastAsia" w:asciiTheme="minorEastAsia" w:hAnsiTheme="minorEastAsia" w:eastAsiaTheme="minorEastAsia" w:cstheme="minorEastAsia"/>
          <w:b/>
          <w:szCs w:val="21"/>
          <w:highlight w:val="none"/>
        </w:rPr>
      </w:pPr>
      <w:r>
        <w:rPr>
          <w:rFonts w:hint="eastAsia" w:asciiTheme="minorEastAsia" w:hAnsiTheme="minorEastAsia" w:eastAsiaTheme="minorEastAsia" w:cstheme="minorEastAsia"/>
          <w:b/>
          <w:szCs w:val="21"/>
          <w:highlight w:val="none"/>
        </w:rPr>
        <w:t>我单位近三年（从   年   月至  年   月）无重大违法记录，特此声明。</w:t>
      </w:r>
    </w:p>
    <w:p>
      <w:pPr>
        <w:pageBreakBefore w:val="0"/>
        <w:widowControl/>
        <w:kinsoku/>
        <w:wordWrap w:val="0"/>
        <w:overflowPunct/>
        <w:autoSpaceDE/>
        <w:autoSpaceDN/>
        <w:bidi w:val="0"/>
        <w:spacing w:line="360" w:lineRule="auto"/>
        <w:jc w:val="left"/>
        <w:textAlignment w:val="auto"/>
        <w:rPr>
          <w:rFonts w:hint="eastAsia" w:asciiTheme="minorEastAsia" w:hAnsiTheme="minorEastAsia" w:eastAsiaTheme="minorEastAsia" w:cstheme="minorEastAsia"/>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kinsoku/>
        <w:wordWrap w:val="0"/>
        <w:overflowPunct/>
        <w:autoSpaceDE/>
        <w:autoSpaceDN/>
        <w:bidi w:val="0"/>
        <w:spacing w:line="300" w:lineRule="auto"/>
        <w:ind w:firstLine="4725" w:firstLineChars="22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投标供应商名称(盖单位</w:t>
      </w:r>
      <w:r>
        <w:rPr>
          <w:rFonts w:hint="default" w:ascii="Times New Roman" w:hAnsi="Times New Roman" w:cs="Times New Roman"/>
          <w:highlight w:val="none"/>
        </w:rPr>
        <w:t>章</w:t>
      </w:r>
      <w:r>
        <w:rPr>
          <w:rFonts w:hint="default" w:ascii="Times New Roman" w:hAnsi="Times New Roman" w:cs="Times New Roman"/>
          <w:szCs w:val="21"/>
          <w:highlight w:val="none"/>
        </w:rPr>
        <w:t>)：</w:t>
      </w:r>
    </w:p>
    <w:p>
      <w:pPr>
        <w:pageBreakBefore w:val="0"/>
        <w:kinsoku/>
        <w:wordWrap w:val="0"/>
        <w:overflowPunct/>
        <w:autoSpaceDE/>
        <w:autoSpaceDN/>
        <w:bidi w:val="0"/>
        <w:spacing w:line="360" w:lineRule="auto"/>
        <w:ind w:firstLine="4725" w:firstLineChars="22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日期：     年   月   日</w:t>
      </w: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szCs w:val="21"/>
          <w:highlight w:val="none"/>
        </w:rPr>
      </w:pPr>
    </w:p>
    <w:p>
      <w:pPr>
        <w:pageBreakBefore w:val="0"/>
        <w:kinsoku/>
        <w:wordWrap w:val="0"/>
        <w:overflowPunct/>
        <w:autoSpaceDE/>
        <w:autoSpaceDN/>
        <w:bidi w:val="0"/>
        <w:textAlignment w:val="auto"/>
        <w:rPr>
          <w:rFonts w:hint="default" w:ascii="Times New Roman" w:hAnsi="Times New Roman" w:cs="Times New Roman"/>
          <w:b/>
          <w:szCs w:val="21"/>
          <w:highlight w:val="none"/>
        </w:rPr>
      </w:pPr>
    </w:p>
    <w:p>
      <w:pPr>
        <w:pageBreakBefore w:val="0"/>
        <w:kinsoku/>
        <w:wordWrap w:val="0"/>
        <w:overflowPunct/>
        <w:autoSpaceDE/>
        <w:autoSpaceDN/>
        <w:bidi w:val="0"/>
        <w:textAlignment w:val="auto"/>
        <w:rPr>
          <w:rFonts w:hint="default" w:ascii="Times New Roman" w:hAnsi="Times New Roman" w:cs="Times New Roman"/>
          <w:b/>
          <w:szCs w:val="21"/>
          <w:highlight w:val="none"/>
        </w:rPr>
      </w:pPr>
    </w:p>
    <w:p>
      <w:pPr>
        <w:pageBreakBefore w:val="0"/>
        <w:kinsoku/>
        <w:wordWrap w:val="0"/>
        <w:overflowPunct/>
        <w:autoSpaceDE/>
        <w:autoSpaceDN/>
        <w:bidi w:val="0"/>
        <w:textAlignment w:val="auto"/>
        <w:rPr>
          <w:rFonts w:hint="default" w:ascii="Times New Roman" w:hAnsi="Times New Roman" w:cs="Times New Roman"/>
          <w:b/>
          <w:szCs w:val="21"/>
          <w:highlight w:val="none"/>
        </w:rPr>
      </w:pPr>
    </w:p>
    <w:p>
      <w:pPr>
        <w:pageBreakBefore w:val="0"/>
        <w:kinsoku/>
        <w:wordWrap w:val="0"/>
        <w:overflowPunct/>
        <w:autoSpaceDE/>
        <w:autoSpaceDN/>
        <w:bidi w:val="0"/>
        <w:textAlignment w:val="auto"/>
        <w:rPr>
          <w:rFonts w:hint="default" w:ascii="Times New Roman" w:hAnsi="Times New Roman" w:cs="Times New Roman"/>
          <w:b/>
          <w:szCs w:val="21"/>
          <w:highlight w:val="none"/>
        </w:rPr>
      </w:pPr>
    </w:p>
    <w:p>
      <w:pPr>
        <w:pageBreakBefore w:val="0"/>
        <w:kinsoku/>
        <w:wordWrap w:val="0"/>
        <w:overflowPunct/>
        <w:autoSpaceDE/>
        <w:autoSpaceDN/>
        <w:bidi w:val="0"/>
        <w:textAlignment w:val="auto"/>
        <w:rPr>
          <w:rFonts w:hint="default" w:ascii="Times New Roman" w:hAnsi="Times New Roman" w:cs="Times New Roman"/>
          <w:b/>
          <w:szCs w:val="21"/>
          <w:highlight w:val="none"/>
        </w:rPr>
      </w:pPr>
    </w:p>
    <w:p>
      <w:pPr>
        <w:pageBreakBefore w:val="0"/>
        <w:kinsoku/>
        <w:wordWrap w:val="0"/>
        <w:overflowPunct/>
        <w:autoSpaceDE/>
        <w:autoSpaceDN/>
        <w:bidi w:val="0"/>
        <w:textAlignment w:val="auto"/>
        <w:rPr>
          <w:rFonts w:hint="default" w:ascii="Times New Roman" w:hAnsi="Times New Roman" w:cs="Times New Roman"/>
          <w:b/>
          <w:szCs w:val="21"/>
          <w:highlight w:val="none"/>
        </w:rPr>
      </w:pPr>
    </w:p>
    <w:p>
      <w:pPr>
        <w:pageBreakBefore w:val="0"/>
        <w:kinsoku/>
        <w:wordWrap w:val="0"/>
        <w:overflowPunct/>
        <w:autoSpaceDE/>
        <w:autoSpaceDN/>
        <w:bidi w:val="0"/>
        <w:textAlignment w:val="auto"/>
        <w:rPr>
          <w:rFonts w:hint="default" w:ascii="Times New Roman" w:hAnsi="Times New Roman" w:cs="Times New Roman"/>
          <w:b/>
          <w:szCs w:val="21"/>
          <w:highlight w:val="none"/>
        </w:rPr>
      </w:pPr>
    </w:p>
    <w:p>
      <w:pPr>
        <w:pageBreakBefore w:val="0"/>
        <w:kinsoku/>
        <w:wordWrap w:val="0"/>
        <w:overflowPunct/>
        <w:autoSpaceDE/>
        <w:autoSpaceDN/>
        <w:bidi w:val="0"/>
        <w:textAlignment w:val="auto"/>
        <w:rPr>
          <w:rFonts w:hint="default" w:ascii="Times New Roman" w:hAnsi="Times New Roman" w:cs="Times New Roman"/>
          <w:b/>
          <w:szCs w:val="21"/>
          <w:highlight w:val="none"/>
        </w:rPr>
      </w:pPr>
    </w:p>
    <w:p>
      <w:pPr>
        <w:pageBreakBefore w:val="0"/>
        <w:kinsoku/>
        <w:wordWrap w:val="0"/>
        <w:overflowPunct/>
        <w:autoSpaceDE/>
        <w:autoSpaceDN/>
        <w:bidi w:val="0"/>
        <w:textAlignment w:val="auto"/>
        <w:rPr>
          <w:rFonts w:hint="default" w:ascii="Times New Roman" w:hAnsi="Times New Roman" w:cs="Times New Roman"/>
          <w:b/>
          <w:szCs w:val="21"/>
          <w:highlight w:val="none"/>
        </w:rPr>
      </w:pPr>
    </w:p>
    <w:p>
      <w:pPr>
        <w:pageBreakBefore w:val="0"/>
        <w:kinsoku/>
        <w:wordWrap w:val="0"/>
        <w:overflowPunct/>
        <w:autoSpaceDE/>
        <w:autoSpaceDN/>
        <w:bidi w:val="0"/>
        <w:textAlignment w:val="auto"/>
        <w:rPr>
          <w:rFonts w:hint="default" w:ascii="Times New Roman" w:hAnsi="Times New Roman" w:cs="Times New Roman"/>
          <w:b/>
          <w:szCs w:val="21"/>
          <w:highlight w:val="none"/>
        </w:rPr>
      </w:pPr>
    </w:p>
    <w:p>
      <w:pPr>
        <w:pageBreakBefore w:val="0"/>
        <w:kinsoku/>
        <w:wordWrap w:val="0"/>
        <w:overflowPunct/>
        <w:autoSpaceDE/>
        <w:autoSpaceDN/>
        <w:bidi w:val="0"/>
        <w:textAlignment w:val="auto"/>
        <w:rPr>
          <w:rFonts w:hint="default" w:ascii="Times New Roman" w:hAnsi="Times New Roman" w:cs="Times New Roman"/>
          <w:highlight w:val="none"/>
        </w:rPr>
      </w:pPr>
    </w:p>
    <w:p>
      <w:pPr>
        <w:pageBreakBefore w:val="0"/>
        <w:kinsoku/>
        <w:wordWrap w:val="0"/>
        <w:overflowPunct/>
        <w:autoSpaceDE/>
        <w:autoSpaceDN/>
        <w:bidi w:val="0"/>
        <w:textAlignment w:val="auto"/>
        <w:rPr>
          <w:rFonts w:hint="default" w:ascii="Times New Roman" w:hAnsi="Times New Roman" w:cs="Times New Roman"/>
          <w:highlight w:val="none"/>
        </w:rPr>
      </w:pPr>
    </w:p>
    <w:p>
      <w:pPr>
        <w:pageBreakBefore w:val="0"/>
        <w:kinsoku/>
        <w:wordWrap w:val="0"/>
        <w:overflowPunct/>
        <w:autoSpaceDE/>
        <w:autoSpaceDN/>
        <w:bidi w:val="0"/>
        <w:textAlignment w:val="auto"/>
        <w:rPr>
          <w:rFonts w:hint="default" w:ascii="Times New Roman" w:hAnsi="Times New Roman" w:cs="Times New Roman"/>
          <w:highlight w:val="none"/>
        </w:rPr>
      </w:pPr>
    </w:p>
    <w:p>
      <w:pPr>
        <w:pageBreakBefore w:val="0"/>
        <w:kinsoku/>
        <w:wordWrap w:val="0"/>
        <w:overflowPunct/>
        <w:autoSpaceDE/>
        <w:autoSpaceDN/>
        <w:bidi w:val="0"/>
        <w:textAlignment w:val="auto"/>
        <w:rPr>
          <w:rFonts w:hint="default" w:ascii="Times New Roman" w:hAnsi="Times New Roman" w:cs="Times New Roman"/>
          <w:highlight w:val="none"/>
        </w:rPr>
      </w:pPr>
    </w:p>
    <w:p>
      <w:pPr>
        <w:pageBreakBefore w:val="0"/>
        <w:kinsoku/>
        <w:wordWrap w:val="0"/>
        <w:overflowPunct/>
        <w:autoSpaceDE/>
        <w:autoSpaceDN/>
        <w:bidi w:val="0"/>
        <w:textAlignment w:val="auto"/>
        <w:rPr>
          <w:rFonts w:hint="default" w:ascii="Times New Roman" w:hAnsi="Times New Roman" w:cs="Times New Roman"/>
          <w:highlight w:val="none"/>
        </w:rPr>
      </w:pPr>
    </w:p>
    <w:p>
      <w:pPr>
        <w:pStyle w:val="4"/>
        <w:pageBreakBefore w:val="0"/>
        <w:kinsoku/>
        <w:wordWrap w:val="0"/>
        <w:overflowPunct/>
        <w:autoSpaceDE/>
        <w:autoSpaceDN/>
        <w:bidi w:val="0"/>
        <w:jc w:val="left"/>
        <w:textAlignment w:val="auto"/>
        <w:rPr>
          <w:rFonts w:hint="default" w:ascii="Times New Roman" w:hAnsi="Times New Roman" w:cs="Times New Roman"/>
          <w:highlight w:val="none"/>
        </w:rPr>
      </w:pPr>
      <w:r>
        <w:rPr>
          <w:rFonts w:hint="default" w:ascii="Times New Roman" w:hAnsi="Times New Roman" w:cs="Times New Roman"/>
          <w:highlight w:val="none"/>
        </w:rPr>
        <w:br w:type="page"/>
      </w:r>
    </w:p>
    <w:p>
      <w:pPr>
        <w:pStyle w:val="4"/>
        <w:pageBreakBefore w:val="0"/>
        <w:kinsoku/>
        <w:wordWrap w:val="0"/>
        <w:overflowPunct/>
        <w:autoSpaceDE/>
        <w:autoSpaceDN/>
        <w:bidi w:val="0"/>
        <w:jc w:val="left"/>
        <w:textAlignment w:val="auto"/>
        <w:rPr>
          <w:rFonts w:hint="default" w:ascii="Times New Roman" w:hAnsi="Times New Roman" w:cs="Times New Roman"/>
          <w:highlight w:val="none"/>
        </w:rPr>
      </w:pPr>
      <w:r>
        <w:rPr>
          <w:rFonts w:hint="default" w:ascii="Times New Roman" w:hAnsi="Times New Roman" w:cs="Times New Roman"/>
          <w:highlight w:val="none"/>
        </w:rPr>
        <w:t>八、其他资料</w:t>
      </w:r>
    </w:p>
    <w:p>
      <w:pPr>
        <w:pageBreakBefore w:val="0"/>
        <w:kinsoku/>
        <w:wordWrap w:val="0"/>
        <w:overflowPunct/>
        <w:autoSpaceDE/>
        <w:autoSpaceDN/>
        <w:bidi w:val="0"/>
        <w:spacing w:line="360" w:lineRule="exact"/>
        <w:textAlignment w:val="auto"/>
        <w:rPr>
          <w:rFonts w:hint="default" w:ascii="Times New Roman" w:hAnsi="Times New Roman" w:cs="Times New Roman"/>
          <w:szCs w:val="18"/>
          <w:highlight w:val="none"/>
        </w:rPr>
        <w:sectPr>
          <w:headerReference r:id="rId5" w:type="default"/>
          <w:pgSz w:w="11907" w:h="16840"/>
          <w:pgMar w:top="1191" w:right="1191" w:bottom="1191" w:left="1191" w:header="851" w:footer="851" w:gutter="0"/>
          <w:pgBorders>
            <w:top w:val="none" w:sz="0" w:space="0"/>
            <w:left w:val="none" w:sz="0" w:space="0"/>
            <w:bottom w:val="none" w:sz="0" w:space="0"/>
            <w:right w:val="none" w:sz="0" w:space="0"/>
          </w:pgBorders>
          <w:pgNumType w:fmt="numberInDash"/>
          <w:cols w:space="720" w:num="1"/>
          <w:docGrid w:linePitch="312" w:charSpace="0"/>
        </w:sectPr>
      </w:pPr>
    </w:p>
    <w:p>
      <w:pPr>
        <w:keepNext w:val="0"/>
        <w:keepLines w:val="0"/>
        <w:pageBreakBefore w:val="0"/>
        <w:widowControl w:val="0"/>
        <w:kinsoku/>
        <w:wordWrap w:val="0"/>
        <w:overflowPunct/>
        <w:topLinePunct w:val="0"/>
        <w:autoSpaceDE/>
        <w:autoSpaceDN/>
        <w:bidi w:val="0"/>
        <w:adjustRightInd/>
        <w:snapToGrid/>
        <w:spacing w:line="360" w:lineRule="exact"/>
        <w:jc w:val="left"/>
        <w:textAlignment w:val="auto"/>
        <w:outlineLvl w:val="9"/>
        <w:rPr>
          <w:rFonts w:hint="default" w:ascii="Times New Roman" w:hAnsi="Times New Roman" w:cs="Times New Roman"/>
          <w:b w:val="0"/>
          <w:bCs w:val="0"/>
          <w:sz w:val="24"/>
          <w:szCs w:val="24"/>
          <w:highlight w:val="none"/>
          <w:u w:val="none"/>
          <w:lang w:val="en-US" w:eastAsia="zh-CN"/>
        </w:rPr>
      </w:pPr>
    </w:p>
    <w:sectPr>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１</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7"/>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１</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733B0B"/>
    <w:rsid w:val="00764376"/>
    <w:rsid w:val="04A52387"/>
    <w:rsid w:val="07972327"/>
    <w:rsid w:val="086D3DA1"/>
    <w:rsid w:val="0D7F3B4D"/>
    <w:rsid w:val="0DB8057F"/>
    <w:rsid w:val="0E3C08A3"/>
    <w:rsid w:val="0E8168AC"/>
    <w:rsid w:val="101E2D38"/>
    <w:rsid w:val="1197226B"/>
    <w:rsid w:val="12655D96"/>
    <w:rsid w:val="13657E31"/>
    <w:rsid w:val="15C516BD"/>
    <w:rsid w:val="176115DC"/>
    <w:rsid w:val="17C41ABF"/>
    <w:rsid w:val="18B73074"/>
    <w:rsid w:val="1916127C"/>
    <w:rsid w:val="19A73D74"/>
    <w:rsid w:val="19E2271F"/>
    <w:rsid w:val="1A797469"/>
    <w:rsid w:val="1B2D1E19"/>
    <w:rsid w:val="1B723039"/>
    <w:rsid w:val="1B8C1172"/>
    <w:rsid w:val="1BB12BB2"/>
    <w:rsid w:val="1CFF3217"/>
    <w:rsid w:val="1E225BB3"/>
    <w:rsid w:val="1F671677"/>
    <w:rsid w:val="2099242E"/>
    <w:rsid w:val="20D658C9"/>
    <w:rsid w:val="20D95B5B"/>
    <w:rsid w:val="21327DB2"/>
    <w:rsid w:val="21A61686"/>
    <w:rsid w:val="233F5F96"/>
    <w:rsid w:val="236D4028"/>
    <w:rsid w:val="244C4BB8"/>
    <w:rsid w:val="25F5789E"/>
    <w:rsid w:val="2608561B"/>
    <w:rsid w:val="26D16018"/>
    <w:rsid w:val="26FE679C"/>
    <w:rsid w:val="285F5293"/>
    <w:rsid w:val="2A017BFD"/>
    <w:rsid w:val="2C6436A6"/>
    <w:rsid w:val="2C9023A5"/>
    <w:rsid w:val="2E66167A"/>
    <w:rsid w:val="2E6F6584"/>
    <w:rsid w:val="30FF4D69"/>
    <w:rsid w:val="3113559B"/>
    <w:rsid w:val="3219008D"/>
    <w:rsid w:val="32C8549C"/>
    <w:rsid w:val="33B7637D"/>
    <w:rsid w:val="344851FD"/>
    <w:rsid w:val="357F00D0"/>
    <w:rsid w:val="370F2E93"/>
    <w:rsid w:val="38D242CD"/>
    <w:rsid w:val="398C3DB7"/>
    <w:rsid w:val="3B2F69DB"/>
    <w:rsid w:val="3B932344"/>
    <w:rsid w:val="3BB33F88"/>
    <w:rsid w:val="3BD93153"/>
    <w:rsid w:val="3CD93879"/>
    <w:rsid w:val="3D2571D3"/>
    <w:rsid w:val="3D8106EA"/>
    <w:rsid w:val="3F3C595E"/>
    <w:rsid w:val="3F8003ED"/>
    <w:rsid w:val="3FD0326B"/>
    <w:rsid w:val="409D2A1A"/>
    <w:rsid w:val="425402BB"/>
    <w:rsid w:val="43412297"/>
    <w:rsid w:val="476E5DEA"/>
    <w:rsid w:val="47A4380D"/>
    <w:rsid w:val="49820EB7"/>
    <w:rsid w:val="4BE84FA7"/>
    <w:rsid w:val="4C2B76C1"/>
    <w:rsid w:val="4C645A11"/>
    <w:rsid w:val="4D1C2C8C"/>
    <w:rsid w:val="4D1E77BE"/>
    <w:rsid w:val="4DA943B0"/>
    <w:rsid w:val="4E355E12"/>
    <w:rsid w:val="4EF43B16"/>
    <w:rsid w:val="50E93575"/>
    <w:rsid w:val="51BC2004"/>
    <w:rsid w:val="51CB74F6"/>
    <w:rsid w:val="522D1CB6"/>
    <w:rsid w:val="531B72EC"/>
    <w:rsid w:val="57C83C57"/>
    <w:rsid w:val="58620D26"/>
    <w:rsid w:val="591C580B"/>
    <w:rsid w:val="5A0336C4"/>
    <w:rsid w:val="5AAB2A29"/>
    <w:rsid w:val="5AAC7307"/>
    <w:rsid w:val="5AD07CB2"/>
    <w:rsid w:val="5B7A2400"/>
    <w:rsid w:val="5C974816"/>
    <w:rsid w:val="5CF73D69"/>
    <w:rsid w:val="5DDF2196"/>
    <w:rsid w:val="5E1B6033"/>
    <w:rsid w:val="5F567498"/>
    <w:rsid w:val="60A13AB9"/>
    <w:rsid w:val="60A7744C"/>
    <w:rsid w:val="60CF04AB"/>
    <w:rsid w:val="60EC0541"/>
    <w:rsid w:val="632A3D0D"/>
    <w:rsid w:val="63CD5666"/>
    <w:rsid w:val="648E4974"/>
    <w:rsid w:val="649E65A7"/>
    <w:rsid w:val="64B70C4D"/>
    <w:rsid w:val="65991D3E"/>
    <w:rsid w:val="6602655A"/>
    <w:rsid w:val="6668032B"/>
    <w:rsid w:val="676777C3"/>
    <w:rsid w:val="67804B33"/>
    <w:rsid w:val="67D020A7"/>
    <w:rsid w:val="6A694BA1"/>
    <w:rsid w:val="6AD34458"/>
    <w:rsid w:val="6B1148AC"/>
    <w:rsid w:val="6B4A5562"/>
    <w:rsid w:val="6D05105B"/>
    <w:rsid w:val="6D207FCD"/>
    <w:rsid w:val="6E01482E"/>
    <w:rsid w:val="6EF513F6"/>
    <w:rsid w:val="6F3669E2"/>
    <w:rsid w:val="6F9E4E98"/>
    <w:rsid w:val="725273EA"/>
    <w:rsid w:val="726C47BC"/>
    <w:rsid w:val="736A01CD"/>
    <w:rsid w:val="73984022"/>
    <w:rsid w:val="74DC7834"/>
    <w:rsid w:val="7A067AFA"/>
    <w:rsid w:val="7AAC462A"/>
    <w:rsid w:val="7B732126"/>
    <w:rsid w:val="7B8E1216"/>
    <w:rsid w:val="7BCA6C86"/>
    <w:rsid w:val="7D0A0BA4"/>
    <w:rsid w:val="7D4253C7"/>
    <w:rsid w:val="7D8E577D"/>
    <w:rsid w:val="7E333E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2">
    <w:name w:val="Default Paragraph Font"/>
    <w:semiHidden/>
    <w:qFormat/>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5">
    <w:name w:val="Body Text Indent"/>
    <w:basedOn w:val="1"/>
    <w:qFormat/>
    <w:uiPriority w:val="0"/>
    <w:pPr>
      <w:spacing w:after="120" w:afterLines="0"/>
      <w:ind w:left="420" w:leftChars="200"/>
    </w:pPr>
  </w:style>
  <w:style w:type="paragraph" w:styleId="6">
    <w:name w:val="Plain Text"/>
    <w:basedOn w:val="1"/>
    <w:qFormat/>
    <w:uiPriority w:val="0"/>
    <w:rPr>
      <w:rFonts w:ascii="宋体" w:hAnsi="Courier New"/>
      <w:szCs w:val="20"/>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semiHidden/>
    <w:qFormat/>
    <w:uiPriority w:val="0"/>
    <w:pPr>
      <w:spacing w:line="440" w:lineRule="exact"/>
      <w:jc w:val="center"/>
    </w:p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3">
    <w:name w:val="page number"/>
    <w:basedOn w:val="12"/>
    <w:qFormat/>
    <w:uiPriority w:val="0"/>
  </w:style>
  <w:style w:type="paragraph" w:customStyle="1" w:styleId="14">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15">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16">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36</Pages>
  <Words>13302</Words>
  <Characters>14358</Characters>
  <Lines>0</Lines>
  <Paragraphs>0</Paragraphs>
  <TotalTime>6</TotalTime>
  <ScaleCrop>false</ScaleCrop>
  <LinksUpToDate>false</LinksUpToDate>
  <CharactersWithSpaces>15712</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宅喵</cp:lastModifiedBy>
  <cp:lastPrinted>2019-03-14T07:20:46Z</cp:lastPrinted>
  <dcterms:modified xsi:type="dcterms:W3CDTF">2019-03-14T07:41:08Z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