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928" w:firstLineChars="600"/>
        <w:rPr>
          <w:rStyle w:val="3"/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u w:val="none"/>
          <w:shd w:val="clear" w:fill="FFFFFF"/>
          <w:lang w:val="en-US" w:eastAsia="zh-CN"/>
        </w:rPr>
      </w:pPr>
      <w:r>
        <w:rPr>
          <w:rStyle w:val="3"/>
          <w:rFonts w:hint="eastAsia" w:asciiTheme="minorEastAsia" w:hAnsiTheme="minorEastAsia" w:eastAsiaTheme="minorEastAsia" w:cstheme="minorEastAsia"/>
          <w:b/>
          <w:bCs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货物采购清单及技术参数要求清单</w:t>
      </w:r>
    </w:p>
    <w:tbl>
      <w:tblPr>
        <w:tblStyle w:val="4"/>
        <w:tblW w:w="9675" w:type="dxa"/>
        <w:tblInd w:w="-57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0"/>
        <w:gridCol w:w="2355"/>
        <w:gridCol w:w="1125"/>
        <w:gridCol w:w="795"/>
        <w:gridCol w:w="1110"/>
        <w:gridCol w:w="35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5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单位：元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序号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购置物品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控制单价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数量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金额（元）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MCD-800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安检门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6000.00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</w:t>
            </w:r>
            <w:r>
              <w:rPr>
                <w:rFonts w:hint="default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.00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drawing>
                <wp:inline distT="0" distB="0" distL="114300" distR="114300">
                  <wp:extent cx="0" cy="0"/>
                  <wp:effectExtent l="0" t="0" r="0" b="0"/>
                  <wp:docPr id="1" name="图片 1" descr="图片1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图片11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18"/>
                <w:szCs w:val="18"/>
                <w:u w:val="none"/>
                <w:shd w:val="clear" w:color="FFFFFF" w:fill="D9D9D9"/>
                <w:lang w:eastAsia="zh-CN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114300" distR="114300">
                  <wp:extent cx="876935" cy="876935"/>
                  <wp:effectExtent l="0" t="0" r="12065" b="12065"/>
                  <wp:docPr id="3" name="图片 2" descr="图片1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 descr="图片11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935" cy="8769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i w:val="0"/>
                <w:color w:val="auto"/>
                <w:sz w:val="18"/>
                <w:szCs w:val="18"/>
                <w:u w:val="none"/>
                <w:shd w:val="clear" w:color="auto" w:fill="auto"/>
                <w:lang w:eastAsia="zh-CN"/>
              </w:rPr>
              <w:t>灰黑色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外形尺寸：222（高）*80（宽）*67（深）CM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SEWO-Y5116YL道闸机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6,500.00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6,500.00  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drawing>
                <wp:inline distT="0" distB="0" distL="114300" distR="114300">
                  <wp:extent cx="1109345" cy="783590"/>
                  <wp:effectExtent l="0" t="0" r="8255" b="3810"/>
                  <wp:docPr id="6" name="图片 6" descr="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33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9345" cy="783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实现刷身份证进出，记录可查询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eastAsia="zh-CN"/>
              </w:rPr>
              <w:t>规格尺寸1200*300*1000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久派WL2006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高拍仪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1,500.00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3,000.00 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华视CVR-100D-HT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身份证读卡器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1,500.00 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3,000.00 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48口7700万兆板卡（用于华为S7706交换机使用）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</w:t>
            </w:r>
            <w:r>
              <w:rPr>
                <w:rFonts w:hint="eastAsia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00.00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2</w:t>
            </w:r>
            <w:r>
              <w:rPr>
                <w:rFonts w:hint="eastAsia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,</w:t>
            </w:r>
            <w:r>
              <w:rPr>
                <w:rFonts w:hint="eastAsia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00.00</w:t>
            </w:r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</w:t>
            </w:r>
            <w:r>
              <w:rPr>
                <w:rFonts w:hint="default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Tahoma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3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Tahoma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rPr>
          <w:rStyle w:val="3"/>
          <w:rFonts w:hint="eastAsia" w:ascii="仿宋_GB2312" w:hAnsi="仿宋_GB2312" w:eastAsia="仿宋_GB2312" w:cs="仿宋_GB2312"/>
          <w:i w:val="0"/>
          <w:caps w:val="0"/>
          <w:color w:val="999999"/>
          <w:spacing w:val="0"/>
          <w:sz w:val="30"/>
          <w:szCs w:val="30"/>
          <w:u w:val="none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A863E8"/>
    <w:rsid w:val="09905BC0"/>
    <w:rsid w:val="0ADF6036"/>
    <w:rsid w:val="119E0850"/>
    <w:rsid w:val="16AF7595"/>
    <w:rsid w:val="1CE169B6"/>
    <w:rsid w:val="1E8E128B"/>
    <w:rsid w:val="33A863E8"/>
    <w:rsid w:val="3CDC4CB1"/>
    <w:rsid w:val="4AD44FF7"/>
    <w:rsid w:val="6D535020"/>
    <w:rsid w:val="7432627C"/>
    <w:rsid w:val="7C477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6">
    <w:name w:val="font71"/>
    <w:basedOn w:val="2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2018-11-06T11:30:00Z</dcterms:created>
  <dc:creator>月光照灯</dc:creator>
  <cp:lastModifiedBy>月光照灯</cp:lastModifiedBy>
  <dcterms:modified xsi:type="dcterms:W3CDTF">2018-11-17T06:41:44Z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