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EBcfe0081a9556411d8f49bb5e341f7e14"/>
      <w:r>
        <w:rPr>
          <w:sz w:val="20"/>
        </w:rPr>
        <w:t xml:space="preserve"> </w:t>
      </w:r>
      <w:bookmarkEnd w:id="0"/>
      <w:r>
        <w:rPr>
          <w:sz w:val="20"/>
        </w:rPr>
        <w:t xml:space="preserve">      </w:t>
      </w:r>
      <w:r>
        <w:rPr>
          <w:sz w:val="32"/>
          <w:szCs w:val="32"/>
        </w:rPr>
        <w:t xml:space="preserve">   </w:t>
      </w:r>
    </w:p>
    <w:p>
      <w:pPr>
        <w:rPr>
          <w:sz w:val="32"/>
          <w:szCs w:val="32"/>
        </w:rPr>
      </w:pPr>
    </w:p>
    <w:p>
      <w:pPr>
        <w:jc w:val="center"/>
        <w:rPr>
          <w:rFonts w:ascii="方正小标宋简体" w:hAnsi="黑体" w:eastAsia="方正小标宋简体"/>
          <w:sz w:val="44"/>
          <w:szCs w:val="44"/>
        </w:rPr>
      </w:pPr>
      <w:r>
        <w:rPr>
          <w:rFonts w:hint="eastAsia" w:ascii="方正小标宋简体" w:eastAsia="方正小标宋简体"/>
          <w:sz w:val="44"/>
          <w:szCs w:val="44"/>
        </w:rPr>
        <w:t>股权收购项目资产评估服务</w:t>
      </w:r>
    </w:p>
    <w:p>
      <w:pPr>
        <w:rPr>
          <w:rFonts w:ascii="Times New Roman" w:hAnsi="Times New Roman" w:eastAsia="黑体"/>
          <w:sz w:val="32"/>
          <w:szCs w:val="32"/>
        </w:rPr>
      </w:pPr>
    </w:p>
    <w:p>
      <w:pPr>
        <w:rPr>
          <w:rFonts w:ascii="Times New Roman" w:hAnsi="Times New Roman" w:eastAsia="黑体"/>
          <w:sz w:val="32"/>
          <w:szCs w:val="32"/>
        </w:rPr>
      </w:pPr>
    </w:p>
    <w:p>
      <w:pPr>
        <w:jc w:val="center"/>
        <w:rPr>
          <w:rFonts w:ascii="Times New Roman" w:hAnsi="Times New Roman" w:eastAsia="黑体"/>
          <w:sz w:val="24"/>
          <w:szCs w:val="24"/>
        </w:rPr>
      </w:pPr>
      <w:r>
        <w:rPr>
          <w:rFonts w:hint="eastAsia" w:ascii="Times New Roman" w:hAnsi="黑体" w:eastAsia="黑体"/>
          <w:sz w:val="24"/>
          <w:szCs w:val="24"/>
        </w:rPr>
        <w:t>（项目编号：</w:t>
      </w:r>
      <w:r>
        <w:rPr>
          <w:rFonts w:ascii="Times New Roman" w:hAnsi="黑体" w:eastAsia="黑体"/>
          <w:sz w:val="24"/>
          <w:szCs w:val="24"/>
        </w:rPr>
        <w:t>BZJK</w:t>
      </w:r>
      <w:r>
        <w:rPr>
          <w:rFonts w:hint="eastAsia" w:ascii="Times New Roman" w:hAnsi="黑体" w:eastAsia="黑体"/>
          <w:sz w:val="24"/>
          <w:szCs w:val="24"/>
        </w:rPr>
        <w:t>-</w:t>
      </w:r>
      <w:r>
        <w:rPr>
          <w:rFonts w:ascii="Times New Roman" w:hAnsi="黑体" w:eastAsia="黑体"/>
          <w:sz w:val="24"/>
          <w:szCs w:val="24"/>
        </w:rPr>
        <w:t>2018</w:t>
      </w:r>
      <w:r>
        <w:rPr>
          <w:rFonts w:hint="eastAsia" w:ascii="Times New Roman" w:hAnsi="黑体" w:eastAsia="黑体"/>
          <w:sz w:val="24"/>
          <w:szCs w:val="24"/>
        </w:rPr>
        <w:t>-</w:t>
      </w:r>
      <w:r>
        <w:rPr>
          <w:rFonts w:ascii="Times New Roman" w:hAnsi="黑体" w:eastAsia="黑体"/>
          <w:sz w:val="24"/>
          <w:szCs w:val="24"/>
        </w:rPr>
        <w:t>031</w:t>
      </w:r>
      <w:r>
        <w:rPr>
          <w:rFonts w:hint="eastAsia" w:ascii="Times New Roman" w:hAnsi="黑体" w:eastAsia="黑体"/>
          <w:sz w:val="24"/>
          <w:szCs w:val="24"/>
        </w:rPr>
        <w:t>号）</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ascii="黑体" w:hAnsi="黑体" w:eastAsia="黑体"/>
          <w:sz w:val="52"/>
          <w:szCs w:val="52"/>
        </w:rPr>
      </w:pPr>
      <w:r>
        <w:rPr>
          <w:rFonts w:hint="eastAsia" w:ascii="黑体" w:hAnsi="黑体" w:eastAsia="黑体"/>
          <w:sz w:val="52"/>
          <w:szCs w:val="52"/>
        </w:rPr>
        <w:t>招标文件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rPr>
      </w:pPr>
      <w:r>
        <w:rPr>
          <w:rFonts w:hint="eastAsia" w:ascii="黑体" w:hAnsi="黑体" w:eastAsia="黑体"/>
          <w:sz w:val="32"/>
          <w:szCs w:val="32"/>
        </w:rPr>
        <w:t>招标人：</w:t>
      </w:r>
      <w:r>
        <w:rPr>
          <w:rFonts w:ascii="黑体" w:hAnsi="黑体" w:eastAsia="黑体"/>
          <w:sz w:val="32"/>
          <w:szCs w:val="32"/>
        </w:rPr>
        <w:t>亳州市交通资产管理有限责任公司</w:t>
      </w:r>
      <w:r>
        <w:rPr>
          <w:rFonts w:hint="eastAsia" w:ascii="黑体" w:hAnsi="黑体" w:eastAsia="黑体"/>
          <w:sz w:val="32"/>
          <w:szCs w:val="32"/>
        </w:rPr>
        <w:t xml:space="preserve">                      </w:t>
      </w:r>
    </w:p>
    <w:p>
      <w:pPr>
        <w:rPr>
          <w:sz w:val="32"/>
          <w:szCs w:val="32"/>
        </w:rPr>
      </w:pPr>
    </w:p>
    <w:p>
      <w:pPr>
        <w:jc w:val="center"/>
        <w:rPr>
          <w:rFonts w:ascii="黑体" w:hAnsi="黑体" w:eastAsia="黑体"/>
          <w:sz w:val="32"/>
          <w:szCs w:val="32"/>
        </w:rPr>
      </w:pPr>
      <w:r>
        <w:rPr>
          <w:rFonts w:ascii="黑体" w:hAnsi="黑体" w:eastAsia="黑体"/>
          <w:sz w:val="32"/>
          <w:szCs w:val="32"/>
        </w:rPr>
        <w:t>2018</w:t>
      </w:r>
      <w:r>
        <w:rPr>
          <w:rFonts w:hint="eastAsia" w:ascii="黑体" w:hAnsi="黑体" w:eastAsia="黑体"/>
          <w:sz w:val="32"/>
          <w:szCs w:val="32"/>
        </w:rPr>
        <w:t>年</w:t>
      </w:r>
      <w:r>
        <w:rPr>
          <w:rFonts w:ascii="黑体" w:hAnsi="黑体" w:eastAsia="黑体"/>
          <w:sz w:val="32"/>
          <w:szCs w:val="32"/>
        </w:rPr>
        <w:t xml:space="preserve"> 11</w:t>
      </w:r>
      <w:r>
        <w:rPr>
          <w:rFonts w:hint="eastAsia" w:ascii="黑体" w:hAnsi="黑体" w:eastAsia="黑体"/>
          <w:sz w:val="32"/>
          <w:szCs w:val="32"/>
        </w:rPr>
        <w:t>月</w:t>
      </w:r>
      <w:r>
        <w:rPr>
          <w:rFonts w:ascii="黑体" w:hAnsi="黑体" w:eastAsia="黑体"/>
          <w:sz w:val="32"/>
          <w:szCs w:val="32"/>
        </w:rPr>
        <w:t xml:space="preserve"> 15</w:t>
      </w:r>
      <w:r>
        <w:rPr>
          <w:rFonts w:hint="eastAsia" w:ascii="黑体" w:hAnsi="黑体" w:eastAsia="黑体"/>
          <w:sz w:val="32"/>
          <w:szCs w:val="32"/>
        </w:rPr>
        <w:t>日</w:t>
      </w:r>
    </w:p>
    <w:p>
      <w:pPr>
        <w:rPr>
          <w:sz w:val="32"/>
          <w:szCs w:val="32"/>
        </w:rPr>
      </w:pPr>
    </w:p>
    <w:p>
      <w:pPr>
        <w:rPr>
          <w:sz w:val="32"/>
          <w:szCs w:val="32"/>
        </w:rPr>
      </w:pPr>
    </w:p>
    <w:p>
      <w:pPr>
        <w:rPr>
          <w:sz w:val="32"/>
          <w:szCs w:val="32"/>
        </w:rPr>
      </w:pPr>
    </w:p>
    <w:p>
      <w:pPr>
        <w:rPr>
          <w:sz w:val="20"/>
        </w:rPr>
      </w:pPr>
    </w:p>
    <w:p>
      <w:pPr>
        <w:rPr>
          <w:sz w:val="20"/>
        </w:rPr>
      </w:pPr>
    </w:p>
    <w:p>
      <w:pPr>
        <w:pStyle w:val="3"/>
        <w:jc w:val="center"/>
      </w:pPr>
      <w:r>
        <w:rPr>
          <w:rFonts w:hint="eastAsia"/>
        </w:rPr>
        <w:t>目</w:t>
      </w:r>
      <w:r>
        <w:t xml:space="preserve">   </w:t>
      </w:r>
      <w:r>
        <w:rPr>
          <w:rFonts w:hint="eastAsia"/>
        </w:rPr>
        <w:t>录</w:t>
      </w:r>
    </w:p>
    <w:p>
      <w:pPr>
        <w:rPr>
          <w:sz w:val="28"/>
          <w:szCs w:val="28"/>
        </w:rPr>
      </w:pPr>
    </w:p>
    <w:p>
      <w:pPr>
        <w:spacing w:line="360" w:lineRule="auto"/>
        <w:ind w:firstLine="566" w:firstLineChars="202"/>
        <w:rPr>
          <w:sz w:val="28"/>
          <w:szCs w:val="28"/>
        </w:rPr>
      </w:pPr>
      <w:r>
        <w:rPr>
          <w:rFonts w:hint="eastAsia"/>
          <w:sz w:val="28"/>
          <w:szCs w:val="28"/>
        </w:rPr>
        <w:t>第一章</w:t>
      </w:r>
      <w:r>
        <w:rPr>
          <w:sz w:val="28"/>
          <w:szCs w:val="28"/>
        </w:rPr>
        <w:tab/>
      </w:r>
      <w:r>
        <w:rPr>
          <w:rFonts w:hint="eastAsia"/>
          <w:sz w:val="28"/>
          <w:szCs w:val="28"/>
        </w:rPr>
        <w:t>招标公告</w:t>
      </w:r>
    </w:p>
    <w:p>
      <w:pPr>
        <w:spacing w:line="360" w:lineRule="auto"/>
        <w:ind w:firstLine="566" w:firstLineChars="202"/>
        <w:rPr>
          <w:sz w:val="28"/>
          <w:szCs w:val="28"/>
        </w:rPr>
      </w:pPr>
      <w:r>
        <w:rPr>
          <w:rFonts w:hint="eastAsia"/>
          <w:sz w:val="28"/>
          <w:szCs w:val="28"/>
        </w:rPr>
        <w:t>第二章</w:t>
      </w:r>
      <w:r>
        <w:rPr>
          <w:sz w:val="28"/>
          <w:szCs w:val="28"/>
        </w:rPr>
        <w:tab/>
      </w:r>
      <w:r>
        <w:rPr>
          <w:rFonts w:hint="eastAsia"/>
          <w:sz w:val="28"/>
          <w:szCs w:val="28"/>
        </w:rPr>
        <w:t>投标人须知</w:t>
      </w:r>
    </w:p>
    <w:p>
      <w:pPr>
        <w:spacing w:line="360" w:lineRule="auto"/>
        <w:ind w:firstLine="566" w:firstLineChars="202"/>
        <w:rPr>
          <w:sz w:val="28"/>
          <w:szCs w:val="28"/>
        </w:rPr>
      </w:pPr>
      <w:r>
        <w:rPr>
          <w:rFonts w:hint="eastAsia"/>
          <w:sz w:val="28"/>
          <w:szCs w:val="28"/>
        </w:rPr>
        <w:t>第三章</w:t>
      </w:r>
      <w:r>
        <w:rPr>
          <w:sz w:val="28"/>
          <w:szCs w:val="28"/>
        </w:rPr>
        <w:tab/>
      </w:r>
      <w:r>
        <w:rPr>
          <w:rFonts w:hint="eastAsia"/>
          <w:sz w:val="28"/>
          <w:szCs w:val="28"/>
        </w:rPr>
        <w:t>评标办法</w:t>
      </w:r>
    </w:p>
    <w:p>
      <w:pPr>
        <w:spacing w:line="360" w:lineRule="auto"/>
        <w:ind w:firstLine="566" w:firstLineChars="202"/>
        <w:rPr>
          <w:sz w:val="28"/>
          <w:szCs w:val="28"/>
        </w:rPr>
      </w:pPr>
      <w:r>
        <w:rPr>
          <w:rFonts w:hint="eastAsia"/>
          <w:sz w:val="28"/>
          <w:szCs w:val="28"/>
        </w:rPr>
        <w:t>第四章</w:t>
      </w:r>
      <w:r>
        <w:rPr>
          <w:sz w:val="28"/>
          <w:szCs w:val="28"/>
        </w:rPr>
        <w:t xml:space="preserve">  </w:t>
      </w:r>
      <w:r>
        <w:rPr>
          <w:rFonts w:hint="eastAsia"/>
          <w:sz w:val="28"/>
          <w:szCs w:val="28"/>
        </w:rPr>
        <w:t>投标文件格式</w:t>
      </w:r>
    </w:p>
    <w:p>
      <w:pPr>
        <w:rPr>
          <w:sz w:val="20"/>
        </w:rPr>
      </w:pP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r>
        <w:rPr>
          <w:sz w:val="20"/>
        </w:rPr>
        <w:tab/>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r>
        <w:rPr>
          <w:sz w:val="20"/>
        </w:rPr>
        <w:tab/>
      </w:r>
    </w:p>
    <w:p>
      <w:pPr>
        <w:rPr>
          <w:sz w:val="20"/>
        </w:rPr>
      </w:pPr>
      <w:r>
        <w:rPr>
          <w:sz w:val="20"/>
        </w:rPr>
        <w:tab/>
      </w:r>
    </w:p>
    <w:p>
      <w:pPr>
        <w:rPr>
          <w:sz w:val="20"/>
        </w:rPr>
      </w:pPr>
      <w:r>
        <w:rPr>
          <w:sz w:val="20"/>
        </w:rPr>
        <w:tab/>
      </w:r>
    </w:p>
    <w:p>
      <w:pPr>
        <w:pStyle w:val="3"/>
        <w:jc w:val="center"/>
      </w:pPr>
      <w:r>
        <w:rPr>
          <w:rFonts w:hint="eastAsia"/>
        </w:rPr>
        <w:t>第一章</w:t>
      </w:r>
      <w:r>
        <w:t xml:space="preserve">    </w:t>
      </w:r>
      <w:r>
        <w:rPr>
          <w:rFonts w:hint="eastAsia"/>
        </w:rPr>
        <w:t>招标公告</w:t>
      </w:r>
    </w:p>
    <w:p>
      <w:pPr>
        <w:jc w:val="center"/>
        <w:rPr>
          <w:rFonts w:ascii="黑体" w:hAnsi="黑体" w:eastAsia="黑体"/>
          <w:color w:val="FF0000"/>
          <w:sz w:val="32"/>
          <w:szCs w:val="32"/>
        </w:rPr>
      </w:pPr>
      <w:r>
        <w:rPr>
          <w:rFonts w:hint="eastAsia" w:ascii="方正小标宋简体" w:eastAsia="方正小标宋简体"/>
          <w:sz w:val="44"/>
          <w:szCs w:val="44"/>
        </w:rPr>
        <w:t>股权收购项目资产评估服务</w:t>
      </w:r>
    </w:p>
    <w:p>
      <w:pPr>
        <w:jc w:val="center"/>
        <w:rPr>
          <w:rFonts w:ascii="黑体" w:hAnsi="黑体" w:eastAsia="黑体"/>
          <w:sz w:val="32"/>
          <w:szCs w:val="32"/>
        </w:rPr>
      </w:pPr>
      <w:r>
        <w:rPr>
          <w:rFonts w:hint="eastAsia" w:ascii="黑体" w:hAnsi="黑体" w:eastAsia="黑体"/>
          <w:sz w:val="32"/>
          <w:szCs w:val="32"/>
        </w:rPr>
        <w:t>招标公告</w:t>
      </w:r>
    </w:p>
    <w:p>
      <w:pPr>
        <w:rPr>
          <w:rFonts w:ascii="宋体" w:hAnsi="宋体"/>
          <w:color w:val="FF0000"/>
          <w:sz w:val="24"/>
          <w:szCs w:val="24"/>
        </w:rPr>
      </w:pPr>
    </w:p>
    <w:p>
      <w:pPr>
        <w:rPr>
          <w:rFonts w:ascii="宋体" w:hAnsi="宋体"/>
          <w:color w:val="FF0000"/>
          <w:sz w:val="28"/>
          <w:szCs w:val="28"/>
        </w:rPr>
      </w:pPr>
    </w:p>
    <w:p>
      <w:pPr>
        <w:rPr>
          <w:rFonts w:ascii="宋体" w:hAnsi="宋体"/>
          <w:sz w:val="24"/>
          <w:szCs w:val="24"/>
        </w:rPr>
      </w:pPr>
      <w:r>
        <w:rPr>
          <w:rFonts w:hint="eastAsia" w:ascii="宋体" w:hAnsi="宋体"/>
          <w:sz w:val="24"/>
          <w:szCs w:val="24"/>
        </w:rPr>
        <w:t>项目编号：</w:t>
      </w:r>
      <w:r>
        <w:rPr>
          <w:rFonts w:ascii="宋体" w:hAnsi="宋体"/>
          <w:sz w:val="24"/>
          <w:szCs w:val="24"/>
          <w:u w:val="single"/>
        </w:rPr>
        <w:t>BZJK</w:t>
      </w:r>
      <w:r>
        <w:rPr>
          <w:rFonts w:hint="eastAsia" w:ascii="宋体" w:hAnsi="宋体"/>
          <w:sz w:val="24"/>
          <w:szCs w:val="24"/>
          <w:u w:val="single"/>
        </w:rPr>
        <w:t>-</w:t>
      </w:r>
      <w:r>
        <w:rPr>
          <w:rFonts w:ascii="宋体" w:hAnsi="宋体"/>
          <w:sz w:val="24"/>
          <w:szCs w:val="24"/>
          <w:u w:val="single"/>
        </w:rPr>
        <w:t>2018</w:t>
      </w:r>
      <w:r>
        <w:rPr>
          <w:rFonts w:hint="eastAsia" w:ascii="宋体" w:hAnsi="宋体"/>
          <w:sz w:val="24"/>
          <w:szCs w:val="24"/>
          <w:u w:val="single"/>
        </w:rPr>
        <w:t>-</w:t>
      </w:r>
      <w:r>
        <w:rPr>
          <w:rFonts w:ascii="宋体" w:hAnsi="宋体"/>
          <w:sz w:val="24"/>
          <w:szCs w:val="24"/>
          <w:u w:val="single"/>
        </w:rPr>
        <w:t>031</w:t>
      </w:r>
      <w:r>
        <w:rPr>
          <w:rFonts w:hint="eastAsia" w:ascii="宋体" w:hAnsi="宋体"/>
          <w:sz w:val="24"/>
          <w:szCs w:val="24"/>
          <w:u w:val="single"/>
        </w:rPr>
        <w:t>号</w:t>
      </w:r>
      <w:r>
        <w:rPr>
          <w:rFonts w:hint="eastAsia"/>
          <w:sz w:val="24"/>
          <w:szCs w:val="24"/>
        </w:rPr>
        <w:t xml:space="preserve">                              </w:t>
      </w:r>
    </w:p>
    <w:p>
      <w:pPr>
        <w:spacing w:line="500" w:lineRule="exact"/>
        <w:rPr>
          <w:rFonts w:ascii="黑体" w:hAnsi="黑体" w:eastAsia="黑体"/>
          <w:sz w:val="30"/>
          <w:szCs w:val="30"/>
        </w:rPr>
      </w:pPr>
      <w:r>
        <w:rPr>
          <w:rFonts w:hint="eastAsia" w:ascii="黑体" w:hAnsi="黑体" w:eastAsia="黑体"/>
          <w:sz w:val="30"/>
          <w:szCs w:val="30"/>
        </w:rPr>
        <w:t>一、招标条件</w:t>
      </w:r>
    </w:p>
    <w:p>
      <w:pPr>
        <w:spacing w:line="500" w:lineRule="exact"/>
        <w:ind w:firstLine="600" w:firstLineChars="250"/>
        <w:rPr>
          <w:rFonts w:ascii="宋体" w:hAnsi="宋体"/>
          <w:sz w:val="24"/>
          <w:szCs w:val="24"/>
        </w:rPr>
      </w:pPr>
      <w:r>
        <w:rPr>
          <w:rFonts w:hint="eastAsia" w:ascii="宋体" w:hAnsi="宋体"/>
          <w:sz w:val="24"/>
          <w:szCs w:val="24"/>
        </w:rPr>
        <w:t>1、项目名称: 股权收购项目资产评估服务</w:t>
      </w:r>
    </w:p>
    <w:p>
      <w:pPr>
        <w:spacing w:line="500" w:lineRule="exact"/>
        <w:ind w:firstLine="600" w:firstLineChars="250"/>
        <w:rPr>
          <w:rFonts w:ascii="宋体" w:hAnsi="宋体"/>
          <w:sz w:val="24"/>
          <w:szCs w:val="24"/>
        </w:rPr>
      </w:pPr>
      <w:r>
        <w:rPr>
          <w:rFonts w:hint="eastAsia" w:ascii="宋体" w:hAnsi="宋体"/>
          <w:sz w:val="24"/>
          <w:szCs w:val="24"/>
        </w:rPr>
        <w:t xml:space="preserve">2、采 购 人: </w:t>
      </w:r>
      <w:r>
        <w:rPr>
          <w:rFonts w:ascii="宋体" w:hAnsi="宋体"/>
          <w:sz w:val="24"/>
          <w:szCs w:val="24"/>
        </w:rPr>
        <w:t>亳州市交通资产管理有限责任公司</w:t>
      </w:r>
      <w:r>
        <w:rPr>
          <w:rFonts w:hint="eastAsia" w:ascii="宋体" w:hAnsi="宋体"/>
          <w:sz w:val="24"/>
          <w:szCs w:val="24"/>
        </w:rPr>
        <w:t xml:space="preserve">                      </w:t>
      </w:r>
    </w:p>
    <w:p>
      <w:pPr>
        <w:spacing w:line="500" w:lineRule="exact"/>
        <w:ind w:firstLine="600" w:firstLineChars="250"/>
        <w:rPr>
          <w:rFonts w:ascii="宋体" w:hAnsi="宋体"/>
          <w:sz w:val="24"/>
          <w:szCs w:val="24"/>
        </w:rPr>
      </w:pPr>
      <w:r>
        <w:rPr>
          <w:rFonts w:hint="eastAsia" w:ascii="宋体" w:hAnsi="宋体"/>
          <w:sz w:val="24"/>
          <w:szCs w:val="24"/>
        </w:rPr>
        <w:t xml:space="preserve">3、资金来源:自筹                     </w:t>
      </w:r>
    </w:p>
    <w:p>
      <w:pPr>
        <w:spacing w:line="500" w:lineRule="exact"/>
        <w:ind w:firstLine="600" w:firstLineChars="250"/>
        <w:rPr>
          <w:rFonts w:ascii="宋体" w:hAnsi="宋体"/>
          <w:sz w:val="24"/>
        </w:rPr>
      </w:pPr>
      <w:r>
        <w:rPr>
          <w:rFonts w:hint="eastAsia" w:ascii="宋体" w:hAnsi="宋体"/>
          <w:sz w:val="24"/>
          <w:szCs w:val="24"/>
        </w:rPr>
        <w:t xml:space="preserve">4、招标方式：自主邀请招标 </w:t>
      </w:r>
      <w:r>
        <w:rPr>
          <w:rFonts w:hint="eastAsia" w:ascii="宋体" w:hAnsi="宋体"/>
          <w:sz w:val="24"/>
        </w:rPr>
        <w:t xml:space="preserve">                    </w:t>
      </w:r>
    </w:p>
    <w:p>
      <w:pPr>
        <w:spacing w:line="500" w:lineRule="exact"/>
        <w:rPr>
          <w:rFonts w:ascii="黑体" w:hAnsi="黑体" w:eastAsia="黑体"/>
          <w:sz w:val="30"/>
          <w:szCs w:val="30"/>
        </w:rPr>
      </w:pPr>
      <w:r>
        <w:rPr>
          <w:rFonts w:hint="eastAsia" w:ascii="黑体" w:hAnsi="黑体" w:eastAsia="黑体"/>
          <w:sz w:val="30"/>
          <w:szCs w:val="30"/>
        </w:rPr>
        <w:t>二、项目概况和采购内容</w:t>
      </w:r>
    </w:p>
    <w:p>
      <w:pPr>
        <w:spacing w:line="500" w:lineRule="exact"/>
        <w:ind w:firstLine="600" w:firstLineChars="250"/>
        <w:rPr>
          <w:rFonts w:ascii="宋体" w:hAnsi="宋体"/>
          <w:sz w:val="24"/>
          <w:szCs w:val="24"/>
        </w:rPr>
      </w:pPr>
      <w:r>
        <w:rPr>
          <w:rFonts w:hint="eastAsia" w:ascii="宋体" w:hAnsi="宋体"/>
          <w:sz w:val="24"/>
          <w:szCs w:val="24"/>
        </w:rPr>
        <w:t>1、项目地点：亳州市谯城区南部新区</w:t>
      </w:r>
    </w:p>
    <w:p>
      <w:pPr>
        <w:spacing w:line="500" w:lineRule="exact"/>
        <w:ind w:firstLine="600" w:firstLineChars="250"/>
        <w:rPr>
          <w:rFonts w:ascii="宋体" w:hAnsi="宋体"/>
          <w:sz w:val="24"/>
          <w:szCs w:val="24"/>
        </w:rPr>
      </w:pPr>
      <w:r>
        <w:rPr>
          <w:rFonts w:ascii="宋体" w:hAnsi="宋体"/>
          <w:sz w:val="24"/>
          <w:szCs w:val="24"/>
        </w:rPr>
        <w:t>2</w:t>
      </w:r>
      <w:r>
        <w:rPr>
          <w:rFonts w:hint="eastAsia" w:ascii="宋体" w:hAnsi="宋体"/>
          <w:sz w:val="24"/>
          <w:szCs w:val="24"/>
        </w:rPr>
        <w:t>、计划工期：15（工作日）</w:t>
      </w:r>
    </w:p>
    <w:p>
      <w:pPr>
        <w:spacing w:line="500" w:lineRule="exact"/>
        <w:ind w:firstLine="600" w:firstLineChars="250"/>
        <w:rPr>
          <w:rFonts w:ascii="宋体" w:hAnsi="宋体"/>
          <w:sz w:val="24"/>
          <w:szCs w:val="24"/>
        </w:rPr>
      </w:pPr>
      <w:r>
        <w:rPr>
          <w:rFonts w:ascii="宋体" w:hAnsi="宋体"/>
          <w:sz w:val="24"/>
          <w:szCs w:val="24"/>
        </w:rPr>
        <w:t>3</w:t>
      </w:r>
      <w:r>
        <w:rPr>
          <w:rFonts w:hint="eastAsia" w:ascii="宋体" w:hAnsi="宋体"/>
          <w:sz w:val="24"/>
          <w:szCs w:val="24"/>
        </w:rPr>
        <w:t xml:space="preserve">、招标范围：对亳州通高商业运营管理有限公司进行股权评估工作，并出具评估报告。               </w:t>
      </w:r>
    </w:p>
    <w:p>
      <w:pPr>
        <w:spacing w:line="500" w:lineRule="exact"/>
        <w:ind w:firstLine="600" w:firstLineChars="250"/>
        <w:rPr>
          <w:rFonts w:ascii="宋体" w:hAnsi="宋体"/>
          <w:sz w:val="24"/>
          <w:szCs w:val="24"/>
        </w:rPr>
      </w:pPr>
      <w:r>
        <w:rPr>
          <w:rFonts w:ascii="宋体" w:hAnsi="宋体"/>
          <w:sz w:val="24"/>
          <w:szCs w:val="24"/>
        </w:rPr>
        <w:t>4</w:t>
      </w:r>
      <w:r>
        <w:rPr>
          <w:rFonts w:hint="eastAsia" w:ascii="宋体" w:hAnsi="宋体"/>
          <w:sz w:val="24"/>
          <w:szCs w:val="24"/>
        </w:rPr>
        <w:t>、最高投标限价：3.3万元</w:t>
      </w:r>
    </w:p>
    <w:p>
      <w:pPr>
        <w:ind w:firstLine="480" w:firstLineChars="200"/>
        <w:rPr>
          <w:rFonts w:ascii="宋体" w:hAnsi="宋体"/>
          <w:sz w:val="24"/>
        </w:rPr>
      </w:pPr>
      <w:r>
        <w:rPr>
          <w:rFonts w:hint="eastAsia" w:ascii="宋体" w:hAnsi="宋体"/>
          <w:sz w:val="24"/>
        </w:rPr>
        <w:t xml:space="preserve">                   </w:t>
      </w:r>
    </w:p>
    <w:p>
      <w:pPr>
        <w:spacing w:line="500" w:lineRule="exact"/>
        <w:rPr>
          <w:rFonts w:ascii="宋体" w:hAnsi="宋体"/>
          <w:sz w:val="24"/>
          <w:szCs w:val="24"/>
        </w:rPr>
      </w:pPr>
      <w:r>
        <w:rPr>
          <w:rFonts w:hint="eastAsia" w:ascii="黑体" w:hAnsi="黑体" w:eastAsia="黑体"/>
          <w:sz w:val="30"/>
          <w:szCs w:val="30"/>
        </w:rPr>
        <w:t>三、投标人的资格要求</w:t>
      </w:r>
      <w:r>
        <w:rPr>
          <w:rFonts w:hint="eastAsia" w:ascii="黑体" w:hAnsi="黑体" w:eastAsia="黑体"/>
          <w:sz w:val="30"/>
          <w:szCs w:val="30"/>
        </w:rPr>
        <w:tab/>
      </w:r>
      <w:r>
        <w:rPr>
          <w:rFonts w:hint="eastAsia" w:ascii="黑体" w:hAnsi="黑体" w:eastAsia="黑体"/>
          <w:sz w:val="30"/>
          <w:szCs w:val="30"/>
        </w:rPr>
        <w:t xml:space="preserve"> </w:t>
      </w:r>
      <w:r>
        <w:rPr>
          <w:rFonts w:hint="eastAsia" w:ascii="黑体" w:hAnsi="黑体" w:eastAsia="黑体"/>
          <w:sz w:val="30"/>
          <w:szCs w:val="30"/>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r>
        <w:rPr>
          <w:rFonts w:hint="eastAsia" w:ascii="宋体" w:hAnsi="宋体"/>
          <w:sz w:val="24"/>
          <w:szCs w:val="24"/>
        </w:rPr>
        <w:tab/>
      </w:r>
      <w:r>
        <w:rPr>
          <w:rFonts w:hint="eastAsia" w:ascii="宋体" w:hAnsi="宋体"/>
          <w:sz w:val="24"/>
          <w:szCs w:val="24"/>
        </w:rPr>
        <w:t xml:space="preserve"> </w:t>
      </w:r>
    </w:p>
    <w:p>
      <w:pPr>
        <w:spacing w:line="500" w:lineRule="exact"/>
        <w:ind w:firstLine="600" w:firstLineChars="250"/>
        <w:rPr>
          <w:rFonts w:ascii="宋体" w:hAnsi="宋体"/>
          <w:sz w:val="24"/>
          <w:szCs w:val="24"/>
        </w:rPr>
      </w:pPr>
      <w:r>
        <w:rPr>
          <w:rFonts w:hint="eastAsia" w:ascii="宋体" w:hAnsi="宋体"/>
          <w:sz w:val="24"/>
          <w:szCs w:val="24"/>
        </w:rPr>
        <w:t>1、投标人资格要求：</w:t>
      </w:r>
    </w:p>
    <w:p>
      <w:pPr>
        <w:spacing w:line="500" w:lineRule="exact"/>
        <w:ind w:firstLine="600" w:firstLineChars="250"/>
        <w:rPr>
          <w:rFonts w:ascii="宋体" w:hAnsi="宋体"/>
          <w:sz w:val="24"/>
          <w:szCs w:val="24"/>
        </w:rPr>
      </w:pPr>
      <w:r>
        <w:rPr>
          <w:rFonts w:hint="eastAsia" w:ascii="宋体" w:hAnsi="宋体"/>
          <w:sz w:val="24"/>
          <w:szCs w:val="24"/>
        </w:rPr>
        <w:t>（1）取得国家资产评估资格管理机构批准的资产评估资格；</w:t>
      </w:r>
    </w:p>
    <w:p>
      <w:pPr>
        <w:spacing w:line="500" w:lineRule="exact"/>
        <w:ind w:firstLine="600" w:firstLineChars="25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）资产评估机构和注册资产评估师年检合格，且2015年至今无违规记录（出具承诺书）；</w:t>
      </w:r>
    </w:p>
    <w:p>
      <w:pPr>
        <w:spacing w:line="500" w:lineRule="exact"/>
        <w:ind w:firstLine="600" w:firstLineChars="25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）有能正常开展业务的注册资产评估师，有能正常开展业务的注册资产评估师，且2016-2017年评估业务合计收入在50万元以上；；（以合同为准）</w:t>
      </w:r>
    </w:p>
    <w:p>
      <w:pPr>
        <w:spacing w:line="500" w:lineRule="exact"/>
        <w:ind w:firstLine="600" w:firstLineChars="25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）具有合法有效的营业执照，评估机构成立时间3年（含）以上；</w:t>
      </w:r>
    </w:p>
    <w:p>
      <w:pPr>
        <w:spacing w:line="500" w:lineRule="exact"/>
        <w:ind w:firstLine="600" w:firstLineChars="250"/>
        <w:rPr>
          <w:rFonts w:ascii="宋体" w:hAnsi="宋体"/>
          <w:sz w:val="24"/>
          <w:szCs w:val="24"/>
        </w:rPr>
      </w:pPr>
      <w:r>
        <w:rPr>
          <w:rFonts w:hint="eastAsia" w:ascii="宋体" w:hAnsi="宋体"/>
          <w:sz w:val="24"/>
          <w:szCs w:val="24"/>
        </w:rPr>
        <w:t>（</w:t>
      </w:r>
      <w:r>
        <w:rPr>
          <w:rFonts w:ascii="宋体" w:hAnsi="宋体"/>
          <w:sz w:val="24"/>
          <w:szCs w:val="24"/>
        </w:rPr>
        <w:t>5</w:t>
      </w:r>
      <w:r>
        <w:rPr>
          <w:rFonts w:hint="eastAsia" w:ascii="宋体" w:hAnsi="宋体"/>
          <w:sz w:val="24"/>
          <w:szCs w:val="24"/>
        </w:rPr>
        <w:t>）能够提供质量保证、时限适宜的评估工作；</w:t>
      </w:r>
    </w:p>
    <w:p>
      <w:pPr>
        <w:spacing w:line="500" w:lineRule="exact"/>
        <w:ind w:firstLine="600" w:firstLineChars="250"/>
        <w:rPr>
          <w:rFonts w:ascii="宋体" w:hAnsi="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）资产评估机构需在安徽省财政厅备案。</w:t>
      </w:r>
    </w:p>
    <w:p>
      <w:pPr>
        <w:spacing w:line="500" w:lineRule="exact"/>
        <w:ind w:firstLine="600" w:firstLineChars="250"/>
        <w:rPr>
          <w:rFonts w:ascii="宋体" w:hAnsi="宋体"/>
          <w:sz w:val="24"/>
          <w:szCs w:val="24"/>
        </w:rPr>
      </w:pPr>
      <w:r>
        <w:rPr>
          <w:rFonts w:hint="eastAsia" w:ascii="宋体" w:hAnsi="宋体"/>
          <w:sz w:val="24"/>
          <w:szCs w:val="24"/>
        </w:rPr>
        <w:t>2、业绩要求：投标人从事过国有资产评估项目。</w:t>
      </w:r>
      <w:r>
        <w:rPr>
          <w:rFonts w:ascii="宋体" w:hAnsi="宋体"/>
          <w:sz w:val="24"/>
          <w:szCs w:val="24"/>
        </w:rPr>
        <w:t>(</w:t>
      </w:r>
      <w:r>
        <w:rPr>
          <w:rFonts w:hint="eastAsia" w:ascii="宋体" w:hAnsi="宋体"/>
          <w:sz w:val="24"/>
          <w:szCs w:val="24"/>
        </w:rPr>
        <w:t>以合同为准)</w:t>
      </w:r>
    </w:p>
    <w:p>
      <w:pPr>
        <w:spacing w:line="500" w:lineRule="exact"/>
        <w:ind w:firstLine="600" w:firstLineChars="250"/>
        <w:rPr>
          <w:rFonts w:ascii="宋体" w:hAnsi="宋体"/>
          <w:sz w:val="24"/>
          <w:szCs w:val="24"/>
        </w:rPr>
      </w:pPr>
      <w:r>
        <w:rPr>
          <w:rFonts w:hint="eastAsia" w:ascii="宋体" w:hAnsi="宋体"/>
          <w:sz w:val="24"/>
          <w:szCs w:val="24"/>
        </w:rPr>
        <w:t>3、项目负责人资格要求：</w:t>
      </w:r>
    </w:p>
    <w:p>
      <w:pPr>
        <w:spacing w:line="500" w:lineRule="exact"/>
        <w:ind w:firstLine="600" w:firstLineChars="250"/>
        <w:rPr>
          <w:rFonts w:ascii="宋体" w:hAnsi="宋体"/>
          <w:sz w:val="24"/>
          <w:szCs w:val="24"/>
        </w:rPr>
      </w:pPr>
      <w:r>
        <w:rPr>
          <w:rFonts w:hint="eastAsia" w:ascii="宋体" w:hAnsi="宋体"/>
          <w:sz w:val="24"/>
          <w:szCs w:val="24"/>
        </w:rPr>
        <w:t>项目负责人须具有资产评估师资格及五年以上累计执业时间。</w:t>
      </w:r>
    </w:p>
    <w:p>
      <w:pPr>
        <w:spacing w:line="500" w:lineRule="exact"/>
        <w:ind w:firstLine="600" w:firstLineChars="250"/>
        <w:rPr>
          <w:rFonts w:ascii="宋体" w:hAnsi="宋体"/>
          <w:sz w:val="24"/>
          <w:szCs w:val="24"/>
        </w:rPr>
      </w:pPr>
      <w:r>
        <w:rPr>
          <w:rFonts w:hint="eastAsia" w:ascii="宋体" w:hAnsi="宋体"/>
          <w:sz w:val="24"/>
          <w:szCs w:val="24"/>
        </w:rPr>
        <w:t>4、本次招标</w:t>
      </w:r>
      <w:r>
        <w:rPr>
          <w:rFonts w:hint="eastAsia" w:ascii="宋体" w:hAnsi="宋体"/>
          <w:sz w:val="24"/>
          <w:szCs w:val="24"/>
          <w:u w:val="single"/>
        </w:rPr>
        <w:t xml:space="preserve"> 不</w:t>
      </w:r>
      <w:r>
        <w:rPr>
          <w:rFonts w:hint="eastAsia" w:ascii="宋体" w:hAnsi="宋体"/>
          <w:sz w:val="24"/>
          <w:szCs w:val="24"/>
        </w:rPr>
        <w:t>接受联合体投标。</w:t>
      </w:r>
    </w:p>
    <w:p>
      <w:pPr>
        <w:spacing w:line="500" w:lineRule="exact"/>
        <w:rPr>
          <w:rFonts w:ascii="黑体" w:hAnsi="黑体" w:eastAsia="黑体"/>
          <w:color w:val="FF0000"/>
          <w:sz w:val="30"/>
          <w:szCs w:val="30"/>
        </w:rPr>
      </w:pPr>
      <w:r>
        <w:rPr>
          <w:rFonts w:hint="eastAsia" w:ascii="黑体" w:hAnsi="黑体" w:eastAsia="黑体"/>
          <w:sz w:val="30"/>
          <w:szCs w:val="30"/>
        </w:rPr>
        <w:t>四、</w:t>
      </w:r>
      <w:r>
        <w:rPr>
          <w:rFonts w:hint="eastAsia" w:ascii="黑体" w:hAnsi="黑体" w:eastAsia="黑体"/>
          <w:color w:val="FF0000"/>
          <w:sz w:val="30"/>
          <w:szCs w:val="30"/>
        </w:rPr>
        <w:t>投标文件的递交及</w:t>
      </w:r>
      <w:r>
        <w:rPr>
          <w:rFonts w:hint="eastAsia" w:ascii="黑体" w:hAnsi="黑体" w:eastAsia="黑体"/>
          <w:color w:val="FF0000"/>
          <w:sz w:val="30"/>
          <w:szCs w:val="30"/>
        </w:rPr>
        <w:t>开标</w:t>
      </w:r>
    </w:p>
    <w:p>
      <w:pPr>
        <w:spacing w:line="500" w:lineRule="exact"/>
        <w:rPr>
          <w:rFonts w:ascii="宋体" w:hAnsi="宋体"/>
          <w:sz w:val="24"/>
          <w:szCs w:val="24"/>
        </w:rPr>
      </w:pPr>
      <w:r>
        <w:rPr>
          <w:rFonts w:hint="eastAsia" w:ascii="宋体" w:hAnsi="宋体"/>
          <w:sz w:val="24"/>
          <w:szCs w:val="24"/>
        </w:rPr>
        <w:t xml:space="preserve">    1、投标文件递交的截止时间（投标截止时间，下同）：</w:t>
      </w:r>
      <w:r>
        <w:rPr>
          <w:rFonts w:ascii="宋体" w:hAnsi="宋体"/>
          <w:sz w:val="24"/>
          <w:szCs w:val="24"/>
        </w:rPr>
        <w:t>2018</w:t>
      </w:r>
      <w:r>
        <w:rPr>
          <w:rFonts w:hint="eastAsia" w:ascii="宋体" w:hAnsi="宋体"/>
          <w:sz w:val="24"/>
          <w:szCs w:val="24"/>
        </w:rPr>
        <w:t>年</w:t>
      </w:r>
      <w:r>
        <w:rPr>
          <w:rFonts w:ascii="宋体" w:hAnsi="宋体"/>
          <w:sz w:val="24"/>
          <w:szCs w:val="24"/>
        </w:rPr>
        <w:t>11</w:t>
      </w:r>
      <w:r>
        <w:rPr>
          <w:rFonts w:hint="eastAsia" w:ascii="宋体" w:hAnsi="宋体"/>
          <w:sz w:val="24"/>
          <w:szCs w:val="24"/>
        </w:rPr>
        <w:t>月</w:t>
      </w:r>
      <w:r>
        <w:rPr>
          <w:rFonts w:ascii="宋体" w:hAnsi="宋体"/>
          <w:sz w:val="24"/>
          <w:szCs w:val="24"/>
        </w:rPr>
        <w:t>22</w:t>
      </w:r>
      <w:r>
        <w:rPr>
          <w:rFonts w:hint="eastAsia" w:ascii="宋体" w:hAnsi="宋体"/>
          <w:sz w:val="24"/>
          <w:szCs w:val="24"/>
        </w:rPr>
        <w:t>日</w:t>
      </w:r>
      <w:r>
        <w:rPr>
          <w:rFonts w:ascii="宋体" w:hAnsi="宋体"/>
          <w:sz w:val="24"/>
          <w:szCs w:val="24"/>
        </w:rPr>
        <w:t>13</w:t>
      </w:r>
      <w:r>
        <w:rPr>
          <w:rFonts w:hint="eastAsia" w:ascii="宋体" w:hAnsi="宋体"/>
          <w:sz w:val="24"/>
          <w:szCs w:val="24"/>
        </w:rPr>
        <w:t>时，投标人应在投标截止时间前把投标文件递交到指定地点。</w:t>
      </w:r>
    </w:p>
    <w:p>
      <w:pPr>
        <w:spacing w:line="500" w:lineRule="exact"/>
        <w:ind w:firstLine="480" w:firstLineChars="200"/>
        <w:rPr>
          <w:rFonts w:ascii="宋体" w:hAnsi="宋体"/>
          <w:sz w:val="24"/>
          <w:szCs w:val="24"/>
        </w:rPr>
      </w:pPr>
      <w:r>
        <w:rPr>
          <w:rFonts w:hint="eastAsia" w:ascii="宋体" w:hAnsi="宋体"/>
          <w:sz w:val="24"/>
          <w:szCs w:val="24"/>
        </w:rPr>
        <w:t>2、投标文件递交的地点：</w:t>
      </w:r>
      <w:r>
        <w:rPr>
          <w:rFonts w:hint="eastAsia" w:ascii="宋体" w:hAnsi="宋体"/>
          <w:sz w:val="24"/>
          <w:szCs w:val="24"/>
          <w:highlight w:val="green"/>
        </w:rPr>
        <w:t>亳州交通投资控股集团有限公司招投标中心，地址：亳州市谯城区药都大道1289</w:t>
      </w:r>
      <w:r>
        <w:rPr>
          <w:rFonts w:hint="eastAsia" w:ascii="宋体" w:hAnsi="宋体"/>
          <w:sz w:val="24"/>
          <w:szCs w:val="24"/>
          <w:highlight w:val="green"/>
        </w:rPr>
        <w:t>号（药都大道与希夷大道交叉口岸香咖啡9</w:t>
      </w:r>
      <w:r>
        <w:rPr>
          <w:rFonts w:hint="eastAsia" w:ascii="宋体" w:hAnsi="宋体"/>
          <w:sz w:val="24"/>
          <w:szCs w:val="24"/>
          <w:highlight w:val="green"/>
        </w:rPr>
        <w:t>楼）</w:t>
      </w:r>
      <w:r>
        <w:rPr>
          <w:rFonts w:hint="eastAsia" w:ascii="宋体" w:hAnsi="宋体"/>
          <w:sz w:val="24"/>
          <w:szCs w:val="24"/>
        </w:rPr>
        <w:t>。</w:t>
      </w:r>
    </w:p>
    <w:p>
      <w:pPr>
        <w:spacing w:line="500" w:lineRule="exact"/>
        <w:ind w:firstLine="480" w:firstLineChars="200"/>
        <w:rPr>
          <w:rFonts w:ascii="宋体" w:hAnsi="宋体"/>
          <w:sz w:val="24"/>
          <w:szCs w:val="24"/>
        </w:rPr>
      </w:pPr>
      <w:r>
        <w:rPr>
          <w:rFonts w:hint="eastAsia" w:ascii="宋体" w:hAnsi="宋体"/>
          <w:sz w:val="24"/>
          <w:szCs w:val="24"/>
        </w:rPr>
        <w:t>3、逾期送达的投标文件，</w:t>
      </w:r>
      <w:r>
        <w:rPr>
          <w:rFonts w:hint="eastAsia" w:ascii="宋体" w:hAnsi="宋体"/>
          <w:sz w:val="24"/>
          <w:szCs w:val="24"/>
          <w:highlight w:val="green"/>
        </w:rPr>
        <w:t>亳州交通投资控股集团有限公司招投标中心</w:t>
      </w:r>
      <w:r>
        <w:rPr>
          <w:rFonts w:hint="eastAsia" w:ascii="宋体" w:hAnsi="宋体"/>
          <w:sz w:val="24"/>
          <w:szCs w:val="24"/>
        </w:rPr>
        <w:t>将予以拒收。</w:t>
      </w:r>
    </w:p>
    <w:p>
      <w:pPr>
        <w:spacing w:line="500" w:lineRule="exact"/>
        <w:ind w:firstLine="480" w:firstLineChars="200"/>
        <w:rPr>
          <w:rFonts w:ascii="宋体" w:hAnsi="宋体"/>
          <w:color w:val="FF0000"/>
          <w:sz w:val="24"/>
          <w:szCs w:val="24"/>
        </w:rPr>
      </w:pPr>
      <w:r>
        <w:rPr>
          <w:rFonts w:hint="eastAsia" w:ascii="宋体" w:hAnsi="宋体"/>
          <w:color w:val="FF0000"/>
          <w:sz w:val="24"/>
          <w:szCs w:val="24"/>
        </w:rPr>
        <w:t>4、开标时间及地点同投标文件截止时间及投标文件递交地点。</w:t>
      </w:r>
    </w:p>
    <w:p>
      <w:pPr>
        <w:spacing w:line="500" w:lineRule="exact"/>
        <w:rPr>
          <w:rFonts w:ascii="黑体" w:hAnsi="黑体" w:eastAsia="黑体"/>
          <w:color w:val="FF0000"/>
          <w:sz w:val="30"/>
          <w:szCs w:val="30"/>
        </w:rPr>
      </w:pPr>
      <w:r>
        <w:rPr>
          <w:rFonts w:hint="eastAsia" w:ascii="黑体" w:hAnsi="黑体" w:eastAsia="黑体"/>
          <w:color w:val="FF0000"/>
          <w:sz w:val="30"/>
          <w:szCs w:val="30"/>
        </w:rPr>
        <w:t>五</w:t>
      </w:r>
      <w:r>
        <w:rPr>
          <w:rFonts w:hint="eastAsia" w:ascii="黑体" w:hAnsi="黑体" w:eastAsia="黑体"/>
          <w:color w:val="FF0000"/>
          <w:sz w:val="30"/>
          <w:szCs w:val="30"/>
        </w:rPr>
        <w:t>、投标担保</w:t>
      </w:r>
    </w:p>
    <w:p>
      <w:pPr>
        <w:spacing w:line="520" w:lineRule="exact"/>
        <w:rPr>
          <w:rFonts w:ascii="宋体" w:hAnsi="宋体"/>
          <w:color w:val="FF0000"/>
          <w:sz w:val="24"/>
        </w:rPr>
      </w:pPr>
      <w:r>
        <w:rPr>
          <w:rFonts w:hint="eastAsia" w:ascii="宋体" w:hAnsi="宋体"/>
          <w:color w:val="FF0000"/>
          <w:sz w:val="24"/>
          <w:szCs w:val="24"/>
        </w:rPr>
        <w:t xml:space="preserve">     </w:t>
      </w:r>
      <w:r>
        <w:rPr>
          <w:rFonts w:hint="eastAsia" w:ascii="宋体" w:hAnsi="宋体"/>
          <w:color w:val="FF0000"/>
          <w:sz w:val="24"/>
        </w:rPr>
        <w:t>本项目投标保证金：</w:t>
      </w:r>
      <w:r>
        <w:rPr>
          <w:rFonts w:hAnsi="宋体"/>
          <w:snapToGrid w:val="0"/>
          <w:color w:val="FF0000"/>
          <w:spacing w:val="-4"/>
          <w:kern w:val="0"/>
          <w:sz w:val="24"/>
          <w:u w:val="single"/>
        </w:rPr>
        <w:t xml:space="preserve"> </w:t>
      </w:r>
      <w:r>
        <w:rPr>
          <w:rFonts w:hint="eastAsia" w:hAnsi="宋体"/>
          <w:snapToGrid w:val="0"/>
          <w:color w:val="FF0000"/>
          <w:spacing w:val="-4"/>
          <w:kern w:val="0"/>
          <w:sz w:val="24"/>
          <w:u w:val="single"/>
        </w:rPr>
        <w:t>无</w:t>
      </w:r>
      <w:r>
        <w:rPr>
          <w:rFonts w:hAnsi="宋体"/>
          <w:snapToGrid w:val="0"/>
          <w:color w:val="FF0000"/>
          <w:spacing w:val="-4"/>
          <w:kern w:val="0"/>
          <w:sz w:val="24"/>
          <w:u w:val="single"/>
        </w:rPr>
        <w:t xml:space="preserve"> </w:t>
      </w:r>
      <w:r>
        <w:rPr>
          <w:rFonts w:hint="eastAsia" w:ascii="宋体" w:hAnsi="宋体"/>
          <w:color w:val="FF0000"/>
          <w:sz w:val="24"/>
        </w:rPr>
        <w:t>（人民币）</w:t>
      </w:r>
      <w:r>
        <w:rPr>
          <w:rFonts w:hint="eastAsia" w:ascii="宋体" w:hAnsi="宋体"/>
          <w:color w:val="FF0000"/>
          <w:sz w:val="24"/>
        </w:rPr>
        <w:t>。</w:t>
      </w:r>
    </w:p>
    <w:p>
      <w:pPr>
        <w:adjustRightInd w:val="0"/>
        <w:snapToGrid w:val="0"/>
        <w:spacing w:line="420" w:lineRule="exact"/>
        <w:rPr>
          <w:rFonts w:ascii="黑体" w:hAnsi="黑体" w:eastAsia="黑体"/>
          <w:color w:val="FF0000"/>
          <w:sz w:val="30"/>
          <w:szCs w:val="30"/>
        </w:rPr>
      </w:pPr>
      <w:r>
        <w:rPr>
          <w:rFonts w:hint="eastAsia" w:ascii="黑体" w:hAnsi="黑体" w:eastAsia="黑体"/>
          <w:color w:val="FF0000"/>
          <w:sz w:val="30"/>
          <w:szCs w:val="30"/>
        </w:rPr>
        <w:t>六</w:t>
      </w:r>
      <w:r>
        <w:rPr>
          <w:rFonts w:hint="eastAsia" w:ascii="黑体" w:hAnsi="黑体" w:eastAsia="黑体"/>
          <w:color w:val="FF0000"/>
          <w:sz w:val="30"/>
          <w:szCs w:val="30"/>
        </w:rPr>
        <w:t>、招标公告发布媒介</w:t>
      </w:r>
    </w:p>
    <w:p>
      <w:pPr>
        <w:adjustRightInd w:val="0"/>
        <w:snapToGrid w:val="0"/>
        <w:spacing w:line="420" w:lineRule="exact"/>
        <w:ind w:firstLine="480" w:firstLineChars="200"/>
        <w:rPr>
          <w:rFonts w:ascii="宋体" w:hAnsi="宋体"/>
          <w:color w:val="FF0000"/>
          <w:sz w:val="24"/>
          <w:szCs w:val="20"/>
        </w:rPr>
      </w:pPr>
      <w:r>
        <w:rPr>
          <w:rFonts w:hint="eastAsia" w:ascii="宋体" w:hAnsi="宋体"/>
          <w:color w:val="FF0000"/>
          <w:sz w:val="24"/>
          <w:szCs w:val="24"/>
        </w:rPr>
        <w:t>本次</w:t>
      </w:r>
      <w:r>
        <w:rPr>
          <w:rFonts w:hint="eastAsia" w:ascii="宋体" w:hAnsi="宋体"/>
          <w:color w:val="FF0000"/>
          <w:sz w:val="24"/>
        </w:rPr>
        <w:t>招标</w:t>
      </w:r>
      <w:r>
        <w:rPr>
          <w:rFonts w:hint="eastAsia" w:ascii="宋体" w:hAnsi="宋体"/>
          <w:color w:val="FF0000"/>
          <w:sz w:val="24"/>
          <w:szCs w:val="24"/>
        </w:rPr>
        <w:t>公告在</w:t>
      </w:r>
      <w:r>
        <w:rPr>
          <w:rFonts w:hint="eastAsia" w:ascii="宋体" w:hAnsi="宋体"/>
          <w:sz w:val="24"/>
          <w:szCs w:val="24"/>
          <w:highlight w:val="green"/>
        </w:rPr>
        <w:t>亳州交通投资控股集团有限公司官网（http://www.bzjkjt.com/）</w:t>
      </w:r>
      <w:r>
        <w:rPr>
          <w:rFonts w:hint="eastAsia" w:ascii="宋体" w:hAnsi="宋体"/>
          <w:color w:val="FF0000"/>
          <w:sz w:val="24"/>
          <w:szCs w:val="24"/>
        </w:rPr>
        <w:t>上发布。</w:t>
      </w:r>
    </w:p>
    <w:p>
      <w:pPr>
        <w:spacing w:line="500" w:lineRule="exact"/>
        <w:rPr>
          <w:rFonts w:ascii="黑体" w:hAnsi="黑体" w:eastAsia="黑体"/>
          <w:color w:val="FF0000"/>
          <w:sz w:val="30"/>
          <w:szCs w:val="30"/>
        </w:rPr>
      </w:pPr>
      <w:r>
        <w:rPr>
          <w:rFonts w:hint="eastAsia" w:ascii="黑体" w:hAnsi="黑体" w:eastAsia="黑体"/>
          <w:sz w:val="30"/>
          <w:szCs w:val="30"/>
        </w:rPr>
        <w:t>七、</w:t>
      </w:r>
      <w:r>
        <w:rPr>
          <w:rFonts w:hint="eastAsia" w:ascii="黑体" w:hAnsi="黑体" w:eastAsia="黑体"/>
          <w:color w:val="FF0000"/>
          <w:sz w:val="30"/>
          <w:szCs w:val="30"/>
        </w:rPr>
        <w:t>联系方式</w:t>
      </w:r>
    </w:p>
    <w:p>
      <w:pPr>
        <w:spacing w:line="520" w:lineRule="exact"/>
        <w:ind w:firstLine="641"/>
        <w:rPr>
          <w:rFonts w:ascii="宋体" w:hAnsi="宋体"/>
          <w:sz w:val="24"/>
          <w:szCs w:val="24"/>
        </w:rPr>
      </w:pPr>
      <w:r>
        <w:rPr>
          <w:rFonts w:ascii="宋体" w:hAnsi="宋体"/>
          <w:sz w:val="24"/>
          <w:szCs w:val="24"/>
        </w:rPr>
        <w:t>招 标 人：亳州市交通资产管理有限责任公司</w:t>
      </w:r>
    </w:p>
    <w:p>
      <w:pPr>
        <w:spacing w:line="520" w:lineRule="exact"/>
        <w:ind w:firstLine="641"/>
        <w:rPr>
          <w:rFonts w:ascii="宋体" w:hAnsi="宋体"/>
          <w:sz w:val="24"/>
          <w:szCs w:val="24"/>
        </w:rPr>
      </w:pPr>
      <w:r>
        <w:rPr>
          <w:rFonts w:ascii="宋体" w:hAnsi="宋体"/>
          <w:sz w:val="24"/>
          <w:szCs w:val="24"/>
        </w:rPr>
        <w:t>地   址：亳州市谯城区药都大道1289号（药都大道与希夷大道交叉口岸香咖啡</w:t>
      </w:r>
      <w:r>
        <w:rPr>
          <w:rFonts w:hint="eastAsia" w:ascii="宋体" w:hAnsi="宋体"/>
          <w:sz w:val="24"/>
          <w:szCs w:val="24"/>
        </w:rPr>
        <w:t>9</w:t>
      </w:r>
      <w:r>
        <w:rPr>
          <w:rFonts w:ascii="宋体" w:hAnsi="宋体"/>
          <w:sz w:val="24"/>
          <w:szCs w:val="24"/>
        </w:rPr>
        <w:t>楼）</w:t>
      </w:r>
    </w:p>
    <w:p>
      <w:pPr>
        <w:spacing w:line="520" w:lineRule="exact"/>
        <w:ind w:firstLine="641"/>
        <w:rPr>
          <w:rFonts w:ascii="宋体" w:hAnsi="宋体"/>
          <w:sz w:val="24"/>
          <w:szCs w:val="24"/>
        </w:rPr>
      </w:pPr>
      <w:r>
        <w:rPr>
          <w:rFonts w:ascii="宋体" w:hAnsi="宋体"/>
          <w:sz w:val="24"/>
          <w:szCs w:val="24"/>
        </w:rPr>
        <w:t>邮   编：236800</w:t>
      </w:r>
    </w:p>
    <w:p>
      <w:pPr>
        <w:spacing w:line="520" w:lineRule="exact"/>
        <w:ind w:firstLine="641"/>
        <w:rPr>
          <w:rFonts w:ascii="宋体" w:hAnsi="宋体"/>
          <w:sz w:val="24"/>
          <w:szCs w:val="24"/>
        </w:rPr>
      </w:pPr>
      <w:r>
        <w:rPr>
          <w:rFonts w:ascii="宋体" w:hAnsi="宋体"/>
          <w:sz w:val="24"/>
          <w:szCs w:val="24"/>
        </w:rPr>
        <w:t>联 系 人：</w:t>
      </w:r>
      <w:r>
        <w:rPr>
          <w:rFonts w:hint="eastAsia" w:ascii="宋体" w:hAnsi="宋体"/>
          <w:sz w:val="24"/>
          <w:szCs w:val="24"/>
        </w:rPr>
        <w:t>张</w:t>
      </w:r>
      <w:r>
        <w:rPr>
          <w:rFonts w:ascii="宋体" w:hAnsi="宋体"/>
          <w:sz w:val="24"/>
          <w:szCs w:val="24"/>
        </w:rPr>
        <w:t>工</w:t>
      </w:r>
    </w:p>
    <w:p>
      <w:pPr>
        <w:spacing w:line="520" w:lineRule="exact"/>
        <w:ind w:firstLine="641"/>
        <w:rPr>
          <w:rFonts w:ascii="宋体" w:hAnsi="宋体"/>
          <w:sz w:val="24"/>
          <w:szCs w:val="24"/>
        </w:rPr>
      </w:pPr>
      <w:r>
        <w:rPr>
          <w:rFonts w:ascii="宋体" w:hAnsi="宋体"/>
          <w:sz w:val="24"/>
          <w:szCs w:val="24"/>
        </w:rPr>
        <w:t>联系电话：0558-5196756</w:t>
      </w:r>
    </w:p>
    <w:p>
      <w:pPr>
        <w:spacing w:line="520" w:lineRule="exact"/>
        <w:ind w:firstLine="641"/>
        <w:rPr>
          <w:rFonts w:ascii="宋体" w:hAnsi="宋体"/>
          <w:sz w:val="24"/>
          <w:szCs w:val="24"/>
        </w:rPr>
      </w:pPr>
      <w:r>
        <w:rPr>
          <w:rFonts w:ascii="宋体" w:hAnsi="宋体"/>
          <w:sz w:val="24"/>
          <w:szCs w:val="24"/>
        </w:rPr>
        <w:t>电子邮箱：bzjkjtjjsj@126.com</w:t>
      </w:r>
    </w:p>
    <w:p>
      <w:pPr>
        <w:spacing w:line="500" w:lineRule="exact"/>
        <w:ind w:firstLine="480" w:firstLineChars="200"/>
        <w:rPr>
          <w:rFonts w:ascii="宋体" w:hAnsi="宋体"/>
          <w:sz w:val="24"/>
          <w:szCs w:val="24"/>
        </w:rPr>
      </w:pPr>
      <w:r>
        <w:rPr>
          <w:rFonts w:hint="eastAsia" w:ascii="宋体" w:hAnsi="宋体"/>
          <w:sz w:val="24"/>
          <w:szCs w:val="24"/>
        </w:rPr>
        <w:t xml:space="preserve">                     </w:t>
      </w:r>
    </w:p>
    <w:p>
      <w:pPr>
        <w:spacing w:line="400" w:lineRule="exac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亳州交通投资控股集团有限公司</w:t>
      </w:r>
    </w:p>
    <w:p>
      <w:pPr>
        <w:spacing w:line="400" w:lineRule="exact"/>
        <w:ind w:left="4620" w:leftChars="2200" w:firstLine="1680" w:firstLineChars="700"/>
        <w:rPr>
          <w:rFonts w:ascii="宋体" w:hAnsi="宋体"/>
          <w:sz w:val="24"/>
          <w:szCs w:val="24"/>
        </w:rPr>
      </w:pPr>
      <w:r>
        <w:rPr>
          <w:rFonts w:ascii="宋体" w:hAnsi="宋体"/>
          <w:sz w:val="24"/>
          <w:szCs w:val="24"/>
        </w:rPr>
        <w:t>2018</w:t>
      </w:r>
      <w:r>
        <w:rPr>
          <w:rFonts w:hint="eastAsia" w:ascii="宋体" w:hAnsi="宋体"/>
          <w:sz w:val="24"/>
          <w:szCs w:val="24"/>
        </w:rPr>
        <w:t>年</w:t>
      </w:r>
      <w:r>
        <w:rPr>
          <w:rFonts w:ascii="宋体" w:hAnsi="宋体"/>
          <w:sz w:val="24"/>
          <w:szCs w:val="24"/>
        </w:rPr>
        <w:t xml:space="preserve"> 11</w:t>
      </w:r>
      <w:r>
        <w:rPr>
          <w:rFonts w:hint="eastAsia" w:ascii="宋体" w:hAnsi="宋体"/>
          <w:sz w:val="24"/>
          <w:szCs w:val="24"/>
        </w:rPr>
        <w:t>月</w:t>
      </w:r>
      <w:r>
        <w:rPr>
          <w:rFonts w:ascii="宋体" w:hAnsi="宋体"/>
          <w:sz w:val="24"/>
          <w:szCs w:val="24"/>
        </w:rPr>
        <w:t>15</w:t>
      </w:r>
      <w:r>
        <w:rPr>
          <w:rFonts w:hint="eastAsia" w:ascii="宋体" w:hAnsi="宋体"/>
          <w:sz w:val="24"/>
          <w:szCs w:val="24"/>
        </w:rPr>
        <w:t>日</w:t>
      </w:r>
      <w:bookmarkStart w:id="1" w:name="Sheet1"/>
      <w:bookmarkEnd w:id="1"/>
    </w:p>
    <w:p>
      <w:pPr>
        <w:spacing w:line="400" w:lineRule="exact"/>
        <w:ind w:left="7228" w:hanging="7228" w:hangingChars="2250"/>
        <w:jc w:val="center"/>
        <w:rPr>
          <w:rFonts w:ascii="Arial" w:hAnsi="Arial" w:eastAsia="黑体"/>
          <w:b/>
          <w:sz w:val="32"/>
          <w:szCs w:val="20"/>
        </w:rPr>
      </w:pPr>
    </w:p>
    <w:p>
      <w:pPr>
        <w:spacing w:line="400" w:lineRule="exact"/>
        <w:ind w:left="7228" w:hanging="7228" w:hangingChars="2250"/>
        <w:jc w:val="center"/>
        <w:rPr>
          <w:rFonts w:ascii="Arial" w:hAnsi="Arial" w:eastAsia="黑体"/>
          <w:b/>
          <w:sz w:val="32"/>
          <w:szCs w:val="20"/>
        </w:rPr>
      </w:pPr>
    </w:p>
    <w:p>
      <w:pPr>
        <w:spacing w:line="400" w:lineRule="exact"/>
        <w:ind w:left="7228" w:hanging="7228" w:hangingChars="2250"/>
        <w:jc w:val="center"/>
        <w:rPr>
          <w:rFonts w:ascii="Arial" w:hAnsi="Arial" w:eastAsia="黑体"/>
          <w:b/>
          <w:sz w:val="32"/>
          <w:szCs w:val="20"/>
        </w:rPr>
      </w:pPr>
    </w:p>
    <w:p>
      <w:pPr>
        <w:spacing w:line="400" w:lineRule="exact"/>
        <w:ind w:left="7228" w:hanging="7228" w:hangingChars="2250"/>
        <w:jc w:val="center"/>
        <w:rPr>
          <w:rFonts w:ascii="Arial" w:hAnsi="Arial" w:eastAsia="黑体"/>
          <w:b/>
          <w:sz w:val="32"/>
          <w:szCs w:val="20"/>
        </w:rPr>
      </w:pPr>
    </w:p>
    <w:p>
      <w:pPr>
        <w:spacing w:line="400" w:lineRule="exact"/>
        <w:rPr>
          <w:rFonts w:ascii="Arial" w:hAnsi="Arial" w:eastAsia="黑体"/>
          <w:b/>
          <w:sz w:val="32"/>
          <w:szCs w:val="20"/>
        </w:rPr>
      </w:pPr>
    </w:p>
    <w:p>
      <w:pPr>
        <w:spacing w:line="400" w:lineRule="exact"/>
        <w:ind w:left="7228" w:hanging="7228" w:hangingChars="2250"/>
        <w:jc w:val="center"/>
        <w:rPr>
          <w:sz w:val="24"/>
        </w:rPr>
      </w:pPr>
      <w:r>
        <w:rPr>
          <w:rFonts w:hint="eastAsia" w:ascii="Arial" w:hAnsi="Arial" w:eastAsia="黑体"/>
          <w:b/>
          <w:sz w:val="32"/>
          <w:szCs w:val="20"/>
        </w:rPr>
        <w:t>第二章</w:t>
      </w:r>
      <w:r>
        <w:rPr>
          <w:rFonts w:ascii="Arial" w:hAnsi="Arial" w:eastAsia="黑体"/>
          <w:b/>
          <w:sz w:val="32"/>
          <w:szCs w:val="20"/>
        </w:rPr>
        <w:t xml:space="preserve">    </w:t>
      </w:r>
      <w:r>
        <w:rPr>
          <w:rFonts w:hint="eastAsia" w:ascii="Arial" w:hAnsi="Arial" w:eastAsia="黑体"/>
          <w:b/>
          <w:sz w:val="32"/>
          <w:szCs w:val="20"/>
        </w:rPr>
        <w:t>投标人须知</w:t>
      </w:r>
    </w:p>
    <w:p>
      <w:pPr>
        <w:jc w:val="center"/>
        <w:rPr>
          <w:b/>
          <w:sz w:val="32"/>
          <w:szCs w:val="32"/>
        </w:rPr>
      </w:pPr>
      <w:r>
        <w:rPr>
          <w:rFonts w:hint="eastAsia"/>
          <w:b/>
          <w:sz w:val="32"/>
          <w:szCs w:val="32"/>
        </w:rPr>
        <w:t>投标人须知附表</w:t>
      </w:r>
    </w:p>
    <w:tbl>
      <w:tblPr>
        <w:tblStyle w:val="27"/>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1"/>
        <w:gridCol w:w="2249"/>
        <w:gridCol w:w="6369"/>
      </w:tblGrid>
      <w:tr>
        <w:trPr>
          <w:trHeight w:val="871"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序号</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条款名称</w:t>
            </w:r>
          </w:p>
        </w:tc>
        <w:tc>
          <w:tcPr>
            <w:tcW w:w="6369" w:type="dxa"/>
            <w:tcBorders>
              <w:top w:val="single" w:color="auto" w:sz="4" w:space="0"/>
              <w:left w:val="single" w:color="auto" w:sz="4" w:space="0"/>
              <w:bottom w:val="single" w:color="auto" w:sz="4" w:space="0"/>
              <w:right w:val="single" w:color="auto" w:sz="4" w:space="0"/>
            </w:tcBorders>
            <w:vAlign w:val="center"/>
          </w:tcPr>
          <w:p>
            <w:pPr>
              <w:rPr>
                <w:rFonts w:ascii="宋体" w:hAnsi="宋体"/>
                <w:b/>
                <w:sz w:val="24"/>
                <w:szCs w:val="24"/>
              </w:rPr>
            </w:pPr>
            <w:r>
              <w:rPr>
                <w:rFonts w:hint="eastAsia" w:ascii="宋体" w:hAnsi="宋体"/>
                <w:b/>
                <w:sz w:val="24"/>
                <w:szCs w:val="24"/>
              </w:rPr>
              <w:t>条款内容</w:t>
            </w:r>
          </w:p>
        </w:tc>
      </w:tr>
      <w:tr>
        <w:trPr>
          <w:trHeight w:val="691"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1</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项目联系人</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联系人姓名：张工</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联系方式（固话）：</w:t>
            </w:r>
            <w:r>
              <w:rPr>
                <w:rFonts w:ascii="宋体" w:hAnsi="宋体" w:cs="宋体"/>
                <w:sz w:val="24"/>
                <w:szCs w:val="24"/>
              </w:rPr>
              <w:t>0558-5196756</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地址：亳州市谯城区药都大道1289号（药都大道与希夷大道交叉口岸香咖啡9楼）</w:t>
            </w:r>
          </w:p>
        </w:tc>
      </w:tr>
      <w:tr>
        <w:trPr>
          <w:trHeight w:val="691"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2</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项目名称</w:t>
            </w:r>
          </w:p>
        </w:tc>
        <w:tc>
          <w:tcPr>
            <w:tcW w:w="6369" w:type="dxa"/>
            <w:tcBorders>
              <w:top w:val="single" w:color="auto" w:sz="4" w:space="0"/>
              <w:left w:val="single" w:color="auto" w:sz="4" w:space="0"/>
              <w:bottom w:val="single" w:color="auto" w:sz="4" w:space="0"/>
              <w:right w:val="single" w:color="auto" w:sz="4" w:space="0"/>
            </w:tcBorders>
            <w:vAlign w:val="center"/>
          </w:tcPr>
          <w:p>
            <w:pPr>
              <w:rPr>
                <w:rFonts w:ascii="宋体" w:hAnsi="宋体"/>
                <w:b/>
                <w:sz w:val="24"/>
                <w:szCs w:val="24"/>
              </w:rPr>
            </w:pPr>
            <w:r>
              <w:rPr>
                <w:rFonts w:hint="eastAsia" w:ascii="宋体" w:hAnsi="宋体"/>
                <w:sz w:val="24"/>
                <w:szCs w:val="24"/>
              </w:rPr>
              <w:t>股权收购项目资产评估服务</w:t>
            </w:r>
          </w:p>
        </w:tc>
      </w:tr>
      <w:tr>
        <w:trPr>
          <w:trHeight w:val="557"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3</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最高投标限价</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b/>
                <w:sz w:val="24"/>
                <w:szCs w:val="24"/>
              </w:rPr>
            </w:pPr>
            <w:r>
              <w:rPr>
                <w:rFonts w:hint="eastAsia" w:ascii="宋体" w:hAnsi="宋体" w:cs="宋体"/>
                <w:b/>
                <w:sz w:val="24"/>
                <w:szCs w:val="24"/>
              </w:rPr>
              <w:t xml:space="preserve">人民币 </w:t>
            </w:r>
            <w:r>
              <w:rPr>
                <w:rFonts w:ascii="宋体" w:hAnsi="宋体" w:cs="宋体"/>
                <w:b/>
                <w:sz w:val="24"/>
                <w:szCs w:val="24"/>
              </w:rPr>
              <w:t>33000</w:t>
            </w:r>
            <w:r>
              <w:rPr>
                <w:rFonts w:hint="eastAsia" w:ascii="宋体" w:hAnsi="宋体" w:cs="宋体"/>
                <w:b/>
                <w:sz w:val="24"/>
                <w:szCs w:val="24"/>
              </w:rPr>
              <w:t>元</w:t>
            </w:r>
          </w:p>
        </w:tc>
      </w:tr>
      <w:tr>
        <w:trPr>
          <w:trHeight w:val="977"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ascii="宋体" w:hAnsi="宋体" w:cs="宋体"/>
                <w:b/>
                <w:bCs/>
                <w:sz w:val="24"/>
                <w:szCs w:val="24"/>
              </w:rPr>
              <w:t>4</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bCs/>
                <w:sz w:val="24"/>
                <w:szCs w:val="24"/>
              </w:rPr>
              <w:t>资金来源是否落实</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b/>
                <w:bCs/>
                <w:kern w:val="0"/>
                <w:sz w:val="24"/>
                <w:szCs w:val="24"/>
                <w:lang w:bidi="ar"/>
              </w:rPr>
              <w:t>已落实</w:t>
            </w:r>
          </w:p>
        </w:tc>
      </w:tr>
      <w:tr>
        <w:trPr>
          <w:trHeight w:val="977"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5</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招标范围</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对亳州通高商业运营管理有限公司进行股权评估工作，并出具评估报告</w:t>
            </w:r>
          </w:p>
        </w:tc>
      </w:tr>
      <w:tr>
        <w:trPr>
          <w:trHeight w:val="688"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6</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采购方式</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自主邀请招标</w:t>
            </w:r>
          </w:p>
        </w:tc>
      </w:tr>
      <w:tr>
        <w:trPr>
          <w:trHeight w:val="682"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b/>
                <w:sz w:val="24"/>
                <w:szCs w:val="24"/>
              </w:rPr>
            </w:pPr>
            <w:r>
              <w:rPr>
                <w:rFonts w:ascii="宋体" w:hAnsi="宋体"/>
                <w:b/>
                <w:sz w:val="24"/>
                <w:szCs w:val="24"/>
              </w:rPr>
              <w:t>7</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b/>
                <w:sz w:val="24"/>
                <w:szCs w:val="24"/>
              </w:rPr>
              <w:t>项目是否允许分包</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b/>
                <w:bCs/>
                <w:sz w:val="24"/>
                <w:szCs w:val="24"/>
              </w:rPr>
              <w:t>否 （√）</w:t>
            </w:r>
          </w:p>
        </w:tc>
      </w:tr>
      <w:tr>
        <w:trPr>
          <w:trHeight w:val="2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8</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供应商资格要求</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bookmarkStart w:id="2" w:name="OLE_LINK4"/>
            <w:r>
              <w:rPr>
                <w:rFonts w:hint="eastAsia" w:ascii="宋体" w:hAnsi="宋体" w:cs="宋体"/>
                <w:sz w:val="24"/>
                <w:szCs w:val="24"/>
              </w:rPr>
              <w:t>资格要求：</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1、投标人资格要求：</w:t>
            </w:r>
          </w:p>
          <w:p>
            <w:pPr>
              <w:spacing w:line="500" w:lineRule="exact"/>
              <w:ind w:left="0" w:leftChars="0" w:firstLine="0" w:firstLineChars="0"/>
              <w:rPr>
                <w:rFonts w:ascii="宋体" w:hAnsi="宋体"/>
                <w:sz w:val="24"/>
                <w:szCs w:val="24"/>
              </w:rPr>
            </w:pPr>
            <w:r>
              <w:rPr>
                <w:rFonts w:hint="eastAsia" w:ascii="宋体" w:hAnsi="宋体"/>
                <w:sz w:val="24"/>
                <w:szCs w:val="24"/>
              </w:rPr>
              <w:t>（1）取得国家资产评估资格管理机构批准的资产评估资格；</w:t>
            </w:r>
          </w:p>
          <w:p>
            <w:pPr>
              <w:spacing w:line="500" w:lineRule="exact"/>
              <w:ind w:left="0" w:leftChars="0" w:firstLine="0" w:firstLineChars="0"/>
              <w:rPr>
                <w:rFonts w:ascii="宋体" w:hAnsi="宋体"/>
                <w:sz w:val="24"/>
                <w:szCs w:val="24"/>
              </w:rPr>
            </w:pPr>
            <w:r>
              <w:rPr>
                <w:rFonts w:hint="eastAsia" w:ascii="宋体" w:hAnsi="宋体"/>
                <w:sz w:val="24"/>
                <w:szCs w:val="24"/>
              </w:rPr>
              <w:t>（</w:t>
            </w:r>
            <w:r>
              <w:rPr>
                <w:rFonts w:ascii="宋体" w:hAnsi="宋体"/>
                <w:sz w:val="24"/>
                <w:szCs w:val="24"/>
              </w:rPr>
              <w:t>2</w:t>
            </w:r>
            <w:r>
              <w:rPr>
                <w:rFonts w:hint="eastAsia" w:ascii="宋体" w:hAnsi="宋体"/>
                <w:sz w:val="24"/>
                <w:szCs w:val="24"/>
              </w:rPr>
              <w:t>）资产评估机构和注册资产评估师年检合格，且2015年至今无违规记录（出具承诺书）；</w:t>
            </w:r>
          </w:p>
          <w:p>
            <w:pPr>
              <w:spacing w:line="500" w:lineRule="exact"/>
              <w:ind w:left="0" w:leftChars="0" w:firstLine="0" w:firstLineChars="0"/>
              <w:rPr>
                <w:rFonts w:ascii="宋体" w:hAnsi="宋体"/>
                <w:sz w:val="24"/>
                <w:szCs w:val="24"/>
              </w:rPr>
            </w:pPr>
            <w:r>
              <w:rPr>
                <w:rFonts w:hint="eastAsia" w:ascii="宋体" w:hAnsi="宋体"/>
                <w:sz w:val="24"/>
                <w:szCs w:val="24"/>
              </w:rPr>
              <w:t>（</w:t>
            </w:r>
            <w:r>
              <w:rPr>
                <w:rFonts w:ascii="宋体" w:hAnsi="宋体"/>
                <w:sz w:val="24"/>
                <w:szCs w:val="24"/>
              </w:rPr>
              <w:t>3</w:t>
            </w:r>
            <w:r>
              <w:rPr>
                <w:rFonts w:hint="eastAsia" w:ascii="宋体" w:hAnsi="宋体"/>
                <w:sz w:val="24"/>
                <w:szCs w:val="24"/>
              </w:rPr>
              <w:t>）有能正常开展业务的注册资产评估师，有能正常开展业务的注册资产评估师，且2016-2017年评估业务合计收入在50万元以上；；（以合同为准）</w:t>
            </w:r>
          </w:p>
          <w:p>
            <w:pPr>
              <w:spacing w:line="500" w:lineRule="exact"/>
              <w:ind w:left="0" w:leftChars="0" w:firstLine="0" w:firstLineChars="0"/>
              <w:rPr>
                <w:rFonts w:ascii="宋体" w:hAnsi="宋体"/>
                <w:sz w:val="24"/>
                <w:szCs w:val="24"/>
              </w:rPr>
            </w:pPr>
            <w:r>
              <w:rPr>
                <w:rFonts w:hint="eastAsia" w:ascii="宋体" w:hAnsi="宋体"/>
                <w:sz w:val="24"/>
                <w:szCs w:val="24"/>
              </w:rPr>
              <w:t>（</w:t>
            </w:r>
            <w:r>
              <w:rPr>
                <w:rFonts w:ascii="宋体" w:hAnsi="宋体"/>
                <w:sz w:val="24"/>
                <w:szCs w:val="24"/>
              </w:rPr>
              <w:t>4</w:t>
            </w:r>
            <w:r>
              <w:rPr>
                <w:rFonts w:hint="eastAsia" w:ascii="宋体" w:hAnsi="宋体"/>
                <w:sz w:val="24"/>
                <w:szCs w:val="24"/>
              </w:rPr>
              <w:t>）具有合法有效的营业执照，评估机构成立时间3年（含）以上；</w:t>
            </w:r>
          </w:p>
          <w:p>
            <w:pPr>
              <w:spacing w:line="500" w:lineRule="exact"/>
              <w:ind w:left="0" w:leftChars="0" w:firstLine="0" w:firstLineChars="0"/>
              <w:rPr>
                <w:rFonts w:ascii="宋体" w:hAnsi="宋体"/>
                <w:sz w:val="24"/>
                <w:szCs w:val="24"/>
              </w:rPr>
            </w:pPr>
            <w:bookmarkStart w:id="35" w:name="_GoBack"/>
            <w:bookmarkEnd w:id="35"/>
            <w:r>
              <w:rPr>
                <w:rFonts w:hint="eastAsia" w:ascii="宋体" w:hAnsi="宋体"/>
                <w:sz w:val="24"/>
                <w:szCs w:val="24"/>
              </w:rPr>
              <w:t>（</w:t>
            </w:r>
            <w:r>
              <w:rPr>
                <w:rFonts w:ascii="宋体" w:hAnsi="宋体"/>
                <w:sz w:val="24"/>
                <w:szCs w:val="24"/>
              </w:rPr>
              <w:t>5</w:t>
            </w:r>
            <w:r>
              <w:rPr>
                <w:rFonts w:hint="eastAsia" w:ascii="宋体" w:hAnsi="宋体"/>
                <w:sz w:val="24"/>
                <w:szCs w:val="24"/>
              </w:rPr>
              <w:t>）能够提供质量保证、时限适宜的评估工作；</w:t>
            </w:r>
          </w:p>
          <w:p>
            <w:pPr>
              <w:autoSpaceDE w:val="0"/>
              <w:autoSpaceDN w:val="0"/>
              <w:adjustRightInd w:val="0"/>
              <w:spacing w:line="420" w:lineRule="exact"/>
              <w:jc w:val="left"/>
              <w:rPr>
                <w:rFonts w:ascii="宋体" w:hAnsi="宋体" w:cs="宋体"/>
                <w:sz w:val="24"/>
                <w:szCs w:val="24"/>
              </w:rPr>
            </w:pPr>
            <w:r>
              <w:rPr>
                <w:rFonts w:hint="eastAsia" w:ascii="宋体" w:hAnsi="宋体"/>
                <w:sz w:val="24"/>
                <w:szCs w:val="24"/>
              </w:rPr>
              <w:t>（</w:t>
            </w:r>
            <w:r>
              <w:rPr>
                <w:rFonts w:ascii="宋体" w:hAnsi="宋体"/>
                <w:sz w:val="24"/>
                <w:szCs w:val="24"/>
              </w:rPr>
              <w:t>6</w:t>
            </w:r>
            <w:r>
              <w:rPr>
                <w:rFonts w:hint="eastAsia" w:ascii="宋体" w:hAnsi="宋体"/>
                <w:sz w:val="24"/>
                <w:szCs w:val="24"/>
              </w:rPr>
              <w:t>）资产评估机构需在安徽省财政厅备案。</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2、业绩要求：投标人从事过国有资产评估项目。</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3、项目负责人资格要求：</w:t>
            </w:r>
          </w:p>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项目负责人须具有资产评估师资格及五年以上累计执业时间。</w:t>
            </w:r>
            <w:bookmarkEnd w:id="2"/>
          </w:p>
        </w:tc>
      </w:tr>
      <w:tr>
        <w:trPr>
          <w:trHeight w:val="986"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ascii="宋体" w:hAnsi="宋体" w:cs="宋体"/>
                <w:b/>
                <w:sz w:val="24"/>
                <w:szCs w:val="24"/>
              </w:rPr>
              <w:t>9</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付款方式</w:t>
            </w:r>
          </w:p>
        </w:tc>
        <w:tc>
          <w:tcPr>
            <w:tcW w:w="636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 w:val="24"/>
                <w:szCs w:val="24"/>
              </w:rPr>
            </w:pPr>
            <w:r>
              <w:rPr>
                <w:rFonts w:hint="eastAsia" w:ascii="宋体" w:hAnsi="宋体"/>
                <w:sz w:val="24"/>
                <w:szCs w:val="24"/>
              </w:rPr>
              <w:t>本项目无预付款及进度款，待专项报告通过验收后一次性支付服务费。</w:t>
            </w:r>
          </w:p>
        </w:tc>
      </w:tr>
      <w:tr>
        <w:trPr>
          <w:trHeight w:val="56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ascii="宋体" w:hAnsi="宋体" w:cs="宋体"/>
                <w:b/>
                <w:bCs/>
                <w:sz w:val="24"/>
                <w:szCs w:val="24"/>
              </w:rPr>
              <w:t>10</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评标办法</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最低评标价法</w:t>
            </w:r>
          </w:p>
        </w:tc>
      </w:tr>
      <w:tr>
        <w:trPr>
          <w:trHeight w:val="117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1</w:t>
            </w:r>
            <w:r>
              <w:rPr>
                <w:rFonts w:ascii="宋体" w:hAnsi="宋体" w:cs="宋体"/>
                <w:b/>
                <w:sz w:val="24"/>
                <w:szCs w:val="24"/>
              </w:rPr>
              <w:t>1</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sz w:val="24"/>
                <w:szCs w:val="24"/>
              </w:rPr>
              <w:t>评标委员会的组成</w:t>
            </w:r>
          </w:p>
        </w:tc>
        <w:tc>
          <w:tcPr>
            <w:tcW w:w="6369" w:type="dxa"/>
            <w:tcBorders>
              <w:top w:val="single" w:color="auto" w:sz="4" w:space="0"/>
              <w:left w:val="single" w:color="auto" w:sz="4" w:space="0"/>
              <w:bottom w:val="single" w:color="auto" w:sz="4" w:space="0"/>
              <w:right w:val="single" w:color="auto" w:sz="4" w:space="0"/>
            </w:tcBorders>
            <w:vAlign w:val="center"/>
          </w:tcPr>
          <w:p>
            <w:pPr>
              <w:spacing w:line="360" w:lineRule="auto"/>
              <w:ind w:firstLine="480" w:firstLineChars="200"/>
              <w:rPr>
                <w:rFonts w:ascii="宋体" w:hAnsi="宋体"/>
                <w:sz w:val="24"/>
                <w:szCs w:val="24"/>
              </w:rPr>
            </w:pPr>
            <w:r>
              <w:rPr>
                <w:rFonts w:ascii="宋体" w:hAnsi="宋体"/>
                <w:sz w:val="24"/>
                <w:szCs w:val="24"/>
              </w:rPr>
              <w:t>成立由有关专家</w:t>
            </w:r>
            <w:r>
              <w:rPr>
                <w:rFonts w:hint="eastAsia" w:ascii="宋体" w:hAnsi="宋体"/>
                <w:sz w:val="24"/>
                <w:szCs w:val="24"/>
              </w:rPr>
              <w:t>5</w:t>
            </w:r>
            <w:r>
              <w:rPr>
                <w:rFonts w:ascii="宋体" w:hAnsi="宋体"/>
                <w:sz w:val="24"/>
                <w:szCs w:val="24"/>
              </w:rPr>
              <w:t>人（含</w:t>
            </w:r>
            <w:r>
              <w:rPr>
                <w:rFonts w:hint="eastAsia" w:ascii="宋体" w:hAnsi="宋体"/>
                <w:sz w:val="24"/>
                <w:szCs w:val="24"/>
              </w:rPr>
              <w:t>5</w:t>
            </w:r>
            <w:r>
              <w:rPr>
                <w:rFonts w:ascii="宋体" w:hAnsi="宋体"/>
                <w:sz w:val="24"/>
                <w:szCs w:val="24"/>
              </w:rPr>
              <w:t>人）以上组成的评标委员会，负责本次采购活动的评</w:t>
            </w:r>
            <w:r>
              <w:rPr>
                <w:rFonts w:hint="eastAsia" w:ascii="宋体" w:hAnsi="宋体"/>
                <w:sz w:val="24"/>
                <w:szCs w:val="24"/>
              </w:rPr>
              <w:t>审</w:t>
            </w:r>
            <w:r>
              <w:rPr>
                <w:rFonts w:ascii="宋体" w:hAnsi="宋体"/>
                <w:sz w:val="24"/>
                <w:szCs w:val="24"/>
              </w:rPr>
              <w:t>工作</w:t>
            </w:r>
            <w:r>
              <w:rPr>
                <w:rFonts w:hint="eastAsia" w:ascii="宋体" w:hAnsi="宋体"/>
                <w:sz w:val="24"/>
                <w:szCs w:val="24"/>
              </w:rPr>
              <w:t>。</w:t>
            </w:r>
          </w:p>
        </w:tc>
      </w:tr>
      <w:tr>
        <w:trPr>
          <w:trHeight w:val="2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2</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开标程序</w:t>
            </w:r>
          </w:p>
        </w:tc>
        <w:tc>
          <w:tcPr>
            <w:tcW w:w="6369" w:type="dxa"/>
            <w:tcBorders>
              <w:top w:val="single" w:color="auto" w:sz="4" w:space="0"/>
              <w:left w:val="single" w:color="auto" w:sz="4" w:space="0"/>
              <w:bottom w:val="single" w:color="auto" w:sz="4" w:space="0"/>
              <w:right w:val="single" w:color="auto" w:sz="4" w:space="0"/>
            </w:tcBorders>
          </w:tcPr>
          <w:p>
            <w:pPr>
              <w:spacing w:line="360" w:lineRule="auto"/>
              <w:ind w:firstLine="480" w:firstLineChars="200"/>
              <w:rPr>
                <w:rFonts w:ascii="宋体" w:hAnsi="宋体"/>
                <w:sz w:val="24"/>
                <w:szCs w:val="24"/>
              </w:rPr>
            </w:pPr>
            <w:r>
              <w:rPr>
                <w:rFonts w:hint="eastAsia" w:ascii="宋体" w:hAnsi="宋体"/>
                <w:sz w:val="24"/>
                <w:szCs w:val="24"/>
              </w:rPr>
              <w:t>（一）</w:t>
            </w:r>
            <w:r>
              <w:rPr>
                <w:rFonts w:ascii="宋体" w:hAnsi="宋体"/>
                <w:sz w:val="24"/>
                <w:szCs w:val="24"/>
              </w:rPr>
              <w:t>参加开标的法定代表人（或其委托代理人）在</w:t>
            </w:r>
            <w:r>
              <w:rPr>
                <w:rFonts w:hint="eastAsia" w:ascii="宋体" w:hAnsi="宋体"/>
                <w:sz w:val="24"/>
                <w:szCs w:val="24"/>
              </w:rPr>
              <w:t>报价</w:t>
            </w:r>
            <w:r>
              <w:rPr>
                <w:rFonts w:ascii="宋体" w:hAnsi="宋体"/>
                <w:sz w:val="24"/>
                <w:szCs w:val="24"/>
              </w:rPr>
              <w:t>截止时间前签到并出席开标会议</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（二）</w:t>
            </w:r>
            <w:r>
              <w:rPr>
                <w:rFonts w:ascii="宋体" w:hAnsi="宋体"/>
                <w:sz w:val="24"/>
                <w:szCs w:val="24"/>
              </w:rPr>
              <w:t>密封情况检查：由全体</w:t>
            </w:r>
            <w:r>
              <w:rPr>
                <w:rFonts w:hint="eastAsia" w:ascii="宋体" w:hAnsi="宋体"/>
                <w:sz w:val="24"/>
                <w:szCs w:val="24"/>
              </w:rPr>
              <w:t>报价</w:t>
            </w:r>
            <w:r>
              <w:rPr>
                <w:rFonts w:ascii="宋体" w:hAnsi="宋体"/>
                <w:sz w:val="24"/>
                <w:szCs w:val="24"/>
              </w:rPr>
              <w:t>人授权代表（或法人）共同检查</w:t>
            </w:r>
            <w:r>
              <w:rPr>
                <w:rFonts w:hint="eastAsia" w:ascii="宋体" w:hAnsi="宋体"/>
                <w:sz w:val="24"/>
                <w:szCs w:val="24"/>
              </w:rPr>
              <w:t>报价文件</w:t>
            </w:r>
            <w:r>
              <w:rPr>
                <w:rFonts w:ascii="宋体" w:hAnsi="宋体"/>
                <w:sz w:val="24"/>
                <w:szCs w:val="24"/>
              </w:rPr>
              <w:t>密封情况并签字书面确认</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（三）</w:t>
            </w:r>
            <w:r>
              <w:rPr>
                <w:rFonts w:ascii="宋体" w:hAnsi="宋体"/>
                <w:sz w:val="24"/>
                <w:szCs w:val="24"/>
              </w:rPr>
              <w:t>开标顺序：按签到顺序开标。</w:t>
            </w:r>
          </w:p>
        </w:tc>
      </w:tr>
      <w:tr>
        <w:trPr>
          <w:trHeight w:val="693"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1</w:t>
            </w:r>
            <w:r>
              <w:rPr>
                <w:rFonts w:ascii="Times New Roman" w:hAnsi="Times New Roman" w:eastAsia="仿宋"/>
                <w:sz w:val="28"/>
                <w:szCs w:val="28"/>
              </w:rPr>
              <w:t>3</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报价有效期</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hint="eastAsia" w:ascii="宋体" w:hAnsi="宋体" w:cs="宋体"/>
                <w:sz w:val="24"/>
                <w:szCs w:val="24"/>
              </w:rPr>
              <w:t>报价截止后60天。</w:t>
            </w:r>
          </w:p>
        </w:tc>
      </w:tr>
      <w:tr>
        <w:trPr>
          <w:trHeight w:val="2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14</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hint="eastAsia" w:ascii="Times New Roman" w:hAnsi="Times New Roman" w:eastAsia="仿宋"/>
                <w:sz w:val="28"/>
                <w:szCs w:val="28"/>
              </w:rPr>
              <w:t>中标候选人公示</w:t>
            </w:r>
          </w:p>
        </w:tc>
        <w:tc>
          <w:tcPr>
            <w:tcW w:w="6369"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20" w:lineRule="exact"/>
              <w:jc w:val="left"/>
              <w:rPr>
                <w:rFonts w:ascii="Times New Roman" w:hAnsi="Times New Roman" w:eastAsia="仿宋"/>
                <w:sz w:val="28"/>
                <w:szCs w:val="28"/>
              </w:rPr>
            </w:pPr>
            <w:r>
              <w:rPr>
                <w:rFonts w:ascii="宋体" w:hAnsi="宋体" w:cs="宋体"/>
                <w:sz w:val="24"/>
                <w:szCs w:val="24"/>
              </w:rPr>
              <w:t>在中标通知书发出前，</w:t>
            </w:r>
            <w:r>
              <w:rPr>
                <w:rFonts w:hint="eastAsia" w:ascii="宋体" w:hAnsi="宋体" w:cs="宋体"/>
                <w:sz w:val="24"/>
                <w:szCs w:val="24"/>
              </w:rPr>
              <w:t>采购</w:t>
            </w:r>
            <w:r>
              <w:rPr>
                <w:rFonts w:ascii="宋体" w:hAnsi="宋体" w:cs="宋体"/>
                <w:sz w:val="24"/>
                <w:szCs w:val="24"/>
              </w:rPr>
              <w:t>人将中标候选人的情况在</w:t>
            </w:r>
            <w:r>
              <w:rPr>
                <w:rFonts w:hint="eastAsia" w:ascii="宋体" w:hAnsi="宋体" w:cs="宋体"/>
                <w:sz w:val="24"/>
                <w:szCs w:val="24"/>
              </w:rPr>
              <w:t>亳州交通投资控股集团有限公司官网（www.bzjkjt.com）</w:t>
            </w:r>
            <w:r>
              <w:rPr>
                <w:rFonts w:ascii="宋体" w:hAnsi="宋体" w:cs="宋体"/>
                <w:sz w:val="24"/>
                <w:szCs w:val="24"/>
              </w:rPr>
              <w:t>上予以公示，公示期不少于3个（含）工作日。</w:t>
            </w:r>
          </w:p>
        </w:tc>
      </w:tr>
      <w:tr>
        <w:trPr>
          <w:trHeight w:val="20"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ascii="宋体" w:hAnsi="宋体" w:cs="宋体"/>
                <w:b/>
                <w:bCs/>
                <w:sz w:val="24"/>
                <w:szCs w:val="24"/>
              </w:rPr>
              <w:t>15</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sz w:val="24"/>
                <w:szCs w:val="24"/>
              </w:rPr>
            </w:pPr>
            <w:r>
              <w:rPr>
                <w:rFonts w:hint="eastAsia" w:ascii="宋体" w:hAnsi="宋体" w:cs="宋体"/>
                <w:b/>
                <w:sz w:val="24"/>
                <w:szCs w:val="24"/>
              </w:rPr>
              <w:t>投标文件的签署及规定</w:t>
            </w:r>
          </w:p>
        </w:tc>
        <w:tc>
          <w:tcPr>
            <w:tcW w:w="6369"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20" w:lineRule="exact"/>
              <w:jc w:val="left"/>
              <w:rPr>
                <w:rFonts w:ascii="宋体" w:hAnsi="宋体" w:cs="宋体"/>
                <w:sz w:val="24"/>
                <w:szCs w:val="24"/>
              </w:rPr>
            </w:pPr>
            <w:r>
              <w:rPr>
                <w:rFonts w:ascii="宋体" w:hAnsi="宋体" w:cs="宋体"/>
                <w:sz w:val="24"/>
                <w:szCs w:val="24"/>
              </w:rPr>
              <w:t>1</w:t>
            </w:r>
            <w:r>
              <w:rPr>
                <w:rFonts w:hint="eastAsia" w:ascii="宋体" w:hAnsi="宋体" w:cs="宋体"/>
                <w:sz w:val="24"/>
                <w:szCs w:val="24"/>
              </w:rPr>
              <w:t>、投标人应填写全称，同时加盖投标单位印章。</w:t>
            </w:r>
          </w:p>
          <w:p>
            <w:pPr>
              <w:autoSpaceDE w:val="0"/>
              <w:autoSpaceDN w:val="0"/>
              <w:adjustRightInd w:val="0"/>
              <w:spacing w:line="420" w:lineRule="exact"/>
              <w:jc w:val="left"/>
              <w:rPr>
                <w:rFonts w:ascii="宋体" w:hAnsi="宋体" w:cs="宋体"/>
                <w:sz w:val="24"/>
                <w:szCs w:val="24"/>
              </w:rPr>
            </w:pPr>
            <w:r>
              <w:rPr>
                <w:rFonts w:ascii="宋体" w:hAnsi="宋体" w:cs="宋体"/>
                <w:sz w:val="24"/>
                <w:szCs w:val="24"/>
              </w:rPr>
              <w:t>2</w:t>
            </w:r>
            <w:r>
              <w:rPr>
                <w:rFonts w:hint="eastAsia" w:ascii="宋体" w:hAnsi="宋体" w:cs="宋体"/>
                <w:sz w:val="24"/>
                <w:szCs w:val="24"/>
              </w:rPr>
              <w:t>、投标文件必须由法定代表人或授权代表签字或盖章。</w:t>
            </w:r>
          </w:p>
          <w:p>
            <w:pPr>
              <w:autoSpaceDE w:val="0"/>
              <w:autoSpaceDN w:val="0"/>
              <w:adjustRightInd w:val="0"/>
              <w:spacing w:line="420" w:lineRule="exact"/>
              <w:jc w:val="left"/>
              <w:rPr>
                <w:rFonts w:ascii="宋体" w:hAnsi="宋体" w:cs="宋体"/>
                <w:sz w:val="24"/>
                <w:szCs w:val="24"/>
              </w:rPr>
            </w:pPr>
            <w:r>
              <w:rPr>
                <w:rFonts w:ascii="宋体" w:hAnsi="宋体" w:cs="宋体"/>
                <w:sz w:val="24"/>
                <w:szCs w:val="24"/>
              </w:rPr>
              <w:t>3</w:t>
            </w:r>
            <w:r>
              <w:rPr>
                <w:rFonts w:hint="eastAsia" w:ascii="宋体" w:hAnsi="宋体" w:cs="宋体"/>
                <w:sz w:val="24"/>
                <w:szCs w:val="24"/>
              </w:rPr>
              <w:t>、投标人准备投标文件正本壹份、副本壹份，投标文件正、副本须用A4幅面纸张打印或用不褪色的蓝（黑）墨水填写，并清楚标明“正本”、“副本”字样，并各自装订成册。如果正本与副本不符，以正本为准。</w:t>
            </w:r>
          </w:p>
          <w:p>
            <w:pPr>
              <w:autoSpaceDE w:val="0"/>
              <w:autoSpaceDN w:val="0"/>
              <w:adjustRightInd w:val="0"/>
              <w:spacing w:line="420" w:lineRule="exact"/>
              <w:jc w:val="left"/>
              <w:rPr>
                <w:rFonts w:ascii="宋体" w:hAnsi="宋体" w:cs="宋体"/>
                <w:sz w:val="24"/>
                <w:szCs w:val="24"/>
              </w:rPr>
            </w:pPr>
            <w:r>
              <w:rPr>
                <w:rFonts w:ascii="宋体" w:hAnsi="宋体" w:cs="宋体"/>
                <w:sz w:val="24"/>
                <w:szCs w:val="24"/>
              </w:rPr>
              <w:t>4</w:t>
            </w:r>
            <w:r>
              <w:rPr>
                <w:rFonts w:hint="eastAsia" w:ascii="宋体" w:hAnsi="宋体" w:cs="宋体"/>
                <w:sz w:val="24"/>
                <w:szCs w:val="24"/>
              </w:rPr>
              <w:t>、投标文件不得涂改和增删，如有修改错漏处，必须由法定代表人或授权代表人签字或盖章。</w:t>
            </w:r>
          </w:p>
          <w:p>
            <w:pPr>
              <w:autoSpaceDE w:val="0"/>
              <w:autoSpaceDN w:val="0"/>
              <w:adjustRightInd w:val="0"/>
              <w:spacing w:line="420" w:lineRule="exact"/>
              <w:jc w:val="left"/>
              <w:rPr>
                <w:rFonts w:ascii="宋体" w:hAnsi="宋体" w:cs="宋体"/>
                <w:sz w:val="24"/>
                <w:szCs w:val="24"/>
              </w:rPr>
            </w:pPr>
            <w:r>
              <w:rPr>
                <w:rFonts w:ascii="宋体" w:hAnsi="宋体" w:cs="宋体"/>
                <w:sz w:val="24"/>
                <w:szCs w:val="24"/>
              </w:rPr>
              <w:t>5</w:t>
            </w:r>
            <w:r>
              <w:rPr>
                <w:rFonts w:hint="eastAsia" w:ascii="宋体" w:hAnsi="宋体" w:cs="宋体"/>
                <w:sz w:val="24"/>
                <w:szCs w:val="24"/>
              </w:rPr>
              <w:t>、因字迹潦草或表达不清所引起的后果由投标人负责。</w:t>
            </w:r>
          </w:p>
        </w:tc>
      </w:tr>
      <w:tr>
        <w:trPr>
          <w:trHeight w:val="4102"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ascii="宋体" w:hAnsi="宋体" w:cs="宋体"/>
                <w:b/>
                <w:bCs/>
                <w:sz w:val="24"/>
                <w:szCs w:val="24"/>
              </w:rPr>
              <w:t>16</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20" w:lineRule="exact"/>
              <w:jc w:val="center"/>
              <w:rPr>
                <w:rFonts w:ascii="宋体" w:hAnsi="宋体" w:cs="宋体"/>
                <w:b/>
                <w:bCs/>
                <w:sz w:val="24"/>
                <w:szCs w:val="24"/>
              </w:rPr>
            </w:pPr>
            <w:r>
              <w:rPr>
                <w:rFonts w:hint="eastAsia" w:ascii="宋体" w:hAnsi="宋体" w:cs="宋体"/>
                <w:b/>
                <w:bCs/>
                <w:sz w:val="24"/>
                <w:szCs w:val="24"/>
              </w:rPr>
              <w:t>投标文件的修改、撤回和撤销</w:t>
            </w:r>
          </w:p>
        </w:tc>
        <w:tc>
          <w:tcPr>
            <w:tcW w:w="636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 w:val="24"/>
              </w:rPr>
            </w:pPr>
            <w:r>
              <w:rPr>
                <w:rFonts w:ascii="宋体" w:hAnsi="宋体"/>
                <w:sz w:val="24"/>
              </w:rPr>
              <w:t>1</w:t>
            </w:r>
            <w:r>
              <w:rPr>
                <w:rFonts w:hint="eastAsia" w:ascii="宋体" w:hAnsi="宋体"/>
                <w:sz w:val="24"/>
              </w:rPr>
              <w:t>、投标人在提交投标文件后可对其进行修改、撤回和撤销，但必须是招标机构在投标截止时间前收到该修改、撤回和撤销的书面通知，该通知须由法定代表人或其授权代表签署。</w:t>
            </w:r>
          </w:p>
          <w:p>
            <w:pPr>
              <w:tabs>
                <w:tab w:val="left" w:pos="525"/>
              </w:tabs>
              <w:spacing w:line="360" w:lineRule="auto"/>
              <w:rPr>
                <w:rFonts w:ascii="宋体" w:hAnsi="宋体"/>
                <w:sz w:val="24"/>
              </w:rPr>
            </w:pPr>
            <w:r>
              <w:rPr>
                <w:rFonts w:ascii="宋体" w:hAnsi="宋体"/>
                <w:sz w:val="24"/>
              </w:rPr>
              <w:t>2</w:t>
            </w:r>
            <w:r>
              <w:rPr>
                <w:rFonts w:hint="eastAsia" w:ascii="宋体" w:hAnsi="宋体"/>
                <w:sz w:val="24"/>
              </w:rPr>
              <w:t>、投标文件的修改文件应按规定编写，正、副本分别密封，还须注明“修改投标文件”和“开标前不得启封”字样。</w:t>
            </w:r>
          </w:p>
          <w:p>
            <w:pPr>
              <w:spacing w:line="360" w:lineRule="auto"/>
              <w:rPr>
                <w:rFonts w:ascii="宋体" w:hAnsi="宋体"/>
                <w:sz w:val="24"/>
              </w:rPr>
            </w:pPr>
            <w:r>
              <w:rPr>
                <w:rFonts w:ascii="宋体" w:hAnsi="宋体"/>
                <w:sz w:val="24"/>
              </w:rPr>
              <w:t>3</w:t>
            </w:r>
            <w:r>
              <w:rPr>
                <w:rFonts w:hint="eastAsia" w:ascii="宋体" w:hAnsi="宋体"/>
                <w:sz w:val="24"/>
              </w:rPr>
              <w:t>、投标截止时间之后，投标人不得对其投标文件做任何修改。</w:t>
            </w:r>
          </w:p>
          <w:p>
            <w:pPr>
              <w:spacing w:line="360" w:lineRule="auto"/>
              <w:rPr>
                <w:rFonts w:ascii="宋体" w:hAnsi="宋体"/>
                <w:sz w:val="24"/>
              </w:rPr>
            </w:pPr>
            <w:r>
              <w:rPr>
                <w:rFonts w:ascii="宋体" w:hAnsi="宋体"/>
                <w:sz w:val="24"/>
              </w:rPr>
              <w:t>4</w:t>
            </w:r>
            <w:r>
              <w:rPr>
                <w:rFonts w:hint="eastAsia" w:ascii="宋体" w:hAnsi="宋体"/>
                <w:sz w:val="24"/>
              </w:rPr>
              <w:t>、投标人不得在投标截止时间起至投标有效期满前撤回和撤销投标文件，否则投标保证金将被没收。</w:t>
            </w:r>
          </w:p>
        </w:tc>
      </w:tr>
      <w:tr>
        <w:trPr>
          <w:trHeight w:val="57" w:hRule="atLeast"/>
        </w:trPr>
        <w:tc>
          <w:tcPr>
            <w:tcW w:w="1021"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Times New Roman" w:hAnsi="Times New Roman" w:eastAsia="仿宋"/>
                <w:sz w:val="28"/>
                <w:szCs w:val="28"/>
              </w:rPr>
            </w:pPr>
            <w:r>
              <w:rPr>
                <w:rFonts w:ascii="Times New Roman" w:hAnsi="Times New Roman" w:eastAsia="仿宋"/>
                <w:sz w:val="28"/>
                <w:szCs w:val="28"/>
              </w:rPr>
              <w:t>17</w:t>
            </w:r>
          </w:p>
        </w:tc>
        <w:tc>
          <w:tcPr>
            <w:tcW w:w="224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rFonts w:ascii="宋体" w:hAnsi="宋体" w:cs="宋体"/>
                <w:b/>
                <w:bCs/>
                <w:sz w:val="24"/>
                <w:szCs w:val="24"/>
              </w:rPr>
            </w:pPr>
            <w:r>
              <w:rPr>
                <w:rFonts w:ascii="宋体" w:hAnsi="宋体" w:cs="宋体"/>
                <w:b/>
                <w:bCs/>
                <w:sz w:val="24"/>
                <w:szCs w:val="24"/>
              </w:rPr>
              <w:t>其他要求</w:t>
            </w:r>
          </w:p>
        </w:tc>
        <w:tc>
          <w:tcPr>
            <w:tcW w:w="636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1、</w:t>
            </w:r>
            <w:r>
              <w:rPr>
                <w:rFonts w:ascii="宋体" w:hAnsi="宋体"/>
                <w:sz w:val="24"/>
              </w:rPr>
              <w:t>对于参与报价的单位，视为已充分理解并接受</w:t>
            </w:r>
            <w:r>
              <w:rPr>
                <w:rFonts w:hint="eastAsia" w:ascii="宋体" w:hAnsi="宋体"/>
                <w:sz w:val="24"/>
              </w:rPr>
              <w:t>招标</w:t>
            </w:r>
            <w:r>
              <w:rPr>
                <w:rFonts w:ascii="宋体" w:hAnsi="宋体"/>
                <w:sz w:val="24"/>
              </w:rPr>
              <w:t>文件及相关答疑补充等资料；</w:t>
            </w:r>
          </w:p>
          <w:p>
            <w:pPr>
              <w:spacing w:line="360" w:lineRule="auto"/>
              <w:rPr>
                <w:rFonts w:ascii="宋体" w:hAnsi="宋体"/>
                <w:sz w:val="24"/>
              </w:rPr>
            </w:pPr>
            <w:r>
              <w:rPr>
                <w:rFonts w:hint="eastAsia" w:ascii="宋体" w:hAnsi="宋体"/>
                <w:sz w:val="24"/>
              </w:rPr>
              <w:t>2、</w:t>
            </w:r>
            <w:r>
              <w:rPr>
                <w:rFonts w:ascii="宋体" w:hAnsi="宋体"/>
                <w:sz w:val="24"/>
              </w:rPr>
              <w:t>无论报价人是否中选</w:t>
            </w:r>
            <w:r>
              <w:rPr>
                <w:rFonts w:hint="eastAsia" w:ascii="宋体" w:hAnsi="宋体"/>
                <w:sz w:val="24"/>
              </w:rPr>
              <w:t>，</w:t>
            </w:r>
            <w:r>
              <w:rPr>
                <w:rFonts w:ascii="宋体" w:hAnsi="宋体"/>
                <w:sz w:val="24"/>
              </w:rPr>
              <w:t>报价人应承担其参加本项目报价所发生或涉及的所有费用</w:t>
            </w:r>
            <w:r>
              <w:rPr>
                <w:rFonts w:hint="eastAsia" w:ascii="宋体" w:hAnsi="宋体"/>
                <w:sz w:val="24"/>
              </w:rPr>
              <w:t>，采购</w:t>
            </w:r>
            <w:r>
              <w:rPr>
                <w:rFonts w:ascii="宋体" w:hAnsi="宋体"/>
                <w:sz w:val="24"/>
              </w:rPr>
              <w:t>人不对报价人因本次报价所引起的任何费用或损失负责</w:t>
            </w:r>
            <w:r>
              <w:rPr>
                <w:rFonts w:hint="eastAsia" w:ascii="宋体" w:hAnsi="宋体"/>
                <w:sz w:val="24"/>
              </w:rPr>
              <w:t>；</w:t>
            </w:r>
          </w:p>
          <w:p>
            <w:pPr>
              <w:spacing w:line="360" w:lineRule="auto"/>
              <w:rPr>
                <w:rFonts w:ascii="宋体" w:hAnsi="宋体"/>
                <w:sz w:val="24"/>
              </w:rPr>
            </w:pPr>
            <w:r>
              <w:rPr>
                <w:rFonts w:ascii="宋体" w:hAnsi="宋体"/>
                <w:sz w:val="24"/>
              </w:rPr>
              <w:t>3</w:t>
            </w:r>
            <w:r>
              <w:rPr>
                <w:rFonts w:hint="eastAsia" w:ascii="宋体" w:hAnsi="宋体"/>
                <w:sz w:val="24"/>
              </w:rPr>
              <w:t>、</w:t>
            </w:r>
            <w:r>
              <w:rPr>
                <w:rFonts w:ascii="宋体" w:hAnsi="宋体"/>
                <w:sz w:val="24"/>
              </w:rPr>
              <w:t>请报价人认真阅读</w:t>
            </w:r>
            <w:r>
              <w:rPr>
                <w:rFonts w:hint="eastAsia" w:ascii="宋体" w:hAnsi="宋体"/>
                <w:sz w:val="24"/>
              </w:rPr>
              <w:t>招标</w:t>
            </w:r>
            <w:r>
              <w:rPr>
                <w:rFonts w:ascii="宋体" w:hAnsi="宋体"/>
                <w:sz w:val="24"/>
              </w:rPr>
              <w:t>文件，按</w:t>
            </w:r>
            <w:r>
              <w:rPr>
                <w:rFonts w:hint="eastAsia" w:ascii="宋体" w:hAnsi="宋体"/>
                <w:sz w:val="24"/>
              </w:rPr>
              <w:t>招标</w:t>
            </w:r>
            <w:r>
              <w:rPr>
                <w:rFonts w:ascii="宋体" w:hAnsi="宋体"/>
                <w:sz w:val="24"/>
              </w:rPr>
              <w:t>文件中的要求制定报价文件</w:t>
            </w:r>
            <w:r>
              <w:rPr>
                <w:rFonts w:hint="eastAsia" w:ascii="宋体" w:hAnsi="宋体"/>
                <w:sz w:val="24"/>
              </w:rPr>
              <w:t>。</w:t>
            </w:r>
          </w:p>
        </w:tc>
      </w:tr>
    </w:tbl>
    <w:p>
      <w:pPr>
        <w:adjustRightInd w:val="0"/>
        <w:snapToGrid w:val="0"/>
        <w:spacing w:line="400" w:lineRule="exact"/>
        <w:ind w:firstLine="480" w:firstLineChars="200"/>
        <w:rPr>
          <w:rFonts w:ascii="宋体" w:hAnsi="宋体"/>
          <w:snapToGrid w:val="0"/>
          <w:kern w:val="0"/>
          <w:sz w:val="24"/>
        </w:rPr>
      </w:pPr>
      <w:r>
        <w:rPr>
          <w:rFonts w:hint="eastAsia" w:ascii="宋体" w:hAnsi="宋体"/>
          <w:snapToGrid w:val="0"/>
          <w:kern w:val="0"/>
          <w:sz w:val="24"/>
          <w:highlight w:val="yellow"/>
        </w:rPr>
        <w:t>说明：招标文件相关内容与投标须知前附表不一致的，以投标须知前附表为准。</w:t>
      </w:r>
    </w:p>
    <w:p>
      <w:pPr>
        <w:adjustRightInd w:val="0"/>
        <w:snapToGrid w:val="0"/>
        <w:spacing w:line="400" w:lineRule="exact"/>
        <w:ind w:firstLine="480" w:firstLineChars="200"/>
        <w:rPr>
          <w:rFonts w:ascii="宋体" w:hAnsi="宋体"/>
          <w:b/>
          <w:sz w:val="30"/>
          <w:szCs w:val="30"/>
        </w:rPr>
        <w:sectPr>
          <w:pgSz w:w="11907" w:h="16840"/>
          <w:pgMar w:top="1191" w:right="1191" w:bottom="1191" w:left="1191" w:header="851" w:footer="851" w:gutter="0"/>
          <w:cols w:space="720" w:num="1"/>
        </w:sectPr>
      </w:pPr>
      <w:r>
        <w:rPr>
          <w:rFonts w:hint="eastAsia" w:ascii="宋体" w:hAnsi="宋体"/>
          <w:snapToGrid w:val="0"/>
          <w:kern w:val="0"/>
          <w:sz w:val="24"/>
        </w:rPr>
        <w:t xml:space="preserve"> </w:t>
      </w:r>
    </w:p>
    <w:p>
      <w:pPr>
        <w:rPr>
          <w:rFonts w:ascii="Arial" w:hAnsi="Arial" w:eastAsia="黑体"/>
          <w:b/>
          <w:sz w:val="32"/>
          <w:szCs w:val="20"/>
        </w:rPr>
      </w:pPr>
    </w:p>
    <w:p>
      <w:pPr>
        <w:pStyle w:val="3"/>
        <w:jc w:val="center"/>
      </w:pPr>
      <w:r>
        <w:rPr>
          <w:rFonts w:hint="eastAsia"/>
        </w:rPr>
        <w:t>第三章</w:t>
      </w:r>
      <w:r>
        <w:t xml:space="preserve">    </w:t>
      </w:r>
      <w:r>
        <w:rPr>
          <w:rFonts w:hint="eastAsia"/>
        </w:rPr>
        <w:t>评标办法</w:t>
      </w:r>
    </w:p>
    <w:p>
      <w:pPr>
        <w:jc w:val="center"/>
        <w:rPr>
          <w:b/>
          <w:sz w:val="30"/>
          <w:szCs w:val="30"/>
        </w:rPr>
      </w:pPr>
      <w:r>
        <w:rPr>
          <w:rFonts w:hint="eastAsia"/>
          <w:b/>
          <w:sz w:val="30"/>
          <w:szCs w:val="30"/>
        </w:rPr>
        <w:t>评标办法前附表</w:t>
      </w:r>
    </w:p>
    <w:tbl>
      <w:tblPr>
        <w:tblStyle w:val="27"/>
        <w:tblW w:w="100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5"/>
        <w:gridCol w:w="2268"/>
        <w:gridCol w:w="6383"/>
      </w:tblGrid>
      <w:tr>
        <w:tblPrEx>
          <w:tblLayout w:type="fixed"/>
        </w:tblPrEx>
        <w:trPr>
          <w:jc w:val="center"/>
        </w:trPr>
        <w:tc>
          <w:tcPr>
            <w:tcW w:w="3663" w:type="dxa"/>
            <w:gridSpan w:val="2"/>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评审内容</w:t>
            </w:r>
          </w:p>
        </w:tc>
        <w:tc>
          <w:tcPr>
            <w:tcW w:w="6383" w:type="dxa"/>
            <w:tcBorders>
              <w:top w:val="single" w:color="auto" w:sz="4" w:space="0"/>
              <w:left w:val="single" w:color="auto" w:sz="4" w:space="0"/>
              <w:bottom w:val="single" w:color="auto" w:sz="4" w:space="0"/>
              <w:right w:val="single" w:color="auto" w:sz="4" w:space="0"/>
            </w:tcBorders>
          </w:tcPr>
          <w:p>
            <w:pPr>
              <w:spacing w:line="360" w:lineRule="exact"/>
              <w:ind w:firstLine="200"/>
              <w:jc w:val="center"/>
              <w:rPr>
                <w:rFonts w:ascii="宋体" w:hAnsi="宋体"/>
                <w:sz w:val="24"/>
                <w:szCs w:val="24"/>
              </w:rPr>
            </w:pPr>
            <w:r>
              <w:rPr>
                <w:rFonts w:hint="eastAsia" w:ascii="宋体" w:hAnsi="宋体"/>
                <w:sz w:val="24"/>
                <w:szCs w:val="24"/>
              </w:rPr>
              <w:t>评审标准</w:t>
            </w:r>
          </w:p>
        </w:tc>
      </w:tr>
      <w:tr>
        <w:trPr>
          <w:jc w:val="center"/>
        </w:trPr>
        <w:tc>
          <w:tcPr>
            <w:tcW w:w="1395" w:type="dxa"/>
            <w:vMerge w:val="restart"/>
            <w:tcBorders>
              <w:top w:val="single" w:color="auto" w:sz="4" w:space="0"/>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资格性检查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营业执照</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提供合法有效的“多证合一”证件（如允许自然人投标的，提供自然人居民身份证）</w:t>
            </w:r>
          </w:p>
        </w:tc>
      </w:tr>
      <w:tr>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依法缴纳税收证明材料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提供近一年来（开标之日起上推一年）至少3个月的缴纳税收的凭据或税务机关开具的缴纳税收的证明材料（依法免税的供应商应提供相应证明文件）</w:t>
            </w:r>
          </w:p>
        </w:tc>
      </w:tr>
      <w:tr>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社会保障资金证明材料</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highlight w:val="yellow"/>
              </w:rPr>
            </w:pPr>
            <w:r>
              <w:rPr>
                <w:rFonts w:hint="eastAsia" w:ascii="宋体" w:hAnsi="宋体"/>
                <w:color w:val="FF0000"/>
                <w:sz w:val="24"/>
                <w:szCs w:val="24"/>
                <w:highlight w:val="yellow"/>
              </w:rPr>
              <w:t>缴纳社会保险的凭据（依法不需要缴纳社会保障资金的供应商应提供相应证明文件）</w:t>
            </w:r>
          </w:p>
        </w:tc>
      </w:tr>
      <w:tr>
        <w:trPr>
          <w:trHeight w:val="450" w:hRule="atLeast"/>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专业技术能力</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应提供</w:t>
            </w:r>
            <w:r>
              <w:rPr>
                <w:rFonts w:hint="eastAsia" w:ascii="宋体" w:hAnsi="宋体"/>
                <w:sz w:val="24"/>
                <w:szCs w:val="24"/>
                <w:highlight w:val="yellow"/>
              </w:rPr>
              <w:t>类似或相同业绩的合同</w:t>
            </w:r>
          </w:p>
        </w:tc>
      </w:tr>
      <w:tr>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color w:val="FF0000"/>
                <w:sz w:val="24"/>
                <w:szCs w:val="24"/>
              </w:rPr>
            </w:pPr>
            <w:r>
              <w:rPr>
                <w:rFonts w:hint="eastAsia" w:ascii="宋体" w:hAnsi="宋体"/>
                <w:color w:val="FF0000"/>
                <w:sz w:val="24"/>
                <w:szCs w:val="24"/>
              </w:rPr>
              <w:t>无重大违法记录声明函</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i/>
                <w:color w:val="FF0000"/>
                <w:sz w:val="24"/>
                <w:szCs w:val="24"/>
                <w:highlight w:val="yellow"/>
              </w:rPr>
            </w:pPr>
            <w:r>
              <w:rPr>
                <w:rFonts w:hint="eastAsia" w:ascii="宋体" w:hAnsi="宋体"/>
                <w:sz w:val="24"/>
                <w:szCs w:val="24"/>
                <w:highlight w:val="yellow"/>
              </w:rPr>
              <w:t>符合招标文件要求（格式附后）</w:t>
            </w:r>
          </w:p>
        </w:tc>
      </w:tr>
      <w:tr>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法定代表人或授权代表资格</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rPr>
          <w:jc w:val="center"/>
        </w:trPr>
        <w:tc>
          <w:tcPr>
            <w:tcW w:w="1395" w:type="dxa"/>
            <w:vMerge w:val="continue"/>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ind w:firstLine="120" w:firstLineChars="50"/>
              <w:jc w:val="center"/>
              <w:rPr>
                <w:rFonts w:ascii="宋体" w:hAnsi="宋体"/>
                <w:sz w:val="24"/>
                <w:szCs w:val="24"/>
              </w:rPr>
            </w:pPr>
            <w:r>
              <w:rPr>
                <w:rFonts w:hint="eastAsia" w:ascii="宋体" w:hAnsi="宋体"/>
                <w:sz w:val="24"/>
                <w:szCs w:val="24"/>
              </w:rPr>
              <w:t>资格要求</w:t>
            </w:r>
          </w:p>
        </w:tc>
        <w:tc>
          <w:tcPr>
            <w:tcW w:w="6383" w:type="dxa"/>
            <w:tcBorders>
              <w:top w:val="single" w:color="auto" w:sz="4" w:space="0"/>
              <w:left w:val="single" w:color="auto" w:sz="4" w:space="0"/>
              <w:bottom w:val="single" w:color="auto" w:sz="4" w:space="0"/>
              <w:right w:val="single" w:color="auto" w:sz="4" w:space="0"/>
            </w:tcBorders>
            <w:vAlign w:val="center"/>
          </w:tcPr>
          <w:p>
            <w:pPr>
              <w:widowControl/>
              <w:spacing w:line="360" w:lineRule="exact"/>
              <w:rPr>
                <w:rFonts w:ascii="宋体" w:hAnsi="宋体"/>
                <w:sz w:val="24"/>
                <w:szCs w:val="24"/>
                <w:highlight w:val="yellow"/>
              </w:rPr>
            </w:pPr>
            <w:r>
              <w:rPr>
                <w:rFonts w:hint="eastAsia" w:ascii="宋体" w:hAnsi="宋体"/>
                <w:sz w:val="24"/>
                <w:szCs w:val="24"/>
                <w:highlight w:val="yellow"/>
              </w:rPr>
              <w:t>符合招标文件要求</w:t>
            </w:r>
          </w:p>
        </w:tc>
      </w:tr>
      <w:tr>
        <w:trPr>
          <w:trHeight w:val="444" w:hRule="atLeast"/>
          <w:jc w:val="center"/>
        </w:trPr>
        <w:tc>
          <w:tcPr>
            <w:tcW w:w="1395" w:type="dxa"/>
            <w:vMerge w:val="restart"/>
            <w:tcBorders>
              <w:left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sz w:val="24"/>
                <w:szCs w:val="24"/>
              </w:rPr>
              <w:t>符合性检查</w:t>
            </w: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投标人名称</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与营业执照或有效“多证合一”证件一致</w:t>
            </w:r>
          </w:p>
        </w:tc>
      </w:tr>
      <w:tr>
        <w:trPr>
          <w:trHeight w:val="462"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投标文件签署</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color w:val="FF0000"/>
                <w:sz w:val="24"/>
                <w:szCs w:val="24"/>
              </w:rPr>
            </w:pPr>
            <w:r>
              <w:rPr>
                <w:rFonts w:hint="eastAsia" w:ascii="宋体" w:hAnsi="宋体"/>
                <w:color w:val="FF0000"/>
                <w:sz w:val="24"/>
                <w:szCs w:val="24"/>
              </w:rPr>
              <w:t>按招标文件要求盖章或签字</w:t>
            </w:r>
          </w:p>
        </w:tc>
      </w:tr>
      <w:tr>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投标文件格式</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按规定格式填写，关键字迹清晰、可以辨认</w:t>
            </w:r>
          </w:p>
        </w:tc>
      </w:tr>
      <w:tr>
        <w:trPr>
          <w:trHeight w:val="541"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00"/>
              <w:jc w:val="center"/>
              <w:rPr>
                <w:rFonts w:ascii="宋体" w:hAnsi="宋体"/>
                <w:sz w:val="24"/>
                <w:szCs w:val="24"/>
              </w:rPr>
            </w:pPr>
            <w:r>
              <w:rPr>
                <w:rFonts w:hint="eastAsia" w:ascii="宋体" w:hAnsi="宋体"/>
                <w:sz w:val="24"/>
                <w:szCs w:val="24"/>
              </w:rPr>
              <w:t>投标报价</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sz w:val="24"/>
                <w:szCs w:val="24"/>
              </w:rPr>
              <w:t>投标报价唯一</w:t>
            </w:r>
          </w:p>
        </w:tc>
      </w:tr>
      <w:tr>
        <w:trPr>
          <w:trHeight w:val="41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服务方案</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rPr>
          <w:trHeight w:val="437" w:hRule="atLeast"/>
          <w:jc w:val="center"/>
        </w:trPr>
        <w:tc>
          <w:tcPr>
            <w:tcW w:w="1395" w:type="dxa"/>
            <w:vMerge w:val="continue"/>
            <w:tcBorders>
              <w:left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sz w:val="24"/>
                <w:szCs w:val="24"/>
              </w:rPr>
            </w:pPr>
            <w:r>
              <w:rPr>
                <w:rFonts w:hint="eastAsia" w:ascii="宋体" w:hAnsi="宋体"/>
                <w:sz w:val="24"/>
                <w:szCs w:val="24"/>
              </w:rPr>
              <w:t>承诺书</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highlight w:val="yellow"/>
              </w:rPr>
            </w:pPr>
            <w:r>
              <w:rPr>
                <w:rFonts w:hint="eastAsia" w:ascii="宋体" w:hAnsi="宋体"/>
                <w:sz w:val="24"/>
                <w:szCs w:val="24"/>
                <w:highlight w:val="yellow"/>
              </w:rPr>
              <w:t>符合招标文件要求（格式附后）</w:t>
            </w:r>
          </w:p>
        </w:tc>
      </w:tr>
      <w:tr>
        <w:trPr>
          <w:trHeight w:val="495" w:hRule="atLeast"/>
          <w:jc w:val="center"/>
        </w:trPr>
        <w:tc>
          <w:tcPr>
            <w:tcW w:w="1395" w:type="dxa"/>
            <w:vMerge w:val="continue"/>
            <w:tcBorders>
              <w:left w:val="single" w:color="auto" w:sz="4" w:space="0"/>
              <w:bottom w:val="single" w:color="auto" w:sz="4" w:space="0"/>
              <w:right w:val="single" w:color="auto" w:sz="4" w:space="0"/>
            </w:tcBorders>
            <w:vAlign w:val="center"/>
          </w:tcPr>
          <w:p>
            <w:pPr>
              <w:widowControl/>
              <w:jc w:val="left"/>
              <w:rPr>
                <w:rFonts w:ascii="宋体" w:hAnsi="宋体"/>
                <w:sz w:val="24"/>
                <w:szCs w:val="24"/>
              </w:rPr>
            </w:pPr>
          </w:p>
        </w:tc>
        <w:tc>
          <w:tcPr>
            <w:tcW w:w="2268" w:type="dxa"/>
            <w:tcBorders>
              <w:top w:val="single" w:color="auto" w:sz="4" w:space="0"/>
              <w:left w:val="single" w:color="auto" w:sz="4" w:space="0"/>
              <w:bottom w:val="single" w:color="auto" w:sz="4" w:space="0"/>
              <w:right w:val="single" w:color="auto" w:sz="4" w:space="0"/>
            </w:tcBorders>
            <w:vAlign w:val="center"/>
          </w:tcPr>
          <w:p>
            <w:pPr>
              <w:spacing w:line="360" w:lineRule="exact"/>
              <w:ind w:firstLine="240" w:firstLineChars="100"/>
              <w:jc w:val="center"/>
              <w:rPr>
                <w:rFonts w:ascii="宋体" w:hAnsi="宋体"/>
                <w:color w:val="FF0000"/>
                <w:sz w:val="24"/>
                <w:szCs w:val="24"/>
              </w:rPr>
            </w:pPr>
            <w:r>
              <w:rPr>
                <w:rFonts w:hint="eastAsia" w:ascii="宋体" w:hAnsi="宋体"/>
                <w:color w:val="FF0000"/>
                <w:sz w:val="24"/>
                <w:szCs w:val="24"/>
              </w:rPr>
              <w:t>投标文件其他内容</w:t>
            </w:r>
          </w:p>
        </w:tc>
        <w:tc>
          <w:tcPr>
            <w:tcW w:w="6383"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rPr>
            </w:pPr>
            <w:r>
              <w:rPr>
                <w:rFonts w:hint="eastAsia" w:ascii="宋体" w:hAnsi="宋体"/>
                <w:color w:val="0000FF"/>
                <w:sz w:val="24"/>
                <w:szCs w:val="24"/>
              </w:rPr>
              <w:t>响应招标文件的实质性要求，包括技术、报价、</w:t>
            </w:r>
            <w:r>
              <w:rPr>
                <w:rFonts w:hint="eastAsia" w:ascii="宋体" w:hAnsi="宋体"/>
                <w:color w:val="0000FF"/>
                <w:sz w:val="24"/>
                <w:szCs w:val="24"/>
                <w:highlight w:val="yellow"/>
              </w:rPr>
              <w:t>服务时间</w:t>
            </w:r>
            <w:r>
              <w:rPr>
                <w:rFonts w:hint="eastAsia" w:ascii="宋体" w:hAnsi="宋体"/>
                <w:color w:val="0000FF"/>
                <w:sz w:val="24"/>
                <w:szCs w:val="24"/>
              </w:rPr>
              <w:t>及等</w:t>
            </w:r>
          </w:p>
        </w:tc>
      </w:tr>
    </w:tbl>
    <w:p>
      <w:pPr>
        <w:ind w:firstLine="480" w:firstLineChars="200"/>
        <w:rPr>
          <w:rFonts w:ascii="Times New Roman" w:hAnsi="宋体"/>
          <w:sz w:val="24"/>
          <w:szCs w:val="24"/>
          <w:highlight w:val="yellow"/>
        </w:rPr>
      </w:pPr>
      <w:r>
        <w:rPr>
          <w:rFonts w:hint="eastAsia" w:ascii="Times New Roman" w:hAnsi="宋体"/>
          <w:sz w:val="24"/>
          <w:szCs w:val="24"/>
          <w:highlight w:val="yellow"/>
        </w:rPr>
        <w:t>注：初审内容若有任何</w:t>
      </w:r>
      <w:r>
        <w:rPr>
          <w:rFonts w:hint="eastAsia" w:ascii="Times New Roman" w:hAnsi="宋体"/>
          <w:sz w:val="24"/>
          <w:szCs w:val="24"/>
          <w:highlight w:val="yellow"/>
        </w:rPr>
        <w:t>一项不满足，将不能进入报价评审。</w:t>
      </w: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spacing w:line="360" w:lineRule="exact"/>
        <w:ind w:firstLine="480" w:firstLineChars="200"/>
        <w:rPr>
          <w:rFonts w:ascii="Times New Roman" w:hAnsi="宋体"/>
          <w:sz w:val="24"/>
          <w:szCs w:val="24"/>
          <w:highlight w:val="yellow"/>
        </w:rPr>
      </w:pPr>
    </w:p>
    <w:p>
      <w:pPr>
        <w:pStyle w:val="4"/>
        <w:rPr>
          <w:sz w:val="28"/>
          <w:szCs w:val="28"/>
        </w:rPr>
      </w:pPr>
      <w:r>
        <w:rPr>
          <w:sz w:val="28"/>
          <w:szCs w:val="28"/>
        </w:rPr>
        <w:t xml:space="preserve">1. </w:t>
      </w:r>
      <w:r>
        <w:rPr>
          <w:rFonts w:hint="eastAsia"/>
          <w:sz w:val="28"/>
          <w:szCs w:val="28"/>
        </w:rPr>
        <w:t>评标办法</w:t>
      </w:r>
    </w:p>
    <w:p>
      <w:pPr>
        <w:adjustRightInd w:val="0"/>
        <w:snapToGrid w:val="0"/>
        <w:spacing w:line="440" w:lineRule="exact"/>
        <w:ind w:firstLine="482" w:firstLineChars="200"/>
        <w:rPr>
          <w:rFonts w:ascii="宋体" w:hAnsi="宋体" w:cs="新宋体"/>
          <w:sz w:val="24"/>
        </w:rPr>
      </w:pPr>
      <w:r>
        <w:rPr>
          <w:rFonts w:hint="eastAsia" w:ascii="宋体" w:hAnsi="宋体" w:cs="新宋体"/>
          <w:b/>
          <w:sz w:val="24"/>
        </w:rPr>
        <w:t>1.1本次评标采用最低评标价法</w:t>
      </w:r>
      <w:r>
        <w:rPr>
          <w:rFonts w:hint="eastAsia" w:ascii="宋体" w:hAnsi="宋体" w:cs="新宋体"/>
          <w:sz w:val="24"/>
        </w:rPr>
        <w:t>。最</w:t>
      </w:r>
      <w:r>
        <w:rPr>
          <w:rFonts w:hint="eastAsia" w:ascii="Times New Roman" w:hAnsi="宋体"/>
          <w:sz w:val="24"/>
          <w:szCs w:val="24"/>
          <w:highlight w:val="yellow"/>
        </w:rPr>
        <w:t>低评标价法，是指以价格为主要因素确定中标候选供应商的评标方法，即在全部满足招标文件实质性要求前提下，依据统一的价格要素评定最低报价，以提出最低报价的投标人作为中标候选供应商或者中标供应商的评标方法</w:t>
      </w:r>
      <w:r>
        <w:rPr>
          <w:rFonts w:hint="eastAsia" w:ascii="宋体" w:hAnsi="宋体" w:cs="新宋体"/>
          <w:sz w:val="24"/>
        </w:rPr>
        <w:t>。</w:t>
      </w:r>
    </w:p>
    <w:p>
      <w:pPr>
        <w:spacing w:line="360" w:lineRule="exact"/>
        <w:ind w:firstLine="482" w:firstLineChars="200"/>
        <w:rPr>
          <w:rFonts w:ascii="宋体" w:hAnsi="宋体"/>
          <w:b/>
          <w:sz w:val="24"/>
          <w:szCs w:val="24"/>
        </w:rPr>
      </w:pPr>
      <w:r>
        <w:rPr>
          <w:rFonts w:hint="eastAsia" w:ascii="宋体" w:hAnsi="宋体"/>
          <w:b/>
          <w:sz w:val="24"/>
          <w:szCs w:val="24"/>
        </w:rPr>
        <w:t xml:space="preserve">1.2评审原则 </w:t>
      </w:r>
    </w:p>
    <w:p>
      <w:pPr>
        <w:spacing w:line="360" w:lineRule="exact"/>
        <w:ind w:firstLine="480" w:firstLineChars="200"/>
        <w:rPr>
          <w:rFonts w:ascii="宋体" w:hAnsi="宋体"/>
          <w:sz w:val="24"/>
          <w:szCs w:val="24"/>
        </w:rPr>
      </w:pPr>
      <w:r>
        <w:rPr>
          <w:rFonts w:hint="eastAsia" w:ascii="宋体" w:hAnsi="宋体"/>
          <w:sz w:val="24"/>
          <w:szCs w:val="24"/>
        </w:rPr>
        <w:t>（1）合法、合规原则。</w:t>
      </w:r>
    </w:p>
    <w:p>
      <w:pPr>
        <w:spacing w:line="360" w:lineRule="exact"/>
        <w:ind w:firstLine="480" w:firstLineChars="200"/>
        <w:rPr>
          <w:rFonts w:ascii="宋体" w:hAnsi="宋体"/>
          <w:sz w:val="24"/>
          <w:szCs w:val="24"/>
        </w:rPr>
      </w:pPr>
      <w:r>
        <w:rPr>
          <w:rFonts w:hint="eastAsia" w:ascii="宋体" w:hAnsi="宋体"/>
          <w:sz w:val="24"/>
          <w:szCs w:val="24"/>
        </w:rPr>
        <w:t>（2）公平、公正、科学、择优原则。</w:t>
      </w:r>
    </w:p>
    <w:p>
      <w:pPr>
        <w:pStyle w:val="4"/>
        <w:rPr>
          <w:sz w:val="28"/>
          <w:szCs w:val="28"/>
        </w:rPr>
      </w:pPr>
      <w:bookmarkStart w:id="3" w:name="_Toc296602478"/>
      <w:bookmarkStart w:id="4" w:name="_Toc247085748"/>
      <w:bookmarkStart w:id="5" w:name="_Toc246996976"/>
      <w:bookmarkStart w:id="6" w:name="_Toc246996233"/>
      <w:bookmarkStart w:id="7" w:name="_Toc179632608"/>
      <w:bookmarkStart w:id="8" w:name="_Toc152045590"/>
      <w:bookmarkStart w:id="9" w:name="_Toc152042367"/>
      <w:bookmarkStart w:id="10" w:name="_Toc144974557"/>
      <w:r>
        <w:rPr>
          <w:sz w:val="28"/>
          <w:szCs w:val="28"/>
        </w:rPr>
        <w:t xml:space="preserve">2. </w:t>
      </w:r>
      <w:r>
        <w:rPr>
          <w:rFonts w:hint="eastAsia"/>
          <w:sz w:val="28"/>
          <w:szCs w:val="28"/>
        </w:rPr>
        <w:t>评审标准</w:t>
      </w:r>
      <w:bookmarkEnd w:id="3"/>
      <w:bookmarkEnd w:id="4"/>
      <w:bookmarkEnd w:id="5"/>
      <w:bookmarkEnd w:id="6"/>
      <w:bookmarkEnd w:id="7"/>
      <w:bookmarkEnd w:id="8"/>
      <w:bookmarkEnd w:id="9"/>
      <w:bookmarkEnd w:id="10"/>
    </w:p>
    <w:p>
      <w:pPr>
        <w:spacing w:line="440" w:lineRule="exact"/>
        <w:ind w:firstLine="482" w:firstLineChars="200"/>
        <w:rPr>
          <w:rFonts w:ascii="宋体" w:hAnsi="宋体"/>
          <w:sz w:val="24"/>
          <w:szCs w:val="24"/>
        </w:rPr>
      </w:pPr>
      <w:bookmarkStart w:id="11" w:name="_Toc296602479"/>
      <w:bookmarkStart w:id="12" w:name="_Toc247085749"/>
      <w:bookmarkStart w:id="13" w:name="_Toc246996977"/>
      <w:bookmarkStart w:id="14" w:name="_Toc246996234"/>
      <w:bookmarkStart w:id="15" w:name="_Toc179632609"/>
      <w:bookmarkStart w:id="16" w:name="_Toc152045591"/>
      <w:bookmarkStart w:id="17" w:name="_Toc152042368"/>
      <w:bookmarkStart w:id="18" w:name="_Toc144974558"/>
      <w:r>
        <w:rPr>
          <w:rFonts w:hint="eastAsia" w:ascii="宋体" w:hAnsi="宋体"/>
          <w:b/>
          <w:sz w:val="24"/>
          <w:szCs w:val="24"/>
        </w:rPr>
        <w:t>评审标准</w:t>
      </w:r>
      <w:bookmarkEnd w:id="11"/>
      <w:bookmarkEnd w:id="12"/>
      <w:bookmarkEnd w:id="13"/>
      <w:bookmarkEnd w:id="14"/>
      <w:bookmarkEnd w:id="15"/>
      <w:bookmarkEnd w:id="16"/>
      <w:bookmarkEnd w:id="17"/>
      <w:bookmarkEnd w:id="18"/>
      <w:r>
        <w:rPr>
          <w:rFonts w:hint="eastAsia" w:ascii="宋体" w:hAnsi="宋体"/>
          <w:b/>
          <w:sz w:val="24"/>
          <w:szCs w:val="24"/>
        </w:rPr>
        <w:t>见评标办法前附表。</w:t>
      </w:r>
    </w:p>
    <w:p>
      <w:pPr>
        <w:pStyle w:val="4"/>
        <w:rPr>
          <w:sz w:val="28"/>
          <w:szCs w:val="28"/>
        </w:rPr>
      </w:pPr>
      <w:bookmarkStart w:id="19" w:name="_Toc296602481"/>
      <w:bookmarkStart w:id="20" w:name="_Toc247085751"/>
      <w:bookmarkStart w:id="21" w:name="_Toc246996979"/>
      <w:bookmarkStart w:id="22" w:name="_Toc246996236"/>
      <w:bookmarkStart w:id="23" w:name="_Toc179632611"/>
      <w:bookmarkStart w:id="24" w:name="_Toc152045593"/>
      <w:bookmarkStart w:id="25" w:name="_Toc152042370"/>
      <w:bookmarkStart w:id="26" w:name="_Toc144974560"/>
      <w:r>
        <w:rPr>
          <w:sz w:val="28"/>
          <w:szCs w:val="28"/>
        </w:rPr>
        <w:t xml:space="preserve">3. </w:t>
      </w:r>
      <w:r>
        <w:rPr>
          <w:rFonts w:hint="eastAsia"/>
          <w:sz w:val="28"/>
          <w:szCs w:val="28"/>
        </w:rPr>
        <w:t>评标</w:t>
      </w:r>
      <w:bookmarkEnd w:id="19"/>
      <w:bookmarkEnd w:id="20"/>
      <w:bookmarkEnd w:id="21"/>
      <w:bookmarkEnd w:id="22"/>
      <w:bookmarkEnd w:id="23"/>
      <w:bookmarkEnd w:id="24"/>
      <w:bookmarkEnd w:id="25"/>
      <w:bookmarkEnd w:id="26"/>
    </w:p>
    <w:p>
      <w:pPr>
        <w:spacing w:line="440" w:lineRule="exact"/>
        <w:ind w:firstLine="482" w:firstLineChars="200"/>
        <w:rPr>
          <w:b/>
          <w:sz w:val="24"/>
          <w:szCs w:val="24"/>
        </w:rPr>
      </w:pPr>
      <w:bookmarkStart w:id="27" w:name="_Toc296602482"/>
      <w:bookmarkStart w:id="28" w:name="_Toc247085752"/>
      <w:bookmarkStart w:id="29" w:name="_Toc246996980"/>
      <w:bookmarkStart w:id="30" w:name="_Toc246996237"/>
      <w:bookmarkStart w:id="31" w:name="_Toc179632612"/>
      <w:bookmarkStart w:id="32" w:name="_Toc152045594"/>
      <w:bookmarkStart w:id="33" w:name="_Toc152042371"/>
      <w:bookmarkStart w:id="34" w:name="_Toc144974561"/>
      <w:r>
        <w:rPr>
          <w:b/>
          <w:sz w:val="24"/>
          <w:szCs w:val="24"/>
        </w:rPr>
        <w:t>3.1</w:t>
      </w:r>
      <w:r>
        <w:rPr>
          <w:rFonts w:hint="eastAsia"/>
          <w:b/>
          <w:sz w:val="24"/>
          <w:szCs w:val="24"/>
        </w:rPr>
        <w:t>评标应当遵循下列工作程序</w:t>
      </w:r>
      <w:r>
        <w:rPr>
          <w:b/>
          <w:sz w:val="24"/>
          <w:szCs w:val="24"/>
        </w:rPr>
        <w:t>:</w:t>
      </w:r>
    </w:p>
    <w:p>
      <w:pPr>
        <w:spacing w:line="440" w:lineRule="exact"/>
        <w:ind w:firstLine="482" w:firstLineChars="200"/>
        <w:rPr>
          <w:sz w:val="24"/>
          <w:szCs w:val="24"/>
        </w:rPr>
      </w:pPr>
      <w:r>
        <w:rPr>
          <w:rFonts w:hint="eastAsia"/>
          <w:b/>
          <w:sz w:val="24"/>
          <w:szCs w:val="24"/>
        </w:rPr>
        <w:t>（一）投标文件初审。</w:t>
      </w:r>
      <w:r>
        <w:rPr>
          <w:rFonts w:hint="eastAsia"/>
          <w:sz w:val="24"/>
          <w:szCs w:val="24"/>
        </w:rPr>
        <w:t>初审分为资格性检查和符合性检查。</w:t>
      </w:r>
    </w:p>
    <w:p>
      <w:pPr>
        <w:spacing w:line="440" w:lineRule="exact"/>
        <w:ind w:firstLine="480" w:firstLineChars="200"/>
        <w:rPr>
          <w:sz w:val="24"/>
          <w:szCs w:val="24"/>
        </w:rPr>
      </w:pPr>
      <w:r>
        <w:rPr>
          <w:sz w:val="24"/>
          <w:szCs w:val="24"/>
        </w:rPr>
        <w:t>1.</w:t>
      </w:r>
      <w:r>
        <w:rPr>
          <w:rFonts w:hint="eastAsia"/>
          <w:sz w:val="24"/>
          <w:szCs w:val="24"/>
        </w:rPr>
        <w:t>资格性检查。依据法律法规和招标文件的规定，对投标文件中的资格证明、投标保证金等进行审查，以确定投标供应商是否具备投标资格。</w:t>
      </w:r>
    </w:p>
    <w:p>
      <w:pPr>
        <w:spacing w:line="440" w:lineRule="exact"/>
        <w:ind w:firstLine="480" w:firstLineChars="200"/>
        <w:rPr>
          <w:sz w:val="24"/>
          <w:szCs w:val="24"/>
        </w:rPr>
      </w:pPr>
      <w:r>
        <w:rPr>
          <w:sz w:val="24"/>
          <w:szCs w:val="24"/>
        </w:rPr>
        <w:t>2.</w:t>
      </w:r>
      <w:r>
        <w:rPr>
          <w:rFonts w:hint="eastAsia"/>
          <w:sz w:val="24"/>
          <w:szCs w:val="24"/>
        </w:rPr>
        <w:t>符合性检查。依据招标文件的规定，从投标文件的有效性、完整性和对招标文件的响应程度进行审查，以确定是否对招标文件的实质性要求作出响应。</w:t>
      </w:r>
    </w:p>
    <w:p>
      <w:pPr>
        <w:spacing w:line="440" w:lineRule="exact"/>
        <w:ind w:firstLine="482" w:firstLineChars="200"/>
        <w:rPr>
          <w:sz w:val="24"/>
          <w:szCs w:val="24"/>
        </w:rPr>
      </w:pPr>
      <w:r>
        <w:rPr>
          <w:rFonts w:hint="eastAsia"/>
          <w:b/>
          <w:sz w:val="24"/>
          <w:szCs w:val="24"/>
        </w:rPr>
        <w:t>（二）澄清有关问题。</w:t>
      </w:r>
      <w:r>
        <w:rPr>
          <w:rFonts w:hint="eastAsia"/>
          <w:sz w:val="24"/>
          <w:szCs w:val="24"/>
        </w:rPr>
        <w:t>对投标文件中含义不明确、同类问题表述不一致或者有明显文字和计算错误的内容，评标委员会可以书面形式（应当由评标委员会专家签字）要求投标人作出必要的澄清、说明或者纠正。投标人的澄清、说明或者补正应当采用书面形式，由其授权的代表签字，并不得超出投标文件的范围或者改变投标文件的实质性内容。</w:t>
      </w:r>
    </w:p>
    <w:p>
      <w:pPr>
        <w:spacing w:line="440" w:lineRule="exact"/>
        <w:ind w:firstLine="482" w:firstLineChars="200"/>
        <w:rPr>
          <w:sz w:val="24"/>
          <w:szCs w:val="24"/>
        </w:rPr>
      </w:pPr>
      <w:r>
        <w:rPr>
          <w:rFonts w:hint="eastAsia"/>
          <w:b/>
          <w:sz w:val="24"/>
          <w:szCs w:val="24"/>
        </w:rPr>
        <w:t>（三）比较与评价。</w:t>
      </w:r>
      <w:r>
        <w:rPr>
          <w:rFonts w:hint="eastAsia"/>
          <w:sz w:val="24"/>
          <w:szCs w:val="24"/>
        </w:rPr>
        <w:t>按招标文件中规定的评标方法和标准，对资格性检查和符合性检查合格的投标文件进行评估，综合比较与评价。</w:t>
      </w:r>
    </w:p>
    <w:p>
      <w:pPr>
        <w:spacing w:line="440" w:lineRule="exact"/>
        <w:ind w:firstLine="482" w:firstLineChars="200"/>
        <w:rPr>
          <w:sz w:val="24"/>
          <w:szCs w:val="24"/>
        </w:rPr>
      </w:pPr>
      <w:r>
        <w:rPr>
          <w:rFonts w:hint="eastAsia"/>
          <w:b/>
          <w:sz w:val="24"/>
          <w:szCs w:val="24"/>
        </w:rPr>
        <w:t>（四）推荐中标候选供应商名单。</w:t>
      </w:r>
      <w:r>
        <w:rPr>
          <w:rFonts w:hint="eastAsia"/>
          <w:sz w:val="24"/>
          <w:szCs w:val="24"/>
        </w:rPr>
        <w:t>中标候选供应商数量应当根据采购需要确定，推荐</w:t>
      </w:r>
      <w:r>
        <w:rPr>
          <w:sz w:val="24"/>
          <w:szCs w:val="24"/>
        </w:rPr>
        <w:t>1-3</w:t>
      </w:r>
      <w:r>
        <w:rPr>
          <w:rFonts w:hint="eastAsia"/>
          <w:sz w:val="24"/>
          <w:szCs w:val="24"/>
        </w:rPr>
        <w:t>名中标候选供应商，必须按顺序排列中标候选供应商。</w:t>
      </w:r>
    </w:p>
    <w:p>
      <w:pPr>
        <w:spacing w:line="440" w:lineRule="exact"/>
        <w:ind w:firstLine="480" w:firstLineChars="200"/>
        <w:rPr>
          <w:sz w:val="24"/>
          <w:szCs w:val="24"/>
        </w:rPr>
      </w:pPr>
      <w:r>
        <w:rPr>
          <w:rFonts w:hint="eastAsia"/>
          <w:sz w:val="24"/>
          <w:szCs w:val="24"/>
        </w:rPr>
        <w:t>采用最低评标价法的，按投标报价由低到高顺序排列。投标报价相同的，按技术指标优劣顺序排列，</w:t>
      </w:r>
      <w:r>
        <w:rPr>
          <w:rFonts w:hint="eastAsia"/>
          <w:color w:val="FF0000"/>
          <w:sz w:val="24"/>
          <w:szCs w:val="24"/>
        </w:rPr>
        <w:t>如仍不能确定排序，由评标委员会按照少数服从多数的原则投票确定。</w:t>
      </w:r>
      <w:r>
        <w:rPr>
          <w:rFonts w:hint="eastAsia"/>
          <w:sz w:val="24"/>
          <w:szCs w:val="24"/>
        </w:rPr>
        <w:t>评标委员会认为，排在前面的中标候选供应商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供应商递补，以此类推。</w:t>
      </w:r>
    </w:p>
    <w:p>
      <w:pPr>
        <w:spacing w:line="440" w:lineRule="exact"/>
        <w:ind w:firstLine="482" w:firstLineChars="200"/>
        <w:rPr>
          <w:sz w:val="24"/>
          <w:szCs w:val="24"/>
        </w:rPr>
      </w:pPr>
      <w:r>
        <w:rPr>
          <w:rFonts w:hint="eastAsia"/>
          <w:b/>
          <w:sz w:val="24"/>
          <w:szCs w:val="24"/>
        </w:rPr>
        <w:t>（五）编写评标报告。</w:t>
      </w:r>
      <w:r>
        <w:rPr>
          <w:rFonts w:hint="eastAsia"/>
          <w:sz w:val="24"/>
          <w:szCs w:val="24"/>
        </w:rPr>
        <w:t>评标报告是评标委员会根据全体评标成员签字的原始评标记录和评标结果编写的报告，其主要内容包括</w:t>
      </w:r>
      <w:r>
        <w:rPr>
          <w:sz w:val="24"/>
          <w:szCs w:val="24"/>
        </w:rPr>
        <w:t>:</w:t>
      </w:r>
    </w:p>
    <w:p>
      <w:pPr>
        <w:spacing w:line="440" w:lineRule="exact"/>
        <w:ind w:firstLine="480" w:firstLineChars="200"/>
        <w:rPr>
          <w:sz w:val="24"/>
          <w:szCs w:val="24"/>
        </w:rPr>
      </w:pPr>
      <w:r>
        <w:rPr>
          <w:sz w:val="24"/>
          <w:szCs w:val="24"/>
        </w:rPr>
        <w:t>1.</w:t>
      </w:r>
      <w:r>
        <w:rPr>
          <w:rFonts w:hint="eastAsia"/>
          <w:sz w:val="24"/>
          <w:szCs w:val="24"/>
        </w:rPr>
        <w:t>招标公告刊登的媒体名称、开标日期和地点；</w:t>
      </w:r>
    </w:p>
    <w:p>
      <w:pPr>
        <w:spacing w:line="440" w:lineRule="exact"/>
        <w:ind w:firstLine="480" w:firstLineChars="200"/>
        <w:rPr>
          <w:sz w:val="24"/>
          <w:szCs w:val="24"/>
        </w:rPr>
      </w:pPr>
      <w:r>
        <w:rPr>
          <w:sz w:val="24"/>
          <w:szCs w:val="24"/>
        </w:rPr>
        <w:t>2.</w:t>
      </w:r>
      <w:r>
        <w:rPr>
          <w:rFonts w:hint="eastAsia"/>
          <w:sz w:val="24"/>
          <w:szCs w:val="24"/>
        </w:rPr>
        <w:t>购买招标文件的投标人名单和评标委员会成员名单；</w:t>
      </w:r>
    </w:p>
    <w:p>
      <w:pPr>
        <w:spacing w:line="440" w:lineRule="exact"/>
        <w:ind w:firstLine="480" w:firstLineChars="200"/>
        <w:rPr>
          <w:sz w:val="24"/>
          <w:szCs w:val="24"/>
        </w:rPr>
      </w:pPr>
      <w:r>
        <w:rPr>
          <w:sz w:val="24"/>
          <w:szCs w:val="24"/>
        </w:rPr>
        <w:t>3.</w:t>
      </w:r>
      <w:r>
        <w:rPr>
          <w:rFonts w:hint="eastAsia"/>
          <w:sz w:val="24"/>
          <w:szCs w:val="24"/>
        </w:rPr>
        <w:t>评标方法和标准；</w:t>
      </w:r>
    </w:p>
    <w:p>
      <w:pPr>
        <w:spacing w:line="440" w:lineRule="exact"/>
        <w:ind w:firstLine="480" w:firstLineChars="200"/>
        <w:rPr>
          <w:sz w:val="24"/>
          <w:szCs w:val="24"/>
        </w:rPr>
      </w:pPr>
      <w:r>
        <w:rPr>
          <w:sz w:val="24"/>
          <w:szCs w:val="24"/>
        </w:rPr>
        <w:t>4.</w:t>
      </w:r>
      <w:r>
        <w:rPr>
          <w:rFonts w:hint="eastAsia"/>
          <w:sz w:val="24"/>
          <w:szCs w:val="24"/>
        </w:rPr>
        <w:t>开标记录和评标情况及说明，包括投标无效投标人名单及原因；</w:t>
      </w:r>
    </w:p>
    <w:p>
      <w:pPr>
        <w:spacing w:line="440" w:lineRule="exact"/>
        <w:ind w:firstLine="480" w:firstLineChars="200"/>
        <w:rPr>
          <w:sz w:val="24"/>
          <w:szCs w:val="24"/>
        </w:rPr>
      </w:pPr>
      <w:r>
        <w:rPr>
          <w:sz w:val="24"/>
          <w:szCs w:val="24"/>
        </w:rPr>
        <w:t>5.</w:t>
      </w:r>
      <w:r>
        <w:rPr>
          <w:rFonts w:hint="eastAsia"/>
          <w:sz w:val="24"/>
          <w:szCs w:val="24"/>
        </w:rPr>
        <w:t>评标结果和中标候选供应商排序表；</w:t>
      </w:r>
    </w:p>
    <w:p>
      <w:pPr>
        <w:spacing w:line="440" w:lineRule="exact"/>
        <w:ind w:firstLine="480" w:firstLineChars="200"/>
        <w:rPr>
          <w:sz w:val="24"/>
          <w:szCs w:val="24"/>
        </w:rPr>
      </w:pPr>
      <w:r>
        <w:rPr>
          <w:sz w:val="24"/>
          <w:szCs w:val="24"/>
        </w:rPr>
        <w:t>6.</w:t>
      </w:r>
      <w:r>
        <w:rPr>
          <w:rFonts w:hint="eastAsia"/>
          <w:sz w:val="24"/>
          <w:szCs w:val="24"/>
        </w:rPr>
        <w:t>评标委员会的授标建议。</w:t>
      </w:r>
    </w:p>
    <w:p>
      <w:pPr>
        <w:spacing w:line="440" w:lineRule="exact"/>
        <w:ind w:firstLine="482" w:firstLineChars="200"/>
        <w:rPr>
          <w:b/>
          <w:color w:val="FF0000"/>
          <w:sz w:val="24"/>
          <w:szCs w:val="24"/>
        </w:rPr>
      </w:pPr>
      <w:r>
        <w:rPr>
          <w:b/>
          <w:color w:val="FF0000"/>
          <w:sz w:val="24"/>
          <w:szCs w:val="24"/>
        </w:rPr>
        <w:t xml:space="preserve">3.5 </w:t>
      </w:r>
      <w:r>
        <w:rPr>
          <w:rFonts w:hint="eastAsia"/>
          <w:b/>
          <w:color w:val="FF0000"/>
          <w:sz w:val="24"/>
          <w:szCs w:val="24"/>
        </w:rPr>
        <w:t>保密</w:t>
      </w:r>
    </w:p>
    <w:p>
      <w:pPr>
        <w:spacing w:line="440" w:lineRule="exact"/>
        <w:ind w:firstLine="480" w:firstLineChars="200"/>
        <w:rPr>
          <w:color w:val="FF0000"/>
          <w:sz w:val="24"/>
          <w:szCs w:val="24"/>
        </w:rPr>
      </w:pPr>
      <w:r>
        <w:rPr>
          <w:rFonts w:hint="eastAsia"/>
          <w:color w:val="FF0000"/>
          <w:sz w:val="24"/>
          <w:szCs w:val="24"/>
        </w:rPr>
        <w:t>招标采购单位应当采取必要措施，保证评标在严格保密的情况下进行。</w:t>
      </w:r>
    </w:p>
    <w:p>
      <w:pPr>
        <w:spacing w:line="440" w:lineRule="exact"/>
        <w:ind w:firstLine="480" w:firstLineChars="200"/>
        <w:rPr>
          <w:color w:val="FF0000"/>
          <w:sz w:val="24"/>
          <w:szCs w:val="24"/>
        </w:rPr>
        <w:sectPr>
          <w:pgSz w:w="11907" w:h="16840"/>
          <w:pgMar w:top="1191" w:right="1191" w:bottom="1191" w:left="1191" w:header="851" w:footer="851" w:gutter="0"/>
          <w:cols w:space="720" w:num="1"/>
        </w:sectPr>
      </w:pPr>
      <w:r>
        <w:rPr>
          <w:rFonts w:hint="eastAsia"/>
          <w:color w:val="FF0000"/>
          <w:sz w:val="24"/>
          <w:szCs w:val="24"/>
        </w:rPr>
        <w:t>任何单位和个人不得非法干预、影响评标办法的确定，以及评标过程和结果</w:t>
      </w:r>
      <w:bookmarkEnd w:id="27"/>
      <w:bookmarkEnd w:id="28"/>
      <w:bookmarkEnd w:id="29"/>
      <w:bookmarkEnd w:id="30"/>
      <w:bookmarkEnd w:id="31"/>
      <w:bookmarkEnd w:id="32"/>
      <w:bookmarkEnd w:id="33"/>
      <w:bookmarkEnd w:id="34"/>
      <w:r>
        <w:rPr>
          <w:rFonts w:hint="eastAsia"/>
          <w:color w:val="FF0000"/>
          <w:sz w:val="24"/>
          <w:szCs w:val="24"/>
        </w:rPr>
        <w:t>。</w:t>
      </w:r>
    </w:p>
    <w:p>
      <w:pPr>
        <w:pStyle w:val="3"/>
        <w:jc w:val="center"/>
      </w:pPr>
      <w:r>
        <w:rPr>
          <w:rFonts w:hint="eastAsia"/>
        </w:rPr>
        <w:t>第四章</w:t>
      </w:r>
      <w:r>
        <w:t xml:space="preserve">   </w:t>
      </w:r>
      <w:r>
        <w:rPr>
          <w:rFonts w:hint="eastAsia"/>
        </w:rPr>
        <w:t>投标文件格式</w:t>
      </w:r>
    </w:p>
    <w:p>
      <w:pPr>
        <w:jc w:val="center"/>
        <w:rPr>
          <w:rFonts w:ascii="黑体" w:hAnsi="黑体" w:eastAsia="黑体"/>
          <w:color w:val="FF0000"/>
          <w:sz w:val="32"/>
          <w:szCs w:val="32"/>
        </w:rPr>
      </w:pPr>
      <w:r>
        <w:rPr>
          <w:rFonts w:hint="eastAsia" w:ascii="方正小标宋简体" w:eastAsia="方正小标宋简体"/>
          <w:sz w:val="44"/>
          <w:szCs w:val="44"/>
        </w:rPr>
        <w:t>股权收购项目资产评估服务</w:t>
      </w:r>
    </w:p>
    <w:p>
      <w:pPr>
        <w:jc w:val="center"/>
        <w:rPr>
          <w:rFonts w:ascii="Times New Roman" w:hAnsi="Times New Roman" w:eastAsia="黑体"/>
          <w:sz w:val="32"/>
          <w:szCs w:val="32"/>
        </w:rPr>
      </w:pPr>
    </w:p>
    <w:p>
      <w:pPr>
        <w:jc w:val="center"/>
        <w:rPr>
          <w:rFonts w:ascii="Times New Roman" w:hAnsi="Times New Roman" w:eastAsia="黑体"/>
          <w:sz w:val="28"/>
          <w:szCs w:val="28"/>
        </w:rPr>
      </w:pPr>
      <w:r>
        <w:rPr>
          <w:rFonts w:hint="eastAsia" w:ascii="Times New Roman" w:hAnsi="黑体" w:eastAsia="黑体"/>
          <w:sz w:val="28"/>
          <w:szCs w:val="28"/>
        </w:rPr>
        <w:t>（项目编号：</w:t>
      </w:r>
      <w:r>
        <w:rPr>
          <w:rFonts w:ascii="Times New Roman" w:hAnsi="黑体" w:eastAsia="黑体"/>
          <w:sz w:val="28"/>
          <w:szCs w:val="28"/>
        </w:rPr>
        <w:t>BZJK</w:t>
      </w:r>
      <w:r>
        <w:rPr>
          <w:rFonts w:hint="eastAsia" w:ascii="Times New Roman" w:hAnsi="黑体" w:eastAsia="黑体"/>
          <w:sz w:val="28"/>
          <w:szCs w:val="28"/>
        </w:rPr>
        <w:t>-</w:t>
      </w:r>
      <w:r>
        <w:rPr>
          <w:rFonts w:ascii="Times New Roman" w:hAnsi="黑体" w:eastAsia="黑体"/>
          <w:sz w:val="28"/>
          <w:szCs w:val="28"/>
        </w:rPr>
        <w:t>2018</w:t>
      </w:r>
      <w:r>
        <w:rPr>
          <w:rFonts w:hint="eastAsia" w:ascii="Times New Roman" w:hAnsi="黑体" w:eastAsia="黑体"/>
          <w:sz w:val="28"/>
          <w:szCs w:val="28"/>
        </w:rPr>
        <w:t>-</w:t>
      </w:r>
      <w:r>
        <w:rPr>
          <w:rFonts w:ascii="Times New Roman" w:hAnsi="黑体" w:eastAsia="黑体"/>
          <w:sz w:val="28"/>
          <w:szCs w:val="28"/>
        </w:rPr>
        <w:t>031</w:t>
      </w:r>
      <w:r>
        <w:rPr>
          <w:rFonts w:hint="eastAsia" w:ascii="Times New Roman" w:hAnsi="黑体" w:eastAsia="黑体"/>
          <w:sz w:val="28"/>
          <w:szCs w:val="28"/>
        </w:rPr>
        <w:t>号）</w:t>
      </w:r>
    </w:p>
    <w:p>
      <w:pPr>
        <w:jc w:val="center"/>
        <w:rPr>
          <w:sz w:val="32"/>
          <w:szCs w:val="32"/>
        </w:rPr>
      </w:pPr>
    </w:p>
    <w:p>
      <w:pPr>
        <w:jc w:val="center"/>
        <w:rPr>
          <w:sz w:val="32"/>
          <w:szCs w:val="32"/>
        </w:rPr>
      </w:pPr>
    </w:p>
    <w:p>
      <w:pPr>
        <w:jc w:val="center"/>
        <w:rPr>
          <w:sz w:val="32"/>
          <w:szCs w:val="32"/>
        </w:rPr>
      </w:pPr>
    </w:p>
    <w:p>
      <w:pPr>
        <w:jc w:val="center"/>
        <w:rPr>
          <w:rFonts w:ascii="黑体" w:hAnsi="黑体" w:eastAsia="黑体"/>
          <w:sz w:val="44"/>
          <w:szCs w:val="44"/>
        </w:rPr>
      </w:pPr>
      <w:r>
        <w:rPr>
          <w:rFonts w:hint="eastAsia" w:ascii="黑体" w:hAnsi="黑体" w:eastAsia="黑体"/>
          <w:sz w:val="44"/>
          <w:szCs w:val="44"/>
        </w:rPr>
        <w:t>投标文件</w:t>
      </w: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rPr>
          <w:sz w:val="32"/>
          <w:szCs w:val="32"/>
        </w:rPr>
      </w:pPr>
    </w:p>
    <w:p>
      <w:pPr>
        <w:jc w:val="center"/>
        <w:rPr>
          <w:sz w:val="32"/>
          <w:szCs w:val="32"/>
        </w:rPr>
      </w:pPr>
    </w:p>
    <w:p>
      <w:pPr>
        <w:ind w:firstLine="1920" w:firstLineChars="600"/>
        <w:rPr>
          <w:rFonts w:ascii="黑体" w:hAnsi="黑体" w:eastAsia="黑体"/>
          <w:sz w:val="32"/>
          <w:szCs w:val="32"/>
          <w:u w:val="single"/>
        </w:rPr>
      </w:pPr>
      <w:r>
        <w:rPr>
          <w:rFonts w:hint="eastAsia" w:ascii="黑体" w:hAnsi="黑体" w:eastAsia="黑体"/>
          <w:sz w:val="32"/>
          <w:szCs w:val="32"/>
        </w:rPr>
        <w:t>投标人：</w:t>
      </w:r>
      <w:r>
        <w:rPr>
          <w:rFonts w:hint="eastAsia" w:ascii="黑体" w:hAnsi="黑体" w:eastAsia="黑体"/>
          <w:sz w:val="32"/>
          <w:szCs w:val="32"/>
          <w:u w:val="single"/>
        </w:rPr>
        <w:t xml:space="preserve">        （盖 </w:t>
      </w:r>
      <w:r>
        <w:rPr>
          <w:rFonts w:ascii="黑体" w:hAnsi="黑体" w:eastAsia="黑体"/>
          <w:sz w:val="32"/>
          <w:szCs w:val="32"/>
          <w:u w:val="single"/>
        </w:rPr>
        <w:t xml:space="preserve"> </w:t>
      </w:r>
      <w:r>
        <w:rPr>
          <w:rFonts w:hint="eastAsia" w:ascii="黑体" w:hAnsi="黑体" w:eastAsia="黑体"/>
          <w:sz w:val="32"/>
          <w:szCs w:val="32"/>
          <w:u w:val="single"/>
        </w:rPr>
        <w:t xml:space="preserve">章）     </w:t>
      </w:r>
    </w:p>
    <w:p>
      <w:pPr>
        <w:jc w:val="center"/>
        <w:rPr>
          <w:rFonts w:ascii="黑体" w:hAnsi="黑体" w:eastAsia="黑体"/>
          <w:sz w:val="32"/>
          <w:szCs w:val="32"/>
        </w:rPr>
      </w:pPr>
    </w:p>
    <w:p>
      <w:pPr>
        <w:jc w:val="center"/>
        <w:rPr>
          <w:sz w:val="32"/>
          <w:szCs w:val="32"/>
        </w:rPr>
      </w:pPr>
    </w:p>
    <w:p>
      <w:pPr>
        <w:jc w:val="center"/>
        <w:rPr>
          <w:sz w:val="32"/>
          <w:szCs w:val="32"/>
        </w:rPr>
      </w:pPr>
      <w:r>
        <w:rPr>
          <w:sz w:val="32"/>
          <w:szCs w:val="32"/>
        </w:rPr>
        <w:t xml:space="preserve">      </w:t>
      </w:r>
      <w:r>
        <w:rPr>
          <w:rFonts w:hint="eastAsia"/>
          <w:sz w:val="32"/>
          <w:szCs w:val="32"/>
        </w:rPr>
        <w:t>年</w:t>
      </w:r>
      <w:r>
        <w:rPr>
          <w:sz w:val="32"/>
          <w:szCs w:val="32"/>
        </w:rPr>
        <w:t xml:space="preserve">    </w:t>
      </w:r>
      <w:r>
        <w:rPr>
          <w:rFonts w:hint="eastAsia"/>
          <w:sz w:val="32"/>
          <w:szCs w:val="32"/>
        </w:rPr>
        <w:t>月</w:t>
      </w:r>
      <w:r>
        <w:rPr>
          <w:sz w:val="32"/>
          <w:szCs w:val="32"/>
        </w:rPr>
        <w:t xml:space="preserve">    </w:t>
      </w:r>
      <w:r>
        <w:rPr>
          <w:rFonts w:hint="eastAsia"/>
          <w:sz w:val="32"/>
          <w:szCs w:val="32"/>
        </w:rPr>
        <w:t>日</w:t>
      </w:r>
    </w:p>
    <w:p>
      <w:pPr>
        <w:rPr>
          <w:sz w:val="32"/>
          <w:szCs w:val="32"/>
        </w:rPr>
      </w:pPr>
    </w:p>
    <w:p>
      <w:pPr/>
    </w:p>
    <w:p>
      <w:pPr/>
    </w:p>
    <w:p>
      <w:pPr/>
    </w:p>
    <w:p>
      <w:pPr/>
    </w:p>
    <w:p>
      <w:pPr/>
    </w:p>
    <w:p>
      <w:pPr/>
    </w:p>
    <w:p>
      <w:pPr>
        <w:pStyle w:val="4"/>
      </w:pPr>
      <w:r>
        <w:rPr>
          <w:rFonts w:hint="eastAsia"/>
        </w:rPr>
        <w:t>一、投标函（格式）</w:t>
      </w:r>
    </w:p>
    <w:p>
      <w:pPr>
        <w:spacing w:line="360" w:lineRule="auto"/>
        <w:rPr>
          <w:rFonts w:ascii="宋体" w:hAnsi="宋体"/>
          <w:b/>
          <w:szCs w:val="21"/>
        </w:rPr>
      </w:pPr>
      <w:r>
        <w:rPr>
          <w:rFonts w:ascii="宋体" w:hAnsi="宋体"/>
          <w:sz w:val="24"/>
          <w:szCs w:val="24"/>
        </w:rPr>
        <w:t>亳州市交通资产管理有限责任公司</w:t>
      </w:r>
      <w:r>
        <w:rPr>
          <w:rFonts w:hint="eastAsia" w:ascii="宋体" w:hAnsi="宋体"/>
          <w:b/>
          <w:sz w:val="32"/>
          <w:szCs w:val="32"/>
        </w:rPr>
        <w:t>：</w:t>
      </w:r>
    </w:p>
    <w:p>
      <w:pPr>
        <w:spacing w:line="360" w:lineRule="auto"/>
        <w:ind w:firstLine="420" w:firstLineChars="200"/>
        <w:rPr>
          <w:rFonts w:ascii="宋体" w:hAnsi="宋体"/>
        </w:rPr>
      </w:pPr>
    </w:p>
    <w:p>
      <w:pPr>
        <w:spacing w:line="360" w:lineRule="auto"/>
        <w:ind w:firstLine="420" w:firstLineChars="200"/>
        <w:rPr>
          <w:rFonts w:ascii="宋体" w:hAnsi="宋体"/>
        </w:rPr>
      </w:pPr>
      <w:r>
        <w:rPr>
          <w:rFonts w:ascii="宋体" w:hAnsi="宋体"/>
        </w:rPr>
        <w:t>1、</w:t>
      </w:r>
      <w:r>
        <w:rPr>
          <w:rFonts w:hint="eastAsia" w:ascii="宋体" w:hAnsi="宋体"/>
        </w:rPr>
        <w:t>我方授权</w:t>
      </w:r>
      <w:r>
        <w:rPr>
          <w:rFonts w:hint="eastAsia" w:ascii="宋体" w:hAnsi="宋体"/>
          <w:u w:val="single"/>
        </w:rPr>
        <w:t xml:space="preserve">        </w:t>
      </w:r>
      <w:r>
        <w:rPr>
          <w:rFonts w:hint="eastAsia" w:ascii="宋体" w:hAnsi="宋体"/>
        </w:rPr>
        <w:t>(姓名和职务)代表我方</w:t>
      </w:r>
      <w:r>
        <w:rPr>
          <w:rFonts w:hint="eastAsia" w:ascii="宋体" w:hAnsi="宋体"/>
          <w:u w:val="single"/>
        </w:rPr>
        <w:t xml:space="preserve">               </w:t>
      </w:r>
      <w:r>
        <w:rPr>
          <w:rFonts w:hint="eastAsia" w:ascii="宋体" w:hAnsi="宋体"/>
        </w:rPr>
        <w:t>（供应商的名称）全权处理</w:t>
      </w:r>
      <w:r>
        <w:rPr>
          <w:rFonts w:ascii="宋体" w:hAnsi="宋体"/>
          <w:u w:val="single"/>
        </w:rPr>
        <w:t xml:space="preserve">      </w:t>
      </w:r>
      <w:r>
        <w:rPr>
          <w:rFonts w:ascii="宋体" w:hAnsi="宋体"/>
          <w:b/>
          <w:u w:val="single"/>
        </w:rPr>
        <w:t>项目名称及编号</w:t>
      </w:r>
      <w:r>
        <w:rPr>
          <w:rFonts w:hint="eastAsia" w:ascii="宋体" w:hAnsi="宋体"/>
          <w:b/>
          <w:u w:val="single"/>
        </w:rPr>
        <w:t xml:space="preserve"> </w:t>
      </w:r>
      <w:r>
        <w:rPr>
          <w:rFonts w:ascii="宋体" w:hAnsi="宋体"/>
          <w:b/>
          <w:u w:val="single"/>
        </w:rPr>
        <w:t xml:space="preserve">         </w:t>
      </w:r>
      <w:r>
        <w:rPr>
          <w:rFonts w:ascii="宋体" w:hAnsi="宋体"/>
          <w:u w:val="single"/>
        </w:rPr>
        <w:t xml:space="preserve"> </w:t>
      </w:r>
      <w:r>
        <w:rPr>
          <w:rFonts w:hint="eastAsia" w:ascii="宋体" w:hAnsi="宋体"/>
        </w:rPr>
        <w:t>项目投标的有关事宜。</w:t>
      </w:r>
      <w:r>
        <w:rPr>
          <w:rFonts w:ascii="宋体" w:hAnsi="宋体"/>
        </w:rPr>
        <w:t>遵照</w:t>
      </w:r>
      <w:r>
        <w:rPr>
          <w:rFonts w:hint="eastAsia" w:ascii="宋体" w:hAnsi="宋体"/>
        </w:rPr>
        <w:t>招标文件</w:t>
      </w:r>
      <w:r>
        <w:rPr>
          <w:rFonts w:ascii="宋体" w:hAnsi="宋体"/>
        </w:rPr>
        <w:t>（含补充文件）的要求承担本项目的实施，</w:t>
      </w:r>
      <w:r>
        <w:rPr>
          <w:rFonts w:hint="eastAsia" w:ascii="宋体" w:hAnsi="宋体"/>
        </w:rPr>
        <w:t>向甲方提供所需的货物和服务。</w:t>
      </w:r>
    </w:p>
    <w:p>
      <w:pPr>
        <w:spacing w:line="360" w:lineRule="auto"/>
        <w:ind w:firstLine="420" w:firstLineChars="200"/>
        <w:rPr>
          <w:rFonts w:ascii="宋体" w:hAnsi="宋体"/>
        </w:rPr>
      </w:pPr>
      <w:r>
        <w:rPr>
          <w:rFonts w:hint="eastAsia" w:ascii="宋体" w:hAnsi="宋体"/>
        </w:rPr>
        <w:t>2、我方同意</w:t>
      </w:r>
      <w:r>
        <w:rPr>
          <w:rFonts w:hint="eastAsia" w:ascii="宋体" w:hAnsi="宋体"/>
          <w:szCs w:val="21"/>
        </w:rPr>
        <w:t>接受招标文件中招标有效期的相关规定。</w:t>
      </w:r>
    </w:p>
    <w:p>
      <w:pPr>
        <w:spacing w:line="360" w:lineRule="auto"/>
        <w:ind w:firstLine="420" w:firstLineChars="200"/>
        <w:rPr>
          <w:rFonts w:ascii="宋体" w:hAnsi="宋体"/>
        </w:rPr>
      </w:pPr>
      <w:r>
        <w:rPr>
          <w:rFonts w:hint="eastAsia" w:ascii="宋体" w:hAnsi="宋体"/>
        </w:rPr>
        <w:t>3、一旦我方中标，我方将严格履行合同规定的责任和义务。</w:t>
      </w:r>
    </w:p>
    <w:p>
      <w:pPr>
        <w:spacing w:line="360" w:lineRule="auto"/>
        <w:ind w:firstLine="420" w:firstLineChars="200"/>
        <w:rPr>
          <w:rFonts w:ascii="宋体" w:hAnsi="宋体"/>
        </w:rPr>
      </w:pPr>
      <w:r>
        <w:rPr>
          <w:rFonts w:hint="eastAsia" w:ascii="宋体" w:hAnsi="宋体"/>
        </w:rPr>
        <w:t>4、我方同意按照招标文件的要求，向贵中心递交金额为人民币（大写）</w:t>
      </w:r>
      <w:r>
        <w:rPr>
          <w:rFonts w:hint="eastAsia" w:ascii="宋体" w:hAnsi="宋体"/>
          <w:u w:val="single"/>
        </w:rPr>
        <w:t xml:space="preserve">     </w:t>
      </w:r>
      <w:r>
        <w:rPr>
          <w:rFonts w:hint="eastAsia" w:ascii="宋体" w:hAnsi="宋体"/>
        </w:rPr>
        <w:t>元（小写：</w:t>
      </w:r>
      <w:r>
        <w:rPr>
          <w:rFonts w:hint="eastAsia" w:ascii="宋体" w:hAnsi="宋体"/>
          <w:u w:val="single"/>
        </w:rPr>
        <w:t xml:space="preserve">    </w:t>
      </w:r>
      <w:r>
        <w:rPr>
          <w:rFonts w:hint="eastAsia" w:ascii="宋体" w:hAnsi="宋体"/>
        </w:rPr>
        <w:t>元）的投标保证金。并且承诺，在投标有效期内如果我方撤回投标文件或成交后拒绝签订合同，我方将放弃要求贵中心退还该投标保证金的权力。</w:t>
      </w:r>
    </w:p>
    <w:p>
      <w:pPr>
        <w:spacing w:line="360" w:lineRule="auto"/>
        <w:ind w:firstLine="420" w:firstLineChars="200"/>
        <w:rPr>
          <w:rFonts w:ascii="宋体" w:hAnsi="宋体"/>
        </w:rPr>
      </w:pPr>
      <w:r>
        <w:rPr>
          <w:rFonts w:hint="eastAsia" w:ascii="宋体" w:hAnsi="宋体"/>
        </w:rPr>
        <w:t>5、我方愿意提供贵中心可能另外要求的、与谈判有关的文件资料，并保证我方已提供和将要提供的文件是真实的、准确的。</w:t>
      </w:r>
    </w:p>
    <w:p>
      <w:pPr>
        <w:spacing w:line="360" w:lineRule="auto"/>
        <w:ind w:firstLine="420" w:firstLineChars="200"/>
        <w:rPr>
          <w:rFonts w:ascii="宋体" w:hAnsi="宋体"/>
        </w:rPr>
      </w:pPr>
      <w:r>
        <w:rPr>
          <w:rFonts w:hint="eastAsia" w:ascii="宋体" w:hAnsi="宋体"/>
        </w:rPr>
        <w:t>6、我方提供的此项目所有证件的扫描件与原件相符，是真实、合法、有效的，提供的综合业绩资料是真实的。如发现虚假证件或虚假陈述，我方愿承担与此相关的一切法律后果。</w:t>
      </w:r>
    </w:p>
    <w:p>
      <w:pPr>
        <w:spacing w:line="360" w:lineRule="auto"/>
        <w:ind w:firstLine="420" w:firstLineChars="200"/>
        <w:rPr>
          <w:rFonts w:ascii="宋体" w:hAnsi="宋体"/>
        </w:rPr>
      </w:pPr>
      <w:r>
        <w:rPr>
          <w:rFonts w:hint="eastAsia" w:ascii="宋体" w:hAnsi="宋体"/>
        </w:rPr>
        <w:t>7、我方完全理解贵中心不一定将合同授予最低报价的供应商。</w:t>
      </w:r>
    </w:p>
    <w:p>
      <w:pPr>
        <w:spacing w:line="360" w:lineRule="auto"/>
        <w:rPr>
          <w:rFonts w:ascii="宋体" w:hAnsi="宋体"/>
        </w:rPr>
      </w:pPr>
      <w:r>
        <w:rPr>
          <w:rFonts w:hint="eastAsia" w:ascii="宋体" w:hAnsi="宋体"/>
        </w:rPr>
        <w:t>供应商</w:t>
      </w:r>
      <w:r>
        <w:rPr>
          <w:rFonts w:ascii="宋体" w:hAnsi="宋体"/>
        </w:rPr>
        <w:t>：</w:t>
      </w:r>
      <w:r>
        <w:rPr>
          <w:rFonts w:ascii="宋体" w:hAnsi="宋体"/>
          <w:u w:val="single"/>
        </w:rPr>
        <w:t xml:space="preserve"> </w:t>
      </w:r>
      <w:r>
        <w:rPr>
          <w:rFonts w:hint="eastAsia" w:ascii="宋体" w:hAnsi="宋体"/>
          <w:u w:val="single"/>
        </w:rPr>
        <w:t xml:space="preserve">                                     </w:t>
      </w:r>
      <w:r>
        <w:rPr>
          <w:rFonts w:hint="eastAsia" w:ascii="宋体" w:hAnsi="宋体"/>
          <w:color w:val="FF0000"/>
          <w:u w:val="single"/>
        </w:rPr>
        <w:t xml:space="preserve"> </w:t>
      </w:r>
      <w:r>
        <w:rPr>
          <w:rFonts w:ascii="Times New Roman" w:hAnsi="Times New Roman"/>
          <w:color w:val="FF0000"/>
          <w:u w:val="single"/>
        </w:rPr>
        <w:t>(</w:t>
      </w:r>
      <w:r>
        <w:rPr>
          <w:rFonts w:hint="eastAsia" w:ascii="Times New Roman" w:hAnsi="Times New Roman"/>
          <w:color w:val="FF0000"/>
          <w:u w:val="single"/>
        </w:rPr>
        <w:t>盖单位签章</w:t>
      </w:r>
      <w:r>
        <w:rPr>
          <w:rFonts w:ascii="Times New Roman" w:hAnsi="Times New Roman"/>
          <w:color w:val="FF0000"/>
          <w:u w:val="single"/>
        </w:rPr>
        <w:t>)</w:t>
      </w:r>
      <w:r>
        <w:rPr>
          <w:rFonts w:hint="eastAsia" w:ascii="宋体" w:hAnsi="宋体"/>
        </w:rPr>
        <w:t xml:space="preserve">    </w:t>
      </w:r>
      <w:r>
        <w:rPr>
          <w:rFonts w:ascii="宋体" w:hAnsi="宋体"/>
        </w:rPr>
        <w:t xml:space="preserve"> </w:t>
      </w:r>
    </w:p>
    <w:p>
      <w:pPr>
        <w:spacing w:line="360" w:lineRule="auto"/>
        <w:rPr>
          <w:rFonts w:ascii="宋体" w:hAnsi="宋体"/>
          <w:u w:val="single"/>
        </w:rPr>
      </w:pPr>
      <w:r>
        <w:rPr>
          <w:rFonts w:ascii="宋体" w:hAnsi="宋体"/>
        </w:rPr>
        <w:t>单位地址及邮政编码：</w:t>
      </w:r>
      <w:r>
        <w:rPr>
          <w:rFonts w:hint="eastAsia" w:ascii="宋体" w:hAnsi="宋体"/>
          <w:u w:val="single"/>
        </w:rPr>
        <w:t xml:space="preserve">                                          </w:t>
      </w:r>
    </w:p>
    <w:p>
      <w:pPr>
        <w:spacing w:line="360" w:lineRule="auto"/>
        <w:rPr>
          <w:rFonts w:ascii="宋体" w:hAnsi="宋体"/>
          <w:u w:val="single"/>
        </w:rPr>
      </w:pPr>
      <w:r>
        <w:rPr>
          <w:rFonts w:hint="eastAsia" w:ascii="宋体" w:hAnsi="宋体"/>
          <w:color w:val="FF0000"/>
        </w:rPr>
        <w:t>法定代表人</w:t>
      </w:r>
      <w:r>
        <w:rPr>
          <w:rFonts w:hint="eastAsia" w:ascii="宋体" w:hAnsi="宋体"/>
        </w:rPr>
        <w:t>：</w:t>
      </w:r>
      <w:r>
        <w:rPr>
          <w:rFonts w:hint="eastAsia" w:ascii="宋体" w:hAnsi="宋体"/>
          <w:u w:val="single"/>
        </w:rPr>
        <w:t xml:space="preserve">              （</w:t>
      </w:r>
      <w:r>
        <w:rPr>
          <w:rFonts w:hint="eastAsia" w:ascii="宋体" w:hAnsi="宋体"/>
          <w:color w:val="FF0000"/>
          <w:u w:val="single"/>
        </w:rPr>
        <w:t>盖法定代表人签章）</w:t>
      </w:r>
    </w:p>
    <w:p>
      <w:pPr>
        <w:spacing w:line="360" w:lineRule="auto"/>
        <w:rPr>
          <w:rFonts w:ascii="宋体" w:hAnsi="宋体"/>
          <w:u w:val="single"/>
        </w:rPr>
      </w:pPr>
      <w:r>
        <w:rPr>
          <w:rFonts w:ascii="宋体" w:hAnsi="宋体"/>
        </w:rPr>
        <w:t>联系电话（传真）：</w:t>
      </w:r>
      <w:r>
        <w:rPr>
          <w:rFonts w:hint="eastAsia" w:ascii="宋体" w:hAnsi="宋体"/>
          <w:u w:val="single"/>
        </w:rPr>
        <w:t xml:space="preserve">                                              </w:t>
      </w:r>
    </w:p>
    <w:p>
      <w:pPr>
        <w:spacing w:line="360" w:lineRule="auto"/>
        <w:rPr>
          <w:rFonts w:ascii="宋体" w:hAnsi="宋体"/>
        </w:rPr>
      </w:pPr>
    </w:p>
    <w:p>
      <w:pPr>
        <w:spacing w:line="360" w:lineRule="auto"/>
        <w:rPr>
          <w:rFonts w:ascii="宋体" w:hAnsi="宋体"/>
        </w:rPr>
      </w:pPr>
      <w:r>
        <w:rPr>
          <w:rFonts w:hint="eastAsia" w:ascii="宋体" w:hAnsi="宋体"/>
        </w:rPr>
        <w:t xml:space="preserve">     </w:t>
      </w:r>
    </w:p>
    <w:p>
      <w:pPr>
        <w:spacing w:line="360" w:lineRule="auto"/>
        <w:rPr>
          <w:rFonts w:ascii="宋体" w:hAnsi="宋体"/>
        </w:rPr>
      </w:pPr>
      <w:r>
        <w:rPr>
          <w:rFonts w:ascii="宋体" w:hAnsi="宋体"/>
        </w:rPr>
        <w:t xml:space="preserve">                                                          年    月    日</w:t>
      </w:r>
    </w:p>
    <w:p>
      <w:pPr>
        <w:spacing w:line="360" w:lineRule="auto"/>
        <w:rPr>
          <w:rFonts w:ascii="宋体" w:hAnsi="宋体"/>
        </w:rPr>
      </w:pPr>
    </w:p>
    <w:p>
      <w:pPr>
        <w:widowControl/>
        <w:spacing w:line="360" w:lineRule="auto"/>
        <w:jc w:val="left"/>
        <w:rPr>
          <w:rFonts w:ascii="宋体" w:hAnsi="宋体"/>
        </w:rPr>
        <w:sectPr>
          <w:pgSz w:w="11907" w:h="16840"/>
          <w:pgMar w:top="1191" w:right="1191" w:bottom="1191" w:left="1191" w:header="851" w:footer="851" w:gutter="0"/>
          <w:cols w:space="720" w:num="1"/>
        </w:sectPr>
      </w:pPr>
    </w:p>
    <w:p>
      <w:pPr>
        <w:pStyle w:val="4"/>
      </w:pPr>
      <w:r>
        <w:rPr>
          <w:rFonts w:hint="eastAsia"/>
        </w:rPr>
        <w:t>二、开标一览表（格式）</w:t>
      </w:r>
    </w:p>
    <w:p>
      <w:pPr/>
    </w:p>
    <w:p>
      <w:pPr/>
    </w:p>
    <w:p>
      <w:pPr>
        <w:rPr>
          <w:rFonts w:ascii="宋体" w:hAnsi="宋体" w:cs="宋体"/>
          <w:b/>
          <w:szCs w:val="21"/>
        </w:rPr>
      </w:pPr>
    </w:p>
    <w:p>
      <w:pPr>
        <w:rPr>
          <w:rFonts w:ascii="宋体" w:hAnsi="宋体" w:cs="宋体"/>
          <w:b/>
          <w:szCs w:val="21"/>
          <w:u w:val="single"/>
        </w:rPr>
      </w:pPr>
      <w:r>
        <w:rPr>
          <w:rFonts w:hint="eastAsia" w:ascii="宋体" w:hAnsi="宋体" w:cs="宋体"/>
          <w:b/>
          <w:szCs w:val="21"/>
        </w:rPr>
        <w:t>投标人名称:</w:t>
      </w:r>
      <w:r>
        <w:rPr>
          <w:rFonts w:hint="eastAsia" w:ascii="宋体" w:hAnsi="宋体" w:cs="宋体"/>
          <w:b/>
          <w:szCs w:val="21"/>
          <w:u w:val="single"/>
        </w:rPr>
        <w:t xml:space="preserve">          </w:t>
      </w:r>
    </w:p>
    <w:tbl>
      <w:tblPr>
        <w:tblStyle w:val="27"/>
        <w:tblW w:w="9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2"/>
        <w:gridCol w:w="7243"/>
      </w:tblGrid>
      <w:tr>
        <w:trPr>
          <w:trHeight w:val="665" w:hRule="atLeast"/>
        </w:trPr>
        <w:tc>
          <w:tcPr>
            <w:tcW w:w="2252" w:type="dxa"/>
            <w:tcBorders>
              <w:top w:val="doub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7243" w:type="dxa"/>
            <w:tcBorders>
              <w:top w:val="double" w:color="auto" w:sz="4" w:space="0"/>
              <w:left w:val="single" w:color="auto" w:sz="4" w:space="0"/>
              <w:bottom w:val="single" w:color="auto" w:sz="4" w:space="0"/>
              <w:right w:val="double" w:color="auto" w:sz="4" w:space="0"/>
            </w:tcBorders>
            <w:vAlign w:val="center"/>
          </w:tcPr>
          <w:p>
            <w:pPr>
              <w:rPr>
                <w:rFonts w:ascii="宋体" w:hAnsi="宋体"/>
                <w:szCs w:val="18"/>
              </w:rPr>
            </w:pPr>
          </w:p>
        </w:tc>
      </w:tr>
      <w:tr>
        <w:trPr>
          <w:trHeight w:val="1136" w:hRule="atLeast"/>
        </w:trPr>
        <w:tc>
          <w:tcPr>
            <w:tcW w:w="2252"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 xml:space="preserve">投标报价  </w:t>
            </w:r>
          </w:p>
        </w:tc>
        <w:tc>
          <w:tcPr>
            <w:tcW w:w="7243"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人民币大写（元）:</w:t>
            </w:r>
          </w:p>
          <w:p>
            <w:pPr>
              <w:rPr>
                <w:rFonts w:ascii="宋体" w:hAnsi="宋体"/>
                <w:color w:val="FF0000"/>
                <w:szCs w:val="18"/>
              </w:rPr>
            </w:pPr>
            <w:r>
              <w:rPr>
                <w:rFonts w:hint="eastAsia" w:ascii="宋体" w:hAnsi="宋体"/>
                <w:color w:val="FF0000"/>
                <w:szCs w:val="18"/>
              </w:rPr>
              <w:t>人民币小写（元）:</w:t>
            </w:r>
          </w:p>
        </w:tc>
      </w:tr>
      <w:tr>
        <w:trPr>
          <w:trHeight w:val="1136" w:hRule="atLeast"/>
        </w:trPr>
        <w:tc>
          <w:tcPr>
            <w:tcW w:w="2252" w:type="dxa"/>
            <w:tcBorders>
              <w:top w:val="single" w:color="auto" w:sz="4" w:space="0"/>
              <w:left w:val="doub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服务期(工期)</w:t>
            </w:r>
          </w:p>
        </w:tc>
        <w:tc>
          <w:tcPr>
            <w:tcW w:w="7243" w:type="dxa"/>
            <w:tcBorders>
              <w:top w:val="single" w:color="auto" w:sz="4" w:space="0"/>
              <w:left w:val="single" w:color="auto" w:sz="4" w:space="0"/>
              <w:bottom w:val="single" w:color="auto" w:sz="4" w:space="0"/>
              <w:right w:val="double" w:color="auto" w:sz="4" w:space="0"/>
            </w:tcBorders>
            <w:vAlign w:val="center"/>
          </w:tcPr>
          <w:p>
            <w:pPr>
              <w:rPr>
                <w:rFonts w:ascii="宋体" w:hAnsi="宋体"/>
                <w:color w:val="FF0000"/>
                <w:szCs w:val="18"/>
              </w:rPr>
            </w:pPr>
            <w:r>
              <w:rPr>
                <w:rFonts w:hint="eastAsia" w:ascii="宋体" w:hAnsi="宋体"/>
                <w:color w:val="FF0000"/>
                <w:szCs w:val="18"/>
              </w:rPr>
              <w:t xml:space="preserve">合同签订之日起 </w:t>
            </w:r>
            <w:r>
              <w:rPr>
                <w:rFonts w:hint="eastAsia" w:ascii="宋体" w:hAnsi="宋体"/>
                <w:color w:val="FF0000"/>
                <w:szCs w:val="18"/>
                <w:u w:val="single"/>
              </w:rPr>
              <w:t xml:space="preserve">    </w:t>
            </w:r>
            <w:r>
              <w:rPr>
                <w:rFonts w:hint="eastAsia" w:ascii="宋体" w:hAnsi="宋体"/>
                <w:color w:val="FF0000"/>
                <w:szCs w:val="18"/>
              </w:rPr>
              <w:t xml:space="preserve"> 日内完成。</w:t>
            </w:r>
          </w:p>
        </w:tc>
      </w:tr>
      <w:tr>
        <w:trPr>
          <w:trHeight w:val="646" w:hRule="atLeast"/>
        </w:trPr>
        <w:tc>
          <w:tcPr>
            <w:tcW w:w="2252" w:type="dxa"/>
            <w:tcBorders>
              <w:top w:val="single" w:color="auto" w:sz="4" w:space="0"/>
              <w:left w:val="double" w:color="auto" w:sz="4" w:space="0"/>
              <w:bottom w:val="doub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c>
          <w:tcPr>
            <w:tcW w:w="7243" w:type="dxa"/>
            <w:tcBorders>
              <w:top w:val="single" w:color="auto" w:sz="4" w:space="0"/>
              <w:left w:val="single" w:color="auto" w:sz="4" w:space="0"/>
              <w:bottom w:val="double" w:color="auto" w:sz="4" w:space="0"/>
              <w:right w:val="double" w:color="auto" w:sz="4" w:space="0"/>
            </w:tcBorders>
            <w:vAlign w:val="center"/>
          </w:tcPr>
          <w:p>
            <w:pPr>
              <w:rPr>
                <w:rFonts w:ascii="宋体" w:hAnsi="宋体"/>
                <w:szCs w:val="18"/>
              </w:rPr>
            </w:pPr>
            <w:r>
              <w:rPr>
                <w:rFonts w:hint="eastAsia" w:ascii="宋体" w:hAnsi="宋体"/>
                <w:szCs w:val="18"/>
              </w:rPr>
              <w:t xml:space="preserve">    </w:t>
            </w:r>
          </w:p>
        </w:tc>
      </w:tr>
    </w:tbl>
    <w:p>
      <w:pPr>
        <w:autoSpaceDE w:val="0"/>
        <w:autoSpaceDN w:val="0"/>
        <w:adjustRightInd w:val="0"/>
        <w:jc w:val="left"/>
        <w:rPr>
          <w:rFonts w:ascii="宋体" w:hAnsi="宋体" w:cs="仿宋_GB2312"/>
          <w:b/>
          <w:kern w:val="0"/>
          <w:szCs w:val="21"/>
        </w:rPr>
      </w:pPr>
    </w:p>
    <w:p>
      <w:pPr>
        <w:autoSpaceDE w:val="0"/>
        <w:autoSpaceDN w:val="0"/>
        <w:adjustRightInd w:val="0"/>
        <w:jc w:val="left"/>
        <w:rPr>
          <w:rFonts w:ascii="宋体" w:hAnsi="宋体"/>
          <w:szCs w:val="18"/>
        </w:rPr>
      </w:pPr>
      <w:r>
        <w:rPr>
          <w:rFonts w:hint="eastAsia" w:ascii="宋体" w:hAnsi="宋体" w:cs="仿宋_GB2312"/>
          <w:b/>
          <w:kern w:val="0"/>
          <w:szCs w:val="21"/>
        </w:rPr>
        <w:t>注</w:t>
      </w:r>
      <w:r>
        <w:rPr>
          <w:rFonts w:hint="eastAsia" w:ascii="宋体" w:hAnsi="宋体" w:cs="仿宋_GB2312"/>
          <w:kern w:val="0"/>
          <w:szCs w:val="21"/>
        </w:rPr>
        <w:t>：1、</w:t>
      </w:r>
      <w:r>
        <w:rPr>
          <w:rFonts w:hint="eastAsia" w:ascii="宋体" w:hAnsi="宋体"/>
          <w:szCs w:val="18"/>
        </w:rPr>
        <w:t>表中投标报价即为优惠后报价，并作为评审及定标依据。任何有选择或有条件的投标报价或者表中某一包填写多个报价，均为无效报价。</w:t>
      </w:r>
    </w:p>
    <w:p>
      <w:pPr>
        <w:autoSpaceDE w:val="0"/>
        <w:autoSpaceDN w:val="0"/>
        <w:adjustRightInd w:val="0"/>
        <w:jc w:val="left"/>
        <w:rPr>
          <w:rFonts w:ascii="宋体" w:hAnsi="宋体"/>
          <w:szCs w:val="18"/>
        </w:rPr>
      </w:pPr>
    </w:p>
    <w:p>
      <w:pPr>
        <w:autoSpaceDE w:val="0"/>
        <w:autoSpaceDN w:val="0"/>
        <w:adjustRightInd w:val="0"/>
        <w:jc w:val="left"/>
        <w:rPr>
          <w:rFonts w:ascii="宋体" w:hAnsi="宋体" w:cs="仿宋_GB2312"/>
          <w:szCs w:val="21"/>
        </w:rPr>
      </w:pPr>
    </w:p>
    <w:p>
      <w:pPr>
        <w:autoSpaceDE w:val="0"/>
        <w:autoSpaceDN w:val="0"/>
        <w:adjustRightInd w:val="0"/>
        <w:jc w:val="left"/>
        <w:rPr>
          <w:rFonts w:ascii="宋体" w:hAnsi="宋体" w:cs="仿宋_GB2312"/>
          <w:szCs w:val="21"/>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p>
    <w:p>
      <w:pPr>
        <w:autoSpaceDE w:val="0"/>
        <w:autoSpaceDN w:val="0"/>
        <w:adjustRightInd w:val="0"/>
        <w:ind w:firstLine="420" w:firstLineChars="200"/>
        <w:jc w:val="left"/>
        <w:rPr>
          <w:rFonts w:ascii="宋体" w:hAnsi="宋体"/>
          <w:szCs w:val="18"/>
        </w:rPr>
      </w:pPr>
      <w:r>
        <w:rPr>
          <w:rFonts w:hint="eastAsia" w:ascii="宋体" w:hAnsi="宋体"/>
          <w:szCs w:val="18"/>
        </w:rPr>
        <w:t xml:space="preserve">法定代表人（签字或印章）：          </w:t>
      </w:r>
    </w:p>
    <w:p>
      <w:pPr>
        <w:autoSpaceDE w:val="0"/>
        <w:autoSpaceDN w:val="0"/>
        <w:adjustRightInd w:val="0"/>
        <w:jc w:val="left"/>
        <w:rPr>
          <w:rFonts w:ascii="宋体" w:hAnsi="宋体"/>
          <w:szCs w:val="18"/>
        </w:rPr>
      </w:pPr>
      <w:r>
        <w:rPr>
          <w:rFonts w:hint="eastAsia" w:ascii="宋体" w:hAnsi="宋体"/>
          <w:szCs w:val="18"/>
        </w:rPr>
        <w:t xml:space="preserve">                                    </w:t>
      </w:r>
    </w:p>
    <w:p>
      <w:pPr>
        <w:autoSpaceDE w:val="0"/>
        <w:autoSpaceDN w:val="0"/>
        <w:adjustRightInd w:val="0"/>
        <w:ind w:firstLine="420" w:firstLineChars="200"/>
        <w:jc w:val="left"/>
        <w:rPr>
          <w:rFonts w:ascii="宋体" w:hAnsi="宋体"/>
          <w:szCs w:val="18"/>
        </w:rPr>
      </w:pPr>
      <w:r>
        <w:rPr>
          <w:rFonts w:hint="eastAsia" w:ascii="宋体" w:hAnsi="宋体"/>
          <w:szCs w:val="18"/>
        </w:rPr>
        <w:t xml:space="preserve">供应商(盖单位公章)：                 </w:t>
      </w:r>
    </w:p>
    <w:p>
      <w:pPr>
        <w:autoSpaceDE w:val="0"/>
        <w:autoSpaceDN w:val="0"/>
        <w:adjustRightInd w:val="0"/>
        <w:ind w:firstLine="840" w:firstLineChars="400"/>
        <w:jc w:val="left"/>
        <w:rPr>
          <w:rFonts w:ascii="宋体" w:hAnsi="宋体"/>
          <w:szCs w:val="18"/>
        </w:rPr>
      </w:pPr>
      <w:r>
        <w:rPr>
          <w:rFonts w:hint="eastAsia" w:ascii="宋体" w:hAnsi="宋体"/>
          <w:szCs w:val="18"/>
        </w:rPr>
        <w:t xml:space="preserve">                              </w:t>
      </w: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840" w:firstLineChars="400"/>
        <w:jc w:val="left"/>
        <w:rPr>
          <w:rFonts w:ascii="宋体" w:hAnsi="宋体"/>
          <w:szCs w:val="18"/>
        </w:rPr>
      </w:pPr>
    </w:p>
    <w:p>
      <w:pPr>
        <w:autoSpaceDE w:val="0"/>
        <w:autoSpaceDN w:val="0"/>
        <w:adjustRightInd w:val="0"/>
        <w:ind w:firstLine="5670" w:firstLineChars="2700"/>
        <w:jc w:val="left"/>
        <w:rPr>
          <w:rFonts w:ascii="宋体" w:hAnsi="宋体"/>
          <w:szCs w:val="18"/>
        </w:rPr>
        <w:sectPr>
          <w:pgSz w:w="11907" w:h="16840"/>
          <w:pgMar w:top="1191" w:right="1191" w:bottom="1191" w:left="1191" w:header="851" w:footer="851" w:gutter="0"/>
          <w:cols w:space="720" w:num="1"/>
        </w:sectPr>
      </w:pPr>
      <w:r>
        <w:rPr>
          <w:rFonts w:hint="eastAsia" w:ascii="宋体" w:hAnsi="宋体"/>
          <w:szCs w:val="18"/>
        </w:rPr>
        <w:t xml:space="preserve">年     月     日     </w:t>
      </w:r>
    </w:p>
    <w:p>
      <w:pPr>
        <w:spacing w:line="360" w:lineRule="exact"/>
        <w:ind w:left="420" w:hanging="420" w:hangingChars="200"/>
      </w:pPr>
    </w:p>
    <w:p>
      <w:pPr>
        <w:pStyle w:val="4"/>
        <w:jc w:val="center"/>
      </w:pPr>
      <w:r>
        <w:rPr>
          <w:rFonts w:hint="eastAsia"/>
        </w:rPr>
        <w:t>三、拟投入本项目的工作人员汇总表（格式）</w:t>
      </w:r>
    </w:p>
    <w:p>
      <w:pPr>
        <w:spacing w:line="360" w:lineRule="auto"/>
        <w:rPr>
          <w:rFonts w:ascii="宋体" w:hAnsi="宋体"/>
          <w:sz w:val="36"/>
        </w:rPr>
      </w:pPr>
      <w:r>
        <w:rPr>
          <w:rFonts w:hint="eastAsia" w:ascii="宋体" w:hAnsi="宋体"/>
          <w:szCs w:val="18"/>
        </w:rPr>
        <w:t xml:space="preserve">投标人名称：                          项目编号：                   </w:t>
      </w:r>
    </w:p>
    <w:tbl>
      <w:tblPr>
        <w:tblStyle w:val="27"/>
        <w:tblW w:w="141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800"/>
        <w:gridCol w:w="1304"/>
        <w:gridCol w:w="1304"/>
        <w:gridCol w:w="1304"/>
        <w:gridCol w:w="1304"/>
        <w:gridCol w:w="1656"/>
        <w:gridCol w:w="1768"/>
        <w:gridCol w:w="1544"/>
        <w:gridCol w:w="1656"/>
      </w:tblGrid>
      <w:tr>
        <w:tblPrEx>
          <w:tblLayout w:type="fixed"/>
        </w:tblPrEx>
        <w:trPr>
          <w:cantSplit/>
          <w:trHeight w:val="626"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序号</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职务</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姓名</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出生年月</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文化程度</w:t>
            </w: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资格证书（如有）</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FF"/>
                <w:szCs w:val="21"/>
              </w:rPr>
            </w:pPr>
            <w:r>
              <w:rPr>
                <w:rFonts w:hint="eastAsia" w:ascii="宋体" w:hAnsi="宋体"/>
                <w:color w:val="0000FF"/>
                <w:szCs w:val="21"/>
              </w:rPr>
              <w:t>专业技术职称</w:t>
            </w:r>
          </w:p>
          <w:p>
            <w:pPr>
              <w:jc w:val="center"/>
              <w:rPr>
                <w:rFonts w:ascii="宋体" w:hAnsi="宋体"/>
                <w:color w:val="0000FF"/>
                <w:szCs w:val="21"/>
              </w:rPr>
            </w:pPr>
            <w:r>
              <w:rPr>
                <w:rFonts w:hint="eastAsia" w:ascii="宋体" w:hAnsi="宋体"/>
                <w:color w:val="0000FF"/>
                <w:szCs w:val="21"/>
              </w:rPr>
              <w:t>（如有）</w:t>
            </w:r>
          </w:p>
          <w:p>
            <w:pPr>
              <w:jc w:val="center"/>
              <w:rPr>
                <w:rFonts w:ascii="宋体" w:hAnsi="宋体"/>
                <w:color w:val="0000FF"/>
                <w:szCs w:val="21"/>
              </w:rPr>
            </w:pPr>
            <w:r>
              <w:rPr>
                <w:rFonts w:hint="eastAsia" w:ascii="宋体" w:hAnsi="宋体"/>
                <w:color w:val="0000FF"/>
                <w:szCs w:val="21"/>
              </w:rPr>
              <w:t>9</w:t>
            </w: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p>
          <w:p>
            <w:pPr>
              <w:jc w:val="center"/>
              <w:rPr>
                <w:rFonts w:ascii="宋体" w:hAnsi="宋体"/>
                <w:color w:val="0000FF"/>
                <w:szCs w:val="21"/>
              </w:rPr>
            </w:pPr>
            <w:r>
              <w:rPr>
                <w:rFonts w:hint="eastAsia" w:ascii="宋体" w:hAnsi="宋体"/>
                <w:color w:val="0000FF"/>
                <w:szCs w:val="21"/>
              </w:rPr>
              <w:t>9</w:t>
            </w: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从事该行业年限</w:t>
            </w: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从事专业</w:t>
            </w: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备注</w:t>
            </w:r>
          </w:p>
        </w:tc>
      </w:tr>
      <w:tr>
        <w:tblPrEx>
          <w:tblLayout w:type="fixed"/>
        </w:tblPrEx>
        <w:trPr>
          <w:cantSplit/>
          <w:trHeight w:val="449"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1</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2</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3</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r>
              <w:rPr>
                <w:rFonts w:hint="eastAsia" w:ascii="宋体" w:hAnsi="宋体"/>
                <w:szCs w:val="21"/>
              </w:rPr>
              <w:t>…</w:t>
            </w: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r>
        <w:tblPrEx>
          <w:tblLayout w:type="fixed"/>
        </w:tblPrEx>
        <w:trPr>
          <w:cantSplit/>
          <w:trHeight w:val="454" w:hRule="exact"/>
        </w:trPr>
        <w:tc>
          <w:tcPr>
            <w:tcW w:w="5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80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30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7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54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c>
          <w:tcPr>
            <w:tcW w:w="1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21"/>
              </w:rPr>
            </w:pPr>
          </w:p>
        </w:tc>
      </w:tr>
    </w:tbl>
    <w:p>
      <w:pPr>
        <w:jc w:val="center"/>
        <w:rPr>
          <w:rFonts w:ascii="宋体" w:hAnsi="宋体"/>
          <w:szCs w:val="21"/>
        </w:rPr>
      </w:pPr>
    </w:p>
    <w:p>
      <w:pPr>
        <w:spacing w:line="300" w:lineRule="auto"/>
        <w:rPr>
          <w:rFonts w:ascii="宋体" w:hAnsi="宋体"/>
          <w:szCs w:val="21"/>
        </w:rPr>
      </w:pPr>
      <w:r>
        <w:rPr>
          <w:rFonts w:hint="eastAsia" w:ascii="宋体" w:hAnsi="宋体"/>
          <w:szCs w:val="21"/>
        </w:rPr>
        <w:t>投标人(盖单位公章)</w:t>
      </w:r>
    </w:p>
    <w:p>
      <w:pPr>
        <w:spacing w:line="300" w:lineRule="auto"/>
        <w:rPr>
          <w:rFonts w:ascii="宋体" w:hAnsi="宋体"/>
          <w:szCs w:val="21"/>
        </w:rPr>
      </w:pPr>
    </w:p>
    <w:p>
      <w:pPr>
        <w:spacing w:line="300" w:lineRule="auto"/>
        <w:rPr>
          <w:rFonts w:ascii="宋体" w:hAnsi="宋体"/>
        </w:rPr>
      </w:pPr>
      <w:r>
        <w:rPr>
          <w:rFonts w:hint="eastAsia" w:ascii="宋体" w:hAnsi="宋体"/>
          <w:szCs w:val="21"/>
        </w:rPr>
        <w:t>法定代表人（签字或印章）</w:t>
      </w:r>
    </w:p>
    <w:p>
      <w:pPr>
        <w:spacing w:line="360" w:lineRule="auto"/>
        <w:rPr>
          <w:rFonts w:ascii="宋体" w:hAnsi="宋体"/>
        </w:rPr>
      </w:pPr>
    </w:p>
    <w:p>
      <w:pPr>
        <w:spacing w:line="360" w:lineRule="exact"/>
        <w:ind w:firstLine="412" w:firstLineChars="196"/>
        <w:rPr>
          <w:rFonts w:ascii="宋体" w:hAnsi="宋体"/>
        </w:rPr>
      </w:pPr>
      <w:r>
        <w:rPr>
          <w:rFonts w:hint="eastAsia" w:ascii="宋体" w:hAnsi="宋体"/>
        </w:rPr>
        <w:t>注：1、投标人根据项目实际填写，表中单项，项目招标要求不涉及的可留空或自行调整。</w:t>
      </w:r>
    </w:p>
    <w:p>
      <w:pPr>
        <w:spacing w:line="360" w:lineRule="exact"/>
        <w:ind w:firstLine="832" w:firstLineChars="396"/>
        <w:rPr>
          <w:rFonts w:ascii="宋体" w:hAnsi="宋体"/>
        </w:rPr>
        <w:sectPr>
          <w:pgSz w:w="16840" w:h="11907" w:orient="landscape"/>
          <w:pgMar w:top="1191" w:right="1191" w:bottom="1191" w:left="1191" w:header="851" w:footer="851" w:gutter="0"/>
          <w:cols w:space="720" w:num="1"/>
        </w:sectPr>
      </w:pPr>
      <w:r>
        <w:rPr>
          <w:rFonts w:hint="eastAsia" w:ascii="宋体" w:hAnsi="宋体"/>
        </w:rPr>
        <w:t>2、表格不够可以自行加页；具体配置请投标人填写完全，没有填写完全的则按无此配置评标</w:t>
      </w:r>
      <w:r>
        <w:rPr>
          <w:rFonts w:hint="eastAsia" w:ascii="宋体" w:hAnsi="宋体" w:cs="宋体"/>
        </w:rPr>
        <w:t>。</w:t>
      </w:r>
    </w:p>
    <w:p>
      <w:pPr>
        <w:rPr>
          <w:rFonts w:ascii="宋体" w:hAnsi="宋体"/>
          <w:szCs w:val="21"/>
        </w:rPr>
      </w:pPr>
    </w:p>
    <w:p>
      <w:pPr>
        <w:rPr>
          <w:rFonts w:ascii="宋体" w:hAnsi="宋体"/>
          <w:szCs w:val="21"/>
        </w:rPr>
      </w:pPr>
    </w:p>
    <w:p>
      <w:pPr>
        <w:rPr>
          <w:rFonts w:ascii="宋体" w:hAnsi="宋体"/>
          <w:szCs w:val="21"/>
        </w:rPr>
      </w:pPr>
    </w:p>
    <w:p>
      <w:pPr>
        <w:rPr>
          <w:rFonts w:ascii="宋体" w:hAnsi="宋体"/>
          <w:szCs w:val="21"/>
        </w:rPr>
      </w:pPr>
    </w:p>
    <w:p>
      <w:pPr>
        <w:pStyle w:val="4"/>
        <w:jc w:val="center"/>
      </w:pPr>
      <w:r>
        <w:rPr>
          <w:rFonts w:hint="eastAsia"/>
        </w:rPr>
        <w:t>四、投标人主要业绩一览表（格式）</w:t>
      </w:r>
    </w:p>
    <w:p>
      <w:pPr>
        <w:spacing w:line="360" w:lineRule="auto"/>
        <w:ind w:firstLine="315" w:firstLineChars="150"/>
        <w:rPr>
          <w:rFonts w:ascii="仿宋_GB2312" w:eastAsia="仿宋_GB2312"/>
          <w:sz w:val="24"/>
          <w:szCs w:val="24"/>
        </w:rPr>
      </w:pPr>
      <w:r>
        <w:rPr>
          <w:rFonts w:hint="eastAsia" w:ascii="宋体" w:hAnsi="宋体"/>
          <w:szCs w:val="18"/>
        </w:rPr>
        <w:t xml:space="preserve">投标人名称：                     招标项目编号：                  </w:t>
      </w:r>
    </w:p>
    <w:tbl>
      <w:tblPr>
        <w:tblStyle w:val="27"/>
        <w:tblW w:w="145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3425"/>
        <w:gridCol w:w="2622"/>
        <w:gridCol w:w="2340"/>
        <w:gridCol w:w="1836"/>
        <w:gridCol w:w="1755"/>
        <w:gridCol w:w="1809"/>
      </w:tblGrid>
      <w:tr>
        <w:trPr>
          <w:cantSplit/>
          <w:trHeight w:val="626"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序号</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项目名称</w:t>
            </w: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委托单位</w:t>
            </w: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合同签订时间</w:t>
            </w: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项目所在地   （XX省XX市）</w:t>
            </w: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中标金额    （万元）</w:t>
            </w: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备注</w:t>
            </w:r>
          </w:p>
        </w:tc>
      </w:tr>
      <w:tr>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1</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2</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3</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r>
        <w:trPr>
          <w:cantSplit/>
          <w:trHeight w:val="454" w:hRule="exact"/>
        </w:trPr>
        <w:tc>
          <w:tcPr>
            <w:tcW w:w="72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r>
              <w:rPr>
                <w:rFonts w:hint="eastAsia" w:ascii="宋体" w:hAnsi="宋体"/>
                <w:szCs w:val="18"/>
              </w:rPr>
              <w:t>……</w:t>
            </w:r>
          </w:p>
        </w:tc>
        <w:tc>
          <w:tcPr>
            <w:tcW w:w="342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622"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23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3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75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c>
          <w:tcPr>
            <w:tcW w:w="1809"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szCs w:val="18"/>
              </w:rPr>
            </w:pPr>
          </w:p>
        </w:tc>
      </w:tr>
    </w:tbl>
    <w:p>
      <w:pPr>
        <w:spacing w:line="300" w:lineRule="auto"/>
        <w:rPr>
          <w:rFonts w:ascii="仿宋_GB2312" w:hAnsi="宋体" w:eastAsia="仿宋_GB2312"/>
          <w:sz w:val="24"/>
          <w:szCs w:val="24"/>
        </w:rPr>
      </w:pPr>
    </w:p>
    <w:p>
      <w:pPr>
        <w:spacing w:line="300" w:lineRule="auto"/>
        <w:rPr>
          <w:rFonts w:ascii="宋体" w:hAnsi="宋体"/>
          <w:szCs w:val="21"/>
        </w:rPr>
      </w:pPr>
      <w:r>
        <w:rPr>
          <w:rFonts w:hint="eastAsia" w:ascii="宋体" w:hAnsi="宋体"/>
          <w:szCs w:val="21"/>
        </w:rPr>
        <w:t>投标人(盖单位公</w:t>
      </w:r>
      <w:r>
        <w:rPr>
          <w:rFonts w:hint="eastAsia" w:ascii="Times New Roman" w:hAnsi="Times New Roman"/>
        </w:rPr>
        <w:t>章</w:t>
      </w:r>
      <w:r>
        <w:rPr>
          <w:rFonts w:hint="eastAsia" w:ascii="宋体" w:hAnsi="宋体"/>
          <w:szCs w:val="21"/>
        </w:rPr>
        <w:t>)</w:t>
      </w:r>
    </w:p>
    <w:p>
      <w:pPr>
        <w:spacing w:line="300" w:lineRule="auto"/>
        <w:rPr>
          <w:rFonts w:ascii="宋体" w:hAnsi="宋体"/>
          <w:szCs w:val="21"/>
        </w:rPr>
      </w:pPr>
    </w:p>
    <w:p>
      <w:pPr>
        <w:spacing w:line="300" w:lineRule="auto"/>
        <w:rPr>
          <w:rFonts w:ascii="宋体" w:hAnsi="宋体"/>
          <w:szCs w:val="21"/>
        </w:rPr>
      </w:pPr>
      <w:r>
        <w:rPr>
          <w:rFonts w:hint="eastAsia" w:ascii="宋体" w:hAnsi="宋体"/>
          <w:szCs w:val="21"/>
        </w:rPr>
        <w:t>法定代表人（签字或盖章）</w:t>
      </w:r>
    </w:p>
    <w:p>
      <w:pPr>
        <w:rPr>
          <w:rFonts w:ascii="宋体" w:hAnsi="宋体"/>
        </w:rPr>
      </w:pPr>
    </w:p>
    <w:p>
      <w:pPr>
        <w:rPr>
          <w:rFonts w:ascii="宋体" w:hAnsi="宋体"/>
        </w:rPr>
      </w:pPr>
    </w:p>
    <w:p>
      <w:pPr>
        <w:rPr>
          <w:rFonts w:ascii="宋体" w:hAnsi="宋体"/>
          <w:color w:val="0000FF"/>
        </w:rPr>
      </w:pPr>
      <w:r>
        <w:rPr>
          <w:rFonts w:hint="eastAsia" w:ascii="宋体" w:hAnsi="宋体"/>
        </w:rPr>
        <w:t>注：1、</w:t>
      </w:r>
      <w:r>
        <w:rPr>
          <w:rFonts w:hint="eastAsia" w:ascii="宋体" w:hAnsi="宋体"/>
          <w:color w:val="0000FF"/>
        </w:rPr>
        <w:t>提供证明投标人业绩的合同等相关资料。</w:t>
      </w:r>
    </w:p>
    <w:p>
      <w:pPr>
        <w:ind w:firstLine="420" w:firstLineChars="200"/>
        <w:rPr>
          <w:rFonts w:ascii="宋体" w:hAnsi="宋体"/>
        </w:rPr>
      </w:pPr>
      <w:r>
        <w:rPr>
          <w:rFonts w:hint="eastAsia" w:ascii="宋体" w:hAnsi="宋体"/>
        </w:rPr>
        <w:t>2、投标人根据项目实际填写，表中单项，项目招标要求不涉及的可留空或自行调整。</w:t>
      </w:r>
    </w:p>
    <w:p>
      <w:pPr>
        <w:ind w:firstLine="420" w:firstLineChars="200"/>
        <w:rPr>
          <w:rFonts w:ascii="宋体" w:hAnsi="宋体"/>
        </w:rPr>
        <w:sectPr>
          <w:pgSz w:w="16840" w:h="11907" w:orient="landscape"/>
          <w:pgMar w:top="1191" w:right="1191" w:bottom="1191" w:left="1191" w:header="851" w:footer="851" w:gutter="0"/>
          <w:cols w:space="720" w:num="1"/>
        </w:sectPr>
      </w:pPr>
      <w:r>
        <w:rPr>
          <w:rFonts w:hint="eastAsia" w:ascii="宋体" w:hAnsi="宋体"/>
        </w:rPr>
        <w:t>3、表格不够可以自行加页；具体配置请投标人填写完全，没有填写完全的则按无此配置评标。</w:t>
      </w:r>
    </w:p>
    <w:p>
      <w:pPr>
        <w:pStyle w:val="4"/>
        <w:jc w:val="center"/>
      </w:pPr>
      <w:r>
        <w:rPr>
          <w:rFonts w:hint="eastAsia"/>
        </w:rPr>
        <w:t>五、服务方案（格式）</w:t>
      </w:r>
    </w:p>
    <w:p>
      <w:pPr>
        <w:jc w:val="center"/>
        <w:rPr>
          <w:rFonts w:ascii="Times New Roman" w:hAnsi="Times New Roman"/>
          <w:b/>
          <w:sz w:val="32"/>
          <w:szCs w:val="20"/>
        </w:rPr>
      </w:pPr>
      <w:r>
        <w:rPr>
          <w:rFonts w:hint="eastAsia" w:ascii="Times New Roman" w:hAnsi="Times New Roman"/>
          <w:b/>
          <w:sz w:val="32"/>
          <w:szCs w:val="20"/>
        </w:rPr>
        <w:t>（投标人根据本项目采购需求和企业实际情况自行编写）</w:t>
      </w:r>
    </w:p>
    <w:p>
      <w:pPr>
        <w:spacing w:line="360" w:lineRule="exact"/>
        <w:ind w:left="420" w:hanging="420" w:hangingChars="200"/>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60" w:lineRule="exact"/>
        <w:ind w:firstLine="630" w:firstLineChars="30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360" w:lineRule="exact"/>
        <w:ind w:firstLine="630" w:firstLineChars="300"/>
        <w:rPr>
          <w:rFonts w:ascii="宋体" w:hAnsi="宋体"/>
          <w:szCs w:val="18"/>
        </w:rPr>
      </w:pPr>
    </w:p>
    <w:p>
      <w:pPr>
        <w:widowControl/>
        <w:jc w:val="left"/>
        <w:rPr>
          <w:rFonts w:ascii="宋体" w:hAnsi="宋体"/>
          <w:szCs w:val="18"/>
        </w:rPr>
        <w:sectPr>
          <w:pgSz w:w="11907" w:h="16840"/>
          <w:pgMar w:top="1191" w:right="1191" w:bottom="1191" w:left="1191" w:header="851" w:footer="851" w:gutter="0"/>
          <w:cols w:space="720" w:num="1"/>
        </w:sectPr>
      </w:pPr>
    </w:p>
    <w:p>
      <w:pPr>
        <w:pStyle w:val="4"/>
        <w:jc w:val="center"/>
      </w:pPr>
      <w:r>
        <w:rPr>
          <w:rFonts w:hint="eastAsia"/>
        </w:rPr>
        <w:t>六、资格证明及有关材料</w:t>
      </w:r>
    </w:p>
    <w:p>
      <w:pPr>
        <w:snapToGrid w:val="0"/>
        <w:spacing w:line="480" w:lineRule="auto"/>
        <w:rPr>
          <w:rFonts w:ascii="宋体" w:hAnsi="宋体"/>
          <w:szCs w:val="21"/>
          <w:highlight w:val="yellow"/>
        </w:rPr>
      </w:pPr>
      <w:r>
        <w:rPr>
          <w:rFonts w:hint="eastAsia" w:ascii="宋体" w:hAnsi="宋体"/>
          <w:szCs w:val="21"/>
          <w:highlight w:val="yellow"/>
        </w:rPr>
        <w:t>1、营业执照</w:t>
      </w:r>
    </w:p>
    <w:p>
      <w:pPr>
        <w:snapToGrid w:val="0"/>
        <w:spacing w:line="480" w:lineRule="auto"/>
        <w:rPr>
          <w:rFonts w:ascii="宋体" w:hAnsi="宋体"/>
          <w:szCs w:val="21"/>
          <w:highlight w:val="yellow"/>
        </w:rPr>
      </w:pPr>
      <w:r>
        <w:rPr>
          <w:rFonts w:ascii="宋体" w:hAnsi="宋体"/>
          <w:szCs w:val="21"/>
          <w:highlight w:val="yellow"/>
        </w:rPr>
        <w:t>2</w:t>
      </w:r>
      <w:r>
        <w:rPr>
          <w:rFonts w:hint="eastAsia" w:ascii="宋体" w:hAnsi="宋体"/>
          <w:szCs w:val="21"/>
          <w:highlight w:val="yellow"/>
        </w:rPr>
        <w:t>、依法缴纳税收证明材料</w:t>
      </w:r>
    </w:p>
    <w:p>
      <w:pPr>
        <w:snapToGrid w:val="0"/>
        <w:spacing w:line="480" w:lineRule="auto"/>
        <w:rPr>
          <w:rFonts w:ascii="宋体" w:hAnsi="宋体"/>
          <w:szCs w:val="21"/>
          <w:highlight w:val="yellow"/>
        </w:rPr>
      </w:pPr>
      <w:r>
        <w:rPr>
          <w:rFonts w:ascii="宋体" w:hAnsi="宋体"/>
          <w:szCs w:val="21"/>
          <w:highlight w:val="yellow"/>
        </w:rPr>
        <w:t>3</w:t>
      </w:r>
      <w:r>
        <w:rPr>
          <w:rFonts w:hint="eastAsia" w:ascii="宋体" w:hAnsi="宋体"/>
          <w:szCs w:val="21"/>
          <w:highlight w:val="yellow"/>
        </w:rPr>
        <w:t>、社会保障资金证明材料</w:t>
      </w:r>
    </w:p>
    <w:p>
      <w:pPr>
        <w:snapToGrid w:val="0"/>
        <w:spacing w:line="480" w:lineRule="auto"/>
        <w:rPr>
          <w:rFonts w:ascii="宋体" w:hAnsi="宋体"/>
          <w:szCs w:val="21"/>
          <w:highlight w:val="yellow"/>
        </w:rPr>
      </w:pPr>
      <w:r>
        <w:rPr>
          <w:rFonts w:ascii="宋体" w:hAnsi="宋体"/>
          <w:szCs w:val="21"/>
          <w:highlight w:val="yellow"/>
        </w:rPr>
        <w:t>4</w:t>
      </w:r>
      <w:r>
        <w:rPr>
          <w:rFonts w:hint="eastAsia" w:ascii="宋体" w:hAnsi="宋体"/>
          <w:szCs w:val="21"/>
          <w:highlight w:val="yellow"/>
        </w:rPr>
        <w:t>、</w:t>
      </w:r>
      <w:r>
        <w:rPr>
          <w:rFonts w:hint="eastAsia" w:ascii="宋体" w:hAnsi="宋体"/>
          <w:szCs w:val="21"/>
          <w:highlight w:val="yellow"/>
        </w:rPr>
        <w:t>专业技术能力材料（格式附后）</w:t>
      </w:r>
    </w:p>
    <w:p>
      <w:pPr>
        <w:snapToGrid w:val="0"/>
        <w:spacing w:line="480" w:lineRule="auto"/>
        <w:rPr>
          <w:rFonts w:ascii="宋体" w:hAnsi="宋体"/>
          <w:szCs w:val="21"/>
          <w:highlight w:val="yellow"/>
        </w:rPr>
      </w:pPr>
      <w:r>
        <w:rPr>
          <w:rFonts w:ascii="宋体" w:hAnsi="宋体"/>
          <w:szCs w:val="21"/>
          <w:highlight w:val="yellow"/>
        </w:rPr>
        <w:t>5</w:t>
      </w:r>
      <w:r>
        <w:rPr>
          <w:rFonts w:hint="eastAsia" w:ascii="宋体" w:hAnsi="宋体"/>
          <w:szCs w:val="21"/>
          <w:highlight w:val="yellow"/>
        </w:rPr>
        <w:t>、无重大违法记录声明函（格式附后）</w:t>
      </w:r>
    </w:p>
    <w:p>
      <w:pPr>
        <w:snapToGrid w:val="0"/>
        <w:spacing w:line="480" w:lineRule="auto"/>
        <w:rPr>
          <w:rFonts w:ascii="宋体" w:hAnsi="宋体"/>
          <w:szCs w:val="21"/>
          <w:highlight w:val="yellow"/>
        </w:rPr>
      </w:pPr>
      <w:r>
        <w:rPr>
          <w:rFonts w:ascii="宋体" w:hAnsi="宋体"/>
          <w:szCs w:val="21"/>
          <w:highlight w:val="yellow"/>
        </w:rPr>
        <w:t>6</w:t>
      </w:r>
      <w:r>
        <w:rPr>
          <w:rFonts w:hint="eastAsia" w:ascii="宋体" w:hAnsi="宋体"/>
          <w:szCs w:val="21"/>
          <w:highlight w:val="yellow"/>
        </w:rPr>
        <w:t>、法定代表人身份证明书、法定代表人授权书（格式附后）</w:t>
      </w:r>
    </w:p>
    <w:p>
      <w:pPr>
        <w:snapToGrid w:val="0"/>
        <w:spacing w:line="480" w:lineRule="auto"/>
        <w:rPr>
          <w:rFonts w:ascii="宋体" w:hAnsi="宋体"/>
          <w:szCs w:val="21"/>
          <w:highlight w:val="yellow"/>
        </w:rPr>
      </w:pPr>
      <w:r>
        <w:rPr>
          <w:rFonts w:ascii="宋体" w:hAnsi="宋体"/>
          <w:szCs w:val="21"/>
          <w:highlight w:val="yellow"/>
        </w:rPr>
        <w:t>7</w:t>
      </w:r>
      <w:r>
        <w:rPr>
          <w:rFonts w:hint="eastAsia" w:ascii="宋体" w:hAnsi="宋体"/>
          <w:szCs w:val="21"/>
          <w:highlight w:val="yellow"/>
        </w:rPr>
        <w:t>、其他资格要求（按招标公告要求提供）</w:t>
      </w:r>
    </w:p>
    <w:p>
      <w:pPr>
        <w:snapToGrid w:val="0"/>
        <w:spacing w:line="480" w:lineRule="auto"/>
        <w:rPr>
          <w:rFonts w:ascii="宋体" w:hAnsi="宋体"/>
          <w:szCs w:val="21"/>
          <w:highlight w:val="yellow"/>
        </w:rPr>
      </w:pPr>
      <w:r>
        <w:rPr>
          <w:rFonts w:ascii="宋体" w:hAnsi="宋体"/>
          <w:szCs w:val="21"/>
          <w:highlight w:val="yellow"/>
        </w:rPr>
        <w:t>8</w:t>
      </w:r>
      <w:r>
        <w:rPr>
          <w:rFonts w:hint="eastAsia" w:ascii="宋体" w:hAnsi="宋体"/>
          <w:szCs w:val="21"/>
          <w:highlight w:val="yellow"/>
        </w:rPr>
        <w:t>、承诺书（格式附后）</w:t>
      </w: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格式1</w:t>
      </w:r>
    </w:p>
    <w:p>
      <w:pPr>
        <w:spacing w:line="360" w:lineRule="auto"/>
        <w:jc w:val="center"/>
        <w:rPr>
          <w:rFonts w:ascii="宋体" w:hAnsi="宋体"/>
          <w:b/>
          <w:sz w:val="32"/>
          <w:szCs w:val="32"/>
        </w:rPr>
      </w:pPr>
      <w:r>
        <w:rPr>
          <w:rFonts w:hint="eastAsia" w:ascii="宋体" w:hAnsi="宋体"/>
          <w:b/>
          <w:sz w:val="32"/>
          <w:szCs w:val="32"/>
        </w:rPr>
        <w:t>法定代表人身份证明书（格式）</w:t>
      </w:r>
    </w:p>
    <w:p>
      <w:pPr>
        <w:tabs>
          <w:tab w:val="left" w:pos="6300"/>
        </w:tabs>
        <w:snapToGrid w:val="0"/>
        <w:spacing w:line="460" w:lineRule="exact"/>
        <w:ind w:firstLine="570"/>
        <w:rPr>
          <w:rFonts w:ascii="宋体" w:hAnsi="宋体"/>
        </w:rPr>
      </w:pP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投标人名称：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单位性质：</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地    址：</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ab/>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u w:val="single"/>
        </w:rPr>
        <w:tab/>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成立时间：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年</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宋体" w:hAnsi="宋体"/>
        </w:rPr>
        <w:t xml:space="preserve">月 </w:t>
      </w:r>
      <w:r>
        <w:rPr>
          <w:rFonts w:hint="eastAsia" w:ascii="仿宋_GB2312" w:hAnsi="仿宋_GB2312" w:eastAsia="仿宋_GB2312" w:cs="仿宋_GB2312"/>
          <w:sz w:val="28"/>
          <w:szCs w:val="28"/>
          <w:u w:val="single"/>
        </w:rPr>
        <w:t xml:space="preserve">          </w:t>
      </w:r>
      <w:r>
        <w:rPr>
          <w:rFonts w:hint="eastAsia" w:ascii="宋体" w:hAnsi="宋体"/>
        </w:rPr>
        <w:t>日</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经营期限：</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ab/>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姓    名：</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性别：</w:t>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u w:val="single"/>
        </w:rPr>
      </w:pPr>
      <w:r>
        <w:rPr>
          <w:rFonts w:hint="eastAsia" w:ascii="宋体" w:hAnsi="宋体"/>
        </w:rPr>
        <w:t>年    龄：</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 xml:space="preserve">  职务：</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u w:val="single"/>
        </w:rPr>
        <w:t xml:space="preserve">                   </w:t>
      </w:r>
    </w:p>
    <w:p>
      <w:pPr>
        <w:adjustRightInd w:val="0"/>
        <w:snapToGrid w:val="0"/>
        <w:spacing w:line="420" w:lineRule="exact"/>
        <w:jc w:val="left"/>
        <w:rPr>
          <w:rFonts w:ascii="仿宋_GB2312" w:hAnsi="仿宋_GB2312" w:eastAsia="仿宋_GB2312" w:cs="仿宋_GB2312"/>
          <w:sz w:val="28"/>
          <w:szCs w:val="28"/>
        </w:rPr>
      </w:pPr>
      <w:r>
        <w:rPr>
          <w:rFonts w:hint="eastAsia" w:ascii="宋体" w:hAnsi="宋体"/>
        </w:rPr>
        <w:t xml:space="preserve">系 </w: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 xml:space="preserve"> </w:t>
      </w:r>
      <w:r>
        <w:rPr>
          <w:rFonts w:hint="eastAsia" w:ascii="宋体" w:hAnsi="宋体"/>
        </w:rPr>
        <w:t>（投标人名称）的法定代表人。</w:t>
      </w:r>
    </w:p>
    <w:p>
      <w:pPr>
        <w:adjustRightInd w:val="0"/>
        <w:snapToGrid w:val="0"/>
        <w:spacing w:line="420" w:lineRule="exact"/>
        <w:ind w:firstLine="610"/>
        <w:rPr>
          <w:rFonts w:ascii="仿宋_GB2312" w:hAnsi="仿宋_GB2312" w:eastAsia="仿宋_GB2312" w:cs="仿宋_GB2312"/>
          <w:sz w:val="28"/>
          <w:szCs w:val="28"/>
        </w:rPr>
      </w:pPr>
    </w:p>
    <w:p>
      <w:pPr>
        <w:pStyle w:val="14"/>
        <w:adjustRightInd w:val="0"/>
        <w:snapToGrid w:val="0"/>
        <w:spacing w:after="0" w:line="420" w:lineRule="exact"/>
        <w:ind w:left="0" w:leftChars="0" w:firstLine="210" w:firstLineChars="100"/>
        <w:rPr>
          <w:rFonts w:ascii="宋体" w:hAnsi="宋体"/>
        </w:rPr>
      </w:pPr>
      <w:r>
        <w:rPr>
          <w:rFonts w:hint="eastAsia" w:ascii="宋体" w:hAnsi="宋体"/>
        </w:rPr>
        <w:t xml:space="preserve">  特此证明。</w:t>
      </w:r>
    </w:p>
    <w:tbl>
      <w:tblPr>
        <w:tblStyle w:val="27"/>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Layout w:type="fixed"/>
        </w:tblPrEx>
        <w:trPr>
          <w:trHeight w:val="2486" w:hRule="atLeast"/>
        </w:trPr>
        <w:tc>
          <w:tcPr>
            <w:tcW w:w="5460" w:type="dxa"/>
            <w:tcBorders>
              <w:top w:val="single" w:color="auto" w:sz="4" w:space="0"/>
              <w:left w:val="single" w:color="auto" w:sz="4" w:space="0"/>
              <w:bottom w:val="single" w:color="auto" w:sz="4" w:space="0"/>
              <w:right w:val="single" w:color="auto" w:sz="4" w:space="0"/>
            </w:tcBorders>
          </w:tcPr>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p>
          <w:p>
            <w:pPr>
              <w:adjustRightInd w:val="0"/>
              <w:snapToGrid w:val="0"/>
              <w:spacing w:before="62" w:beforeLines="20" w:after="62" w:afterLines="20" w:line="54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宋体" w:hAnsi="宋体"/>
              </w:rPr>
              <w:t>法定代表人身份证扫描件</w:t>
            </w:r>
          </w:p>
        </w:tc>
      </w:tr>
    </w:tbl>
    <w:p>
      <w:pPr>
        <w:tabs>
          <w:tab w:val="left" w:pos="720"/>
          <w:tab w:val="left" w:pos="900"/>
        </w:tabs>
        <w:adjustRightInd w:val="0"/>
        <w:snapToGrid w:val="0"/>
        <w:spacing w:line="420" w:lineRule="exact"/>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5320" w:firstLineChars="1900"/>
        <w:rPr>
          <w:rFonts w:ascii="仿宋_GB2312" w:hAnsi="仿宋_GB2312" w:eastAsia="仿宋_GB2312" w:cs="仿宋_GB2312"/>
          <w:sz w:val="28"/>
          <w:szCs w:val="28"/>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tabs>
          <w:tab w:val="left" w:pos="720"/>
          <w:tab w:val="left" w:pos="900"/>
        </w:tabs>
        <w:adjustRightInd w:val="0"/>
        <w:snapToGrid w:val="0"/>
        <w:spacing w:line="540" w:lineRule="exact"/>
        <w:ind w:firstLine="4515" w:firstLineChars="2150"/>
        <w:rPr>
          <w:rFonts w:ascii="宋体" w:hAnsi="宋体"/>
        </w:rPr>
      </w:pPr>
    </w:p>
    <w:p>
      <w:pPr>
        <w:spacing w:line="300" w:lineRule="auto"/>
        <w:ind w:firstLine="4515" w:firstLineChars="2150"/>
        <w:rPr>
          <w:rFonts w:ascii="宋体" w:hAnsi="宋体"/>
          <w:szCs w:val="21"/>
        </w:rPr>
      </w:pPr>
      <w:r>
        <w:rPr>
          <w:rFonts w:hint="eastAsia" w:ascii="宋体" w:hAnsi="宋体"/>
        </w:rPr>
        <w:t>投标人：</w:t>
      </w:r>
      <w:r>
        <w:rPr>
          <w:rFonts w:hint="eastAsia" w:ascii="仿宋_GB2312" w:hAnsi="仿宋_GB2312" w:eastAsia="仿宋_GB2312" w:cs="仿宋_GB2312"/>
          <w:sz w:val="28"/>
          <w:szCs w:val="28"/>
          <w:u w:val="single"/>
        </w:rPr>
        <w:t xml:space="preserve">             </w:t>
      </w:r>
      <w:r>
        <w:rPr>
          <w:rFonts w:hint="eastAsia" w:ascii="宋体" w:hAnsi="宋体"/>
          <w:szCs w:val="21"/>
        </w:rPr>
        <w:t>(盖单位</w:t>
      </w:r>
      <w:r>
        <w:rPr>
          <w:rFonts w:hint="eastAsia" w:ascii="Times New Roman" w:hAnsi="Times New Roman"/>
        </w:rPr>
        <w:t>公章</w:t>
      </w:r>
      <w:r>
        <w:rPr>
          <w:rFonts w:hint="eastAsia" w:ascii="宋体" w:hAnsi="宋体"/>
          <w:szCs w:val="21"/>
        </w:rPr>
        <w:t>)</w:t>
      </w:r>
    </w:p>
    <w:p>
      <w:pPr>
        <w:adjustRightInd w:val="0"/>
        <w:snapToGrid w:val="0"/>
        <w:spacing w:line="540" w:lineRule="exact"/>
        <w:ind w:firstLine="4515" w:firstLineChars="2150"/>
        <w:rPr>
          <w:rFonts w:ascii="仿宋_GB2312" w:hAnsi="仿宋_GB2312" w:eastAsia="仿宋_GB2312" w:cs="仿宋_GB2312"/>
          <w:b/>
          <w:sz w:val="28"/>
          <w:szCs w:val="28"/>
        </w:rPr>
      </w:pPr>
      <w:r>
        <w:rPr>
          <w:rFonts w:hint="eastAsia" w:ascii="宋体" w:hAnsi="宋体"/>
        </w:rPr>
        <w:t>日  期：</w:t>
      </w:r>
      <w:r>
        <w:rPr>
          <w:rFonts w:hint="eastAsia" w:ascii="仿宋_GB2312" w:hAnsi="仿宋_GB2312" w:eastAsia="仿宋_GB2312" w:cs="仿宋_GB2312"/>
          <w:sz w:val="28"/>
          <w:szCs w:val="28"/>
          <w:u w:val="single"/>
        </w:rPr>
        <w:t xml:space="preserve">      </w:t>
      </w:r>
      <w:r>
        <w:rPr>
          <w:rFonts w:hint="eastAsia" w:ascii="宋体" w:hAnsi="宋体"/>
        </w:rPr>
        <w:t>年</w:t>
      </w:r>
      <w:r>
        <w:rPr>
          <w:rFonts w:hint="eastAsia" w:ascii="仿宋_GB2312" w:hAnsi="仿宋_GB2312" w:eastAsia="仿宋_GB2312" w:cs="仿宋_GB2312"/>
          <w:sz w:val="28"/>
          <w:szCs w:val="28"/>
          <w:u w:val="single"/>
        </w:rPr>
        <w:t xml:space="preserve">     </w:t>
      </w:r>
      <w:r>
        <w:rPr>
          <w:rFonts w:hint="eastAsia" w:ascii="宋体" w:hAnsi="宋体"/>
        </w:rPr>
        <w:t>月</w:t>
      </w:r>
      <w:r>
        <w:rPr>
          <w:rFonts w:hint="eastAsia" w:ascii="仿宋_GB2312" w:hAnsi="仿宋_GB2312" w:eastAsia="仿宋_GB2312" w:cs="仿宋_GB2312"/>
          <w:sz w:val="28"/>
          <w:szCs w:val="28"/>
          <w:u w:val="single"/>
        </w:rPr>
        <w:t xml:space="preserve">     </w:t>
      </w:r>
      <w:r>
        <w:rPr>
          <w:rFonts w:hint="eastAsia" w:ascii="宋体" w:hAnsi="宋体"/>
        </w:rPr>
        <w:t>日</w:t>
      </w:r>
    </w:p>
    <w:p>
      <w:pPr>
        <w:spacing w:line="400" w:lineRule="exact"/>
        <w:ind w:hanging="4"/>
        <w:rPr>
          <w:rFonts w:ascii="Arial" w:hAnsi="Arial" w:eastAsia="仿宋_GB2312"/>
          <w:bCs/>
          <w:sz w:val="32"/>
        </w:rPr>
      </w:pPr>
    </w:p>
    <w:p>
      <w:pPr>
        <w:spacing w:line="400" w:lineRule="exact"/>
        <w:rPr>
          <w:rFonts w:ascii="宋体" w:hAnsi="宋体"/>
        </w:rPr>
      </w:pPr>
    </w:p>
    <w:p>
      <w:pPr>
        <w:spacing w:line="400" w:lineRule="exact"/>
        <w:ind w:hanging="4"/>
        <w:rPr>
          <w:rFonts w:ascii="宋体" w:hAnsi="宋体"/>
          <w:b/>
          <w:sz w:val="32"/>
          <w:szCs w:val="32"/>
        </w:rPr>
      </w:pPr>
      <w:r>
        <w:rPr>
          <w:rFonts w:hint="eastAsia" w:ascii="宋体" w:hAnsi="宋体"/>
        </w:rPr>
        <w:t>格式2</w:t>
      </w:r>
    </w:p>
    <w:p>
      <w:pPr>
        <w:spacing w:line="360" w:lineRule="auto"/>
        <w:jc w:val="center"/>
        <w:rPr>
          <w:rFonts w:ascii="宋体" w:hAnsi="宋体"/>
          <w:b/>
          <w:sz w:val="32"/>
          <w:szCs w:val="32"/>
        </w:rPr>
      </w:pPr>
      <w:r>
        <w:rPr>
          <w:rFonts w:hint="eastAsia" w:ascii="宋体" w:hAnsi="宋体"/>
          <w:b/>
          <w:sz w:val="32"/>
          <w:szCs w:val="32"/>
        </w:rPr>
        <w:t>授权委托书（格式）</w:t>
      </w:r>
    </w:p>
    <w:p>
      <w:pPr>
        <w:topLinePunct/>
        <w:spacing w:line="440" w:lineRule="exact"/>
        <w:ind w:firstLine="420" w:firstLineChars="200"/>
        <w:rPr>
          <w:szCs w:val="21"/>
        </w:rPr>
      </w:pPr>
      <w:r>
        <w:rPr>
          <w:rFonts w:hint="eastAsia"/>
          <w:szCs w:val="21"/>
        </w:rPr>
        <w:t>本人</w:t>
      </w:r>
      <w:r>
        <w:rPr>
          <w:szCs w:val="21"/>
          <w:u w:val="single"/>
        </w:rPr>
        <w:t xml:space="preserve">       </w:t>
      </w:r>
      <w:r>
        <w:rPr>
          <w:rFonts w:hint="eastAsia"/>
          <w:szCs w:val="21"/>
        </w:rPr>
        <w:t>（姓名）系</w:t>
      </w:r>
      <w:r>
        <w:rPr>
          <w:szCs w:val="21"/>
          <w:u w:val="single"/>
        </w:rPr>
        <w:t xml:space="preserve">        </w:t>
      </w:r>
      <w:r>
        <w:rPr>
          <w:rFonts w:hint="eastAsia"/>
          <w:szCs w:val="21"/>
        </w:rPr>
        <w:t>（投标人名称）的法定代表人，现委托</w:t>
      </w:r>
      <w:r>
        <w:rPr>
          <w:szCs w:val="21"/>
          <w:u w:val="single"/>
        </w:rPr>
        <w:t xml:space="preserve">        </w:t>
      </w:r>
      <w:r>
        <w:rPr>
          <w:rFonts w:hint="eastAsia"/>
          <w:szCs w:val="21"/>
        </w:rPr>
        <w:t>（姓名）为我方代理人。代理人根据授权，以我方名义签署、澄清、说明、补正、递交、撤回、修改</w:t>
      </w:r>
      <w:r>
        <w:rPr>
          <w:szCs w:val="21"/>
          <w:u w:val="single"/>
        </w:rPr>
        <w:t xml:space="preserve">           </w:t>
      </w:r>
      <w:r>
        <w:rPr>
          <w:rFonts w:hint="eastAsia"/>
          <w:szCs w:val="21"/>
        </w:rPr>
        <w:t>（项目名称）投标文件、签订合同和处理有关事宜，其法律后果由我方承担。</w:t>
      </w:r>
    </w:p>
    <w:p>
      <w:pPr>
        <w:spacing w:line="440" w:lineRule="exact"/>
        <w:rPr>
          <w:szCs w:val="21"/>
        </w:rPr>
      </w:pPr>
      <w:r>
        <w:rPr>
          <w:szCs w:val="21"/>
        </w:rPr>
        <w:t xml:space="preserve">    </w:t>
      </w:r>
      <w:r>
        <w:rPr>
          <w:rFonts w:hint="eastAsia"/>
          <w:szCs w:val="21"/>
        </w:rPr>
        <w:t>代理人无转委托权。</w:t>
      </w:r>
    </w:p>
    <w:tbl>
      <w:tblPr>
        <w:tblStyle w:val="27"/>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法定代表人身份证的扫描件或复印件</w:t>
            </w:r>
          </w:p>
        </w:tc>
      </w:tr>
      <w:tr>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before="62" w:beforeLines="20" w:after="62" w:afterLines="20" w:line="540" w:lineRule="exact"/>
              <w:ind w:firstLine="480" w:firstLineChars="200"/>
              <w:jc w:val="center"/>
              <w:rPr>
                <w:sz w:val="24"/>
              </w:rPr>
            </w:pPr>
            <w:r>
              <w:rPr>
                <w:rFonts w:hint="eastAsia"/>
                <w:sz w:val="24"/>
              </w:rPr>
              <w:t>授权委托人身份证的扫描件或复印件</w:t>
            </w:r>
          </w:p>
        </w:tc>
      </w:tr>
    </w:tbl>
    <w:p>
      <w:pPr>
        <w:spacing w:line="440" w:lineRule="exact"/>
        <w:rPr>
          <w:szCs w:val="21"/>
        </w:rPr>
      </w:pPr>
    </w:p>
    <w:p>
      <w:pPr>
        <w:spacing w:line="440" w:lineRule="exact"/>
        <w:rPr>
          <w:szCs w:val="21"/>
        </w:rPr>
      </w:pPr>
      <w:r>
        <w:rPr>
          <w:rFonts w:hint="eastAsia"/>
          <w:szCs w:val="21"/>
        </w:rPr>
        <w:t>投标人：</w:t>
      </w:r>
      <w:r>
        <w:rPr>
          <w:szCs w:val="21"/>
          <w:u w:val="single"/>
        </w:rPr>
        <w:t xml:space="preserve">                               </w:t>
      </w:r>
      <w:r>
        <w:rPr>
          <w:rFonts w:hint="eastAsia"/>
          <w:szCs w:val="21"/>
        </w:rPr>
        <w:t>（</w:t>
      </w:r>
      <w:r>
        <w:rPr>
          <w:rFonts w:hint="eastAsia" w:ascii="宋体" w:hAnsi="宋体"/>
          <w:szCs w:val="21"/>
        </w:rPr>
        <w:t>盖单位</w:t>
      </w:r>
      <w:r>
        <w:rPr>
          <w:rFonts w:hint="eastAsia" w:ascii="Times New Roman" w:hAnsi="Times New Roman"/>
        </w:rPr>
        <w:t>公章</w:t>
      </w:r>
      <w:r>
        <w:rPr>
          <w:rFonts w:hint="eastAsia"/>
          <w:szCs w:val="21"/>
        </w:rPr>
        <w:t>）</w:t>
      </w:r>
    </w:p>
    <w:p>
      <w:pPr>
        <w:spacing w:line="440" w:lineRule="exact"/>
        <w:rPr>
          <w:szCs w:val="21"/>
        </w:rPr>
      </w:pPr>
    </w:p>
    <w:p>
      <w:pPr>
        <w:spacing w:line="440" w:lineRule="exact"/>
        <w:rPr>
          <w:szCs w:val="21"/>
        </w:rPr>
      </w:pPr>
      <w:r>
        <w:rPr>
          <w:rFonts w:hint="eastAsia"/>
          <w:szCs w:val="21"/>
        </w:rPr>
        <w:t>法定代表人：</w:t>
      </w:r>
      <w:r>
        <w:rPr>
          <w:szCs w:val="21"/>
          <w:u w:val="single"/>
        </w:rPr>
        <w:t xml:space="preserve">                               </w:t>
      </w:r>
      <w:r>
        <w:rPr>
          <w:rFonts w:hint="eastAsia"/>
          <w:szCs w:val="21"/>
        </w:rPr>
        <w:t>（</w:t>
      </w:r>
      <w:r>
        <w:rPr>
          <w:rFonts w:hint="eastAsia" w:ascii="宋体" w:hAnsi="宋体"/>
          <w:szCs w:val="21"/>
        </w:rPr>
        <w:t>盖</w:t>
      </w:r>
      <w:r>
        <w:rPr>
          <w:rFonts w:hint="eastAsia"/>
          <w:szCs w:val="21"/>
        </w:rPr>
        <w:t>法定代表人</w:t>
      </w:r>
      <w:r>
        <w:rPr>
          <w:rFonts w:hint="eastAsia" w:ascii="宋体" w:hAnsi="宋体"/>
          <w:szCs w:val="21"/>
        </w:rPr>
        <w:t>印</w:t>
      </w:r>
      <w:r>
        <w:rPr>
          <w:rFonts w:hint="eastAsia" w:ascii="Times New Roman" w:hAnsi="Times New Roman"/>
        </w:rPr>
        <w:t>章</w:t>
      </w:r>
      <w:r>
        <w:rPr>
          <w:rFonts w:hint="eastAsia"/>
          <w:szCs w:val="21"/>
        </w:rPr>
        <w:t>）</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rPr>
          <w:szCs w:val="21"/>
        </w:rPr>
      </w:pPr>
      <w:r>
        <w:rPr>
          <w:rFonts w:hint="eastAsia"/>
          <w:szCs w:val="21"/>
        </w:rPr>
        <w:t>委托代理人：</w:t>
      </w:r>
      <w:r>
        <w:rPr>
          <w:szCs w:val="21"/>
          <w:u w:val="single"/>
        </w:rPr>
        <w:t xml:space="preserve">                                   </w:t>
      </w:r>
      <w:r>
        <w:rPr>
          <w:rFonts w:hint="eastAsia"/>
          <w:szCs w:val="21"/>
        </w:rPr>
        <w:t>（签字或盖章）</w:t>
      </w:r>
      <w:r>
        <w:rPr>
          <w:szCs w:val="21"/>
        </w:rPr>
        <w:t xml:space="preserve"> </w:t>
      </w:r>
    </w:p>
    <w:p>
      <w:pPr>
        <w:spacing w:line="440" w:lineRule="exact"/>
        <w:rPr>
          <w:szCs w:val="21"/>
        </w:rPr>
      </w:pPr>
    </w:p>
    <w:p>
      <w:pPr>
        <w:spacing w:line="440" w:lineRule="exact"/>
        <w:rPr>
          <w:szCs w:val="21"/>
        </w:rPr>
      </w:pPr>
      <w:r>
        <w:rPr>
          <w:rFonts w:hint="eastAsia"/>
          <w:szCs w:val="21"/>
        </w:rPr>
        <w:t>身份证号码：</w:t>
      </w:r>
      <w:r>
        <w:rPr>
          <w:szCs w:val="21"/>
          <w:u w:val="single"/>
        </w:rPr>
        <w:t xml:space="preserve">                                      </w:t>
      </w:r>
    </w:p>
    <w:p>
      <w:pPr>
        <w:spacing w:line="440" w:lineRule="exact"/>
        <w:rPr>
          <w:szCs w:val="21"/>
        </w:rPr>
      </w:pPr>
    </w:p>
    <w:p>
      <w:pPr>
        <w:spacing w:line="440" w:lineRule="exact"/>
        <w:ind w:firstLine="2310" w:firstLineChars="1100"/>
        <w:rPr>
          <w:szCs w:val="21"/>
        </w:rPr>
      </w:pPr>
      <w:r>
        <w:rPr>
          <w:szCs w:val="21"/>
          <w:u w:val="single"/>
        </w:rPr>
        <w:t xml:space="preserve">       </w:t>
      </w:r>
      <w:r>
        <w:rPr>
          <w:rFonts w:hint="eastAsia"/>
          <w:szCs w:val="21"/>
        </w:rPr>
        <w:t>年</w:t>
      </w:r>
      <w:r>
        <w:rPr>
          <w:szCs w:val="21"/>
          <w:u w:val="single"/>
        </w:rPr>
        <w:t xml:space="preserve">       </w:t>
      </w:r>
      <w:r>
        <w:rPr>
          <w:rFonts w:hint="eastAsia"/>
          <w:szCs w:val="21"/>
        </w:rPr>
        <w:t>月</w:t>
      </w:r>
      <w:r>
        <w:rPr>
          <w:szCs w:val="21"/>
          <w:u w:val="single"/>
        </w:rPr>
        <w:t xml:space="preserve">       </w:t>
      </w:r>
      <w:r>
        <w:rPr>
          <w:rFonts w:hint="eastAsia"/>
          <w:szCs w:val="21"/>
        </w:rPr>
        <w:t>日</w:t>
      </w:r>
    </w:p>
    <w:p>
      <w:pPr>
        <w:spacing w:line="440" w:lineRule="exact"/>
        <w:ind w:firstLine="2310" w:firstLineChars="1100"/>
        <w:rPr>
          <w:szCs w:val="21"/>
        </w:rPr>
      </w:pPr>
    </w:p>
    <w:p>
      <w:pPr>
        <w:rPr>
          <w:color w:val="FF0000"/>
          <w:szCs w:val="21"/>
        </w:rPr>
      </w:pPr>
      <w:r>
        <w:rPr>
          <w:rFonts w:hint="eastAsia"/>
          <w:color w:val="FF0000"/>
          <w:szCs w:val="21"/>
        </w:rPr>
        <w:t>注：如法定代表人代表公司参与本项目投标，则不需要授权委托书。</w:t>
      </w:r>
    </w:p>
    <w:p>
      <w:pPr>
        <w:rPr>
          <w:color w:val="FF0000"/>
          <w:szCs w:val="21"/>
        </w:rPr>
      </w:pPr>
    </w:p>
    <w:p>
      <w:pPr>
        <w:spacing w:line="360" w:lineRule="auto"/>
        <w:rPr>
          <w:rFonts w:ascii="宋体" w:hAnsi="宋体"/>
          <w:b/>
          <w:sz w:val="32"/>
          <w:szCs w:val="32"/>
        </w:rPr>
      </w:pPr>
    </w:p>
    <w:p>
      <w:pPr>
        <w:spacing w:line="360" w:lineRule="auto"/>
        <w:rPr>
          <w:rFonts w:ascii="宋体" w:hAnsi="宋体"/>
          <w:b/>
          <w:sz w:val="32"/>
          <w:szCs w:val="32"/>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3</w:t>
      </w:r>
    </w:p>
    <w:p>
      <w:pPr>
        <w:spacing w:line="360" w:lineRule="auto"/>
        <w:jc w:val="center"/>
        <w:rPr>
          <w:rFonts w:ascii="宋体" w:hAnsi="宋体"/>
          <w:b/>
          <w:sz w:val="32"/>
          <w:szCs w:val="32"/>
        </w:rPr>
      </w:pPr>
      <w:r>
        <w:rPr>
          <w:rFonts w:hint="eastAsia" w:ascii="宋体" w:hAnsi="宋体"/>
          <w:b/>
          <w:sz w:val="32"/>
          <w:szCs w:val="32"/>
          <w:highlight w:val="yellow"/>
        </w:rPr>
        <w:t>承诺</w:t>
      </w:r>
      <w:r>
        <w:rPr>
          <w:rFonts w:ascii="宋体" w:hAnsi="宋体"/>
          <w:b/>
          <w:sz w:val="32"/>
          <w:szCs w:val="32"/>
          <w:highlight w:val="yellow"/>
        </w:rPr>
        <w:t>书</w:t>
      </w:r>
      <w:r>
        <w:rPr>
          <w:rFonts w:hint="eastAsia" w:ascii="宋体" w:hAnsi="宋体"/>
          <w:b/>
          <w:sz w:val="32"/>
          <w:szCs w:val="32"/>
          <w:highlight w:val="yellow"/>
        </w:rPr>
        <w:t>（格式）</w:t>
      </w:r>
    </w:p>
    <w:p>
      <w:pPr>
        <w:spacing w:line="360" w:lineRule="auto"/>
        <w:rPr>
          <w:rFonts w:ascii="宋体" w:hAnsi="宋体"/>
          <w:szCs w:val="21"/>
        </w:rPr>
      </w:pPr>
    </w:p>
    <w:p>
      <w:pPr>
        <w:spacing w:line="480" w:lineRule="auto"/>
        <w:ind w:firstLine="420" w:firstLineChars="200"/>
        <w:rPr>
          <w:rFonts w:ascii="宋体" w:hAnsi="宋体"/>
          <w:szCs w:val="21"/>
        </w:rPr>
      </w:pPr>
      <w:r>
        <w:rPr>
          <w:rFonts w:hint="eastAsia" w:ascii="宋体" w:hAnsi="宋体"/>
          <w:szCs w:val="21"/>
        </w:rPr>
        <w:t xml:space="preserve">我单位自愿参加该项目的采购活动，为此，我们郑重承诺： </w:t>
      </w:r>
    </w:p>
    <w:p>
      <w:pPr>
        <w:spacing w:line="480" w:lineRule="auto"/>
        <w:ind w:firstLine="420" w:firstLineChars="200"/>
        <w:rPr>
          <w:rFonts w:ascii="宋体" w:hAnsi="宋体"/>
          <w:szCs w:val="21"/>
        </w:rPr>
      </w:pPr>
      <w:r>
        <w:rPr>
          <w:rFonts w:hint="eastAsia" w:ascii="宋体" w:hAnsi="宋体"/>
          <w:szCs w:val="21"/>
        </w:rPr>
        <w:t xml:space="preserve">一、遵守《招标投标法》《合同法》等法律、法规，诚实守信，合法经营，严格自律，不参与、不做任何违法违纪的事。 </w:t>
      </w:r>
    </w:p>
    <w:p>
      <w:pPr>
        <w:spacing w:line="480" w:lineRule="auto"/>
        <w:ind w:firstLine="420" w:firstLineChars="200"/>
        <w:rPr>
          <w:rFonts w:ascii="宋体" w:hAnsi="宋体"/>
          <w:szCs w:val="21"/>
        </w:rPr>
      </w:pPr>
      <w:r>
        <w:rPr>
          <w:rFonts w:hint="eastAsia" w:ascii="宋体" w:hAnsi="宋体"/>
          <w:szCs w:val="21"/>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spacing w:line="480" w:lineRule="auto"/>
        <w:ind w:firstLine="420" w:firstLineChars="200"/>
        <w:rPr>
          <w:rFonts w:ascii="宋体" w:hAnsi="宋体"/>
          <w:szCs w:val="21"/>
        </w:rPr>
      </w:pPr>
      <w:r>
        <w:rPr>
          <w:rFonts w:hint="eastAsia" w:ascii="宋体" w:hAnsi="宋体"/>
          <w:szCs w:val="21"/>
        </w:rPr>
        <w:t>三、如果我单位被确定为成交供应商，保证货物质量符合采购文件和合同要求，承诺在合同规定的时间内完成交货、安装调试工作，确保设备正常投入使用，并认真履行合同约定的售后服务义务。</w:t>
      </w:r>
    </w:p>
    <w:p>
      <w:pPr>
        <w:spacing w:line="480" w:lineRule="auto"/>
        <w:ind w:firstLine="420" w:firstLineChars="200"/>
        <w:rPr>
          <w:rFonts w:ascii="宋体" w:hAnsi="宋体"/>
          <w:szCs w:val="21"/>
        </w:rPr>
      </w:pPr>
      <w:r>
        <w:rPr>
          <w:rFonts w:hint="eastAsia" w:ascii="宋体" w:hAnsi="宋体"/>
          <w:szCs w:val="21"/>
        </w:rPr>
        <w:t>四、本项目授权委托人和拟派项目负责人均为我单位正式工作人员。我单位和拟派项目负责人目前没有被限制投标的不良行为记录。</w:t>
      </w:r>
    </w:p>
    <w:p>
      <w:pPr>
        <w:spacing w:line="480" w:lineRule="auto"/>
        <w:ind w:firstLine="420" w:firstLineChars="200"/>
        <w:rPr>
          <w:rFonts w:ascii="宋体" w:hAnsi="宋体"/>
          <w:szCs w:val="21"/>
        </w:rPr>
      </w:pPr>
      <w:r>
        <w:rPr>
          <w:rFonts w:hint="eastAsia" w:ascii="宋体" w:hAnsi="宋体"/>
          <w:szCs w:val="21"/>
        </w:rPr>
        <w:t>五、我公司郑重承诺：如违反上述承诺，愿意接受取消我单位投标（报价）、中标或正在实施项目的资格，自愿放弃索要投标（报价）保证金的权利，接受不予退还投标（报价）保证金、履约保证金以及拒绝我单位在一定时期内进入亳州交通投资控股集团进行采购活动的处理，由此引起的一切后果和经济损失均由我单位承担。</w:t>
      </w: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rPr>
          <w:rFonts w:ascii="宋体" w:hAnsi="宋体"/>
          <w:szCs w:val="21"/>
        </w:rPr>
      </w:pPr>
    </w:p>
    <w:p>
      <w:pPr>
        <w:spacing w:line="300" w:lineRule="auto"/>
        <w:ind w:firstLine="4725" w:firstLineChars="2250"/>
        <w:rPr>
          <w:rFonts w:ascii="宋体" w:hAnsi="宋体"/>
          <w:szCs w:val="21"/>
        </w:rPr>
      </w:pPr>
      <w:r>
        <w:rPr>
          <w:rFonts w:hint="eastAsia" w:ascii="宋体" w:hAnsi="宋体"/>
          <w:szCs w:val="21"/>
        </w:rPr>
        <w:t>投标供应商名称</w:t>
      </w:r>
      <w:r>
        <w:rPr>
          <w:rFonts w:ascii="宋体" w:hAnsi="宋体"/>
          <w:szCs w:val="21"/>
        </w:rPr>
        <w:t>(</w:t>
      </w:r>
      <w:r>
        <w:rPr>
          <w:rFonts w:hint="eastAsia" w:ascii="宋体" w:hAnsi="宋体"/>
          <w:szCs w:val="21"/>
        </w:rPr>
        <w:t>盖单位公</w:t>
      </w:r>
      <w:r>
        <w:rPr>
          <w:rFonts w:hint="eastAsia" w:ascii="Times New Roman" w:hAnsi="Times New Roman"/>
        </w:rPr>
        <w:t>章</w:t>
      </w:r>
      <w:r>
        <w:rPr>
          <w:rFonts w:ascii="宋体" w:hAnsi="宋体"/>
          <w:szCs w:val="21"/>
        </w:rPr>
        <w:t>)</w:t>
      </w:r>
      <w:r>
        <w:rPr>
          <w:rFonts w:hint="eastAsia" w:ascii="宋体" w:hAnsi="宋体"/>
          <w:szCs w:val="21"/>
        </w:rPr>
        <w:t>：</w:t>
      </w:r>
    </w:p>
    <w:p>
      <w:pPr>
        <w:spacing w:line="360" w:lineRule="auto"/>
        <w:ind w:firstLine="4725" w:firstLineChars="2250"/>
        <w:rPr>
          <w:rFonts w:ascii="宋体" w:hAnsi="宋体"/>
          <w:szCs w:val="21"/>
        </w:rPr>
      </w:pPr>
      <w:r>
        <w:rPr>
          <w:rFonts w:hint="eastAsia" w:ascii="宋体" w:hAnsi="宋体"/>
          <w:szCs w:val="21"/>
        </w:rPr>
        <w:t>日期：     年   月   日</w:t>
      </w:r>
    </w:p>
    <w:p>
      <w:pPr>
        <w:widowControl/>
        <w:spacing w:line="360" w:lineRule="auto"/>
        <w:jc w:val="left"/>
        <w:rPr>
          <w:rFonts w:ascii="宋体" w:hAnsi="宋体"/>
          <w:szCs w:val="21"/>
        </w:rPr>
      </w:pPr>
    </w:p>
    <w:p>
      <w:pPr>
        <w:widowControl/>
        <w:spacing w:line="360" w:lineRule="auto"/>
        <w:jc w:val="left"/>
        <w:rPr>
          <w:rFonts w:ascii="宋体" w:hAnsi="宋体"/>
          <w:b/>
          <w:szCs w:val="21"/>
        </w:rPr>
      </w:pPr>
      <w:r>
        <w:rPr>
          <w:rFonts w:hint="eastAsia" w:ascii="宋体" w:hAnsi="宋体"/>
          <w:b/>
          <w:szCs w:val="21"/>
        </w:rPr>
        <w:t>格式</w:t>
      </w:r>
      <w:r>
        <w:rPr>
          <w:rFonts w:ascii="宋体" w:hAnsi="宋体"/>
          <w:b/>
          <w:szCs w:val="21"/>
        </w:rPr>
        <w:t>4</w:t>
      </w:r>
    </w:p>
    <w:p>
      <w:pPr>
        <w:widowControl/>
        <w:spacing w:line="360" w:lineRule="auto"/>
        <w:jc w:val="center"/>
        <w:rPr>
          <w:rFonts w:ascii="宋体" w:hAnsi="宋体"/>
          <w:b/>
          <w:szCs w:val="21"/>
        </w:rPr>
      </w:pPr>
      <w:r>
        <w:rPr>
          <w:rFonts w:hint="eastAsia" w:ascii="Arial" w:hAnsi="仿宋" w:eastAsia="仿宋" w:cs="Arial"/>
          <w:b/>
          <w:sz w:val="32"/>
          <w:highlight w:val="yellow"/>
        </w:rPr>
        <w:t>投标人</w:t>
      </w:r>
      <w:r>
        <w:rPr>
          <w:rFonts w:hint="eastAsia" w:ascii="Arial" w:hAnsi="仿宋" w:eastAsia="仿宋" w:cs="Arial"/>
          <w:b/>
          <w:color w:val="FF0000"/>
          <w:sz w:val="32"/>
          <w:highlight w:val="yellow"/>
        </w:rPr>
        <w:t>近三年</w:t>
      </w:r>
      <w:r>
        <w:rPr>
          <w:rFonts w:hint="eastAsia" w:ascii="Arial" w:hAnsi="仿宋" w:eastAsia="仿宋" w:cs="Arial"/>
          <w:b/>
          <w:sz w:val="32"/>
        </w:rPr>
        <w:t>无重大违法记录声明函</w:t>
      </w:r>
    </w:p>
    <w:p>
      <w:pPr>
        <w:widowControl/>
        <w:spacing w:line="360" w:lineRule="auto"/>
        <w:jc w:val="left"/>
        <w:rPr>
          <w:rFonts w:ascii="宋体" w:hAnsi="宋体"/>
          <w:b/>
          <w:szCs w:val="21"/>
        </w:rPr>
      </w:pPr>
    </w:p>
    <w:p>
      <w:pPr>
        <w:widowControl/>
        <w:spacing w:line="360" w:lineRule="auto"/>
        <w:ind w:firstLine="1050" w:firstLineChars="498"/>
        <w:jc w:val="left"/>
        <w:rPr>
          <w:rFonts w:ascii="宋体" w:hAnsi="宋体"/>
          <w:b/>
          <w:color w:val="0000FF"/>
          <w:szCs w:val="21"/>
        </w:rPr>
      </w:pPr>
      <w:r>
        <w:rPr>
          <w:rFonts w:hint="eastAsia" w:ascii="宋体" w:hAnsi="宋体"/>
          <w:b/>
          <w:color w:val="0000FF"/>
          <w:szCs w:val="21"/>
        </w:rPr>
        <w:t>我单位近三年（从   年   月至  年   月）无重大违法记录，特此声明。</w:t>
      </w:r>
    </w:p>
    <w:p>
      <w:pPr>
        <w:widowControl/>
        <w:spacing w:line="360" w:lineRule="auto"/>
        <w:ind w:firstLine="1050" w:firstLineChars="498"/>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widowControl/>
        <w:spacing w:line="360" w:lineRule="auto"/>
        <w:jc w:val="left"/>
        <w:rPr>
          <w:rFonts w:ascii="宋体" w:hAnsi="宋体"/>
          <w:b/>
          <w:szCs w:val="21"/>
        </w:rPr>
      </w:pPr>
    </w:p>
    <w:p>
      <w:pPr>
        <w:spacing w:line="300" w:lineRule="auto"/>
        <w:jc w:val="right"/>
        <w:rPr>
          <w:rFonts w:ascii="宋体" w:hAnsi="宋体"/>
          <w:szCs w:val="21"/>
        </w:rPr>
      </w:pPr>
      <w:r>
        <w:rPr>
          <w:rFonts w:hint="eastAsia" w:ascii="宋体" w:hAnsi="宋体"/>
          <w:szCs w:val="21"/>
        </w:rPr>
        <w:t>投标供应商名称(盖单位公</w:t>
      </w:r>
      <w:r>
        <w:rPr>
          <w:rFonts w:hint="eastAsia" w:ascii="Times New Roman" w:hAnsi="Times New Roman"/>
        </w:rPr>
        <w:t>章</w:t>
      </w:r>
      <w:r>
        <w:rPr>
          <w:rFonts w:hint="eastAsia" w:ascii="宋体" w:hAnsi="宋体"/>
          <w:szCs w:val="21"/>
        </w:rPr>
        <w:t>)：</w:t>
      </w:r>
    </w:p>
    <w:p>
      <w:pPr>
        <w:spacing w:line="360" w:lineRule="auto"/>
        <w:ind w:right="525" w:firstLine="4725" w:firstLineChars="2250"/>
        <w:jc w:val="right"/>
        <w:rPr>
          <w:rFonts w:ascii="宋体" w:hAnsi="宋体"/>
          <w:szCs w:val="21"/>
        </w:rPr>
      </w:pPr>
      <w:r>
        <w:rPr>
          <w:rFonts w:hint="eastAsia" w:ascii="宋体" w:hAnsi="宋体"/>
          <w:szCs w:val="21"/>
        </w:rPr>
        <w:t>日期：     年   月   日</w:t>
      </w:r>
    </w:p>
    <w:p>
      <w:pPr>
        <w:widowControl/>
        <w:spacing w:line="360" w:lineRule="auto"/>
        <w:jc w:val="left"/>
        <w:rPr>
          <w:rFonts w:ascii="宋体" w:hAnsi="宋体"/>
          <w:b/>
          <w:szCs w:val="21"/>
        </w:rPr>
      </w:pPr>
    </w:p>
    <w:p>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rPr>
          <w:highlight w:val="yellow"/>
        </w:rPr>
      </w:pPr>
    </w:p>
    <w:p>
      <w:pPr>
        <w:pStyle w:val="4"/>
        <w:jc w:val="center"/>
      </w:pPr>
      <w:r>
        <w:rPr>
          <w:rFonts w:hint="eastAsia"/>
          <w:highlight w:val="yellow"/>
        </w:rPr>
        <w:t>七</w:t>
      </w:r>
      <w:r>
        <w:rPr>
          <w:rFonts w:hint="eastAsia"/>
          <w:highlight w:val="yellow"/>
        </w:rPr>
        <w:t>、其他资料</w:t>
      </w:r>
    </w:p>
    <w:p>
      <w:pPr>
        <w:widowControl/>
        <w:spacing w:line="360" w:lineRule="auto"/>
        <w:jc w:val="left"/>
        <w:rPr>
          <w:rFonts w:ascii="宋体" w:hAnsi="宋体"/>
          <w:szCs w:val="21"/>
        </w:rPr>
      </w:pP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altName w:val="DengXian"/>
    <w:panose1 w:val="02010600030101010101"/>
    <w:charset w:val="86"/>
    <w:family w:val="auto"/>
    <w:pitch w:val="default"/>
    <w:sig w:usb0="00000000" w:usb1="00000000" w:usb2="00000016" w:usb3="00000000" w:csb0="0004000F" w:csb1="00000000"/>
  </w:font>
  <w:font w:name="幼圆">
    <w:panose1 w:val="02010509060101010101"/>
    <w:charset w:val="86"/>
    <w:family w:val="modern"/>
    <w:pitch w:val="default"/>
    <w:sig w:usb0="00000000" w:usb1="00000000" w:usb2="00000010" w:usb3="00000000" w:csb0="00040000" w:csb1="00000000"/>
  </w:font>
  <w:font w:name="Verdana">
    <w:panose1 w:val="020B0604030504040204"/>
    <w:charset w:val="00"/>
    <w:family w:val="swiss"/>
    <w:pitch w:val="default"/>
    <w:sig w:usb0="00000000" w:usb1="00000000" w:usb2="00000010" w:usb3="00000000" w:csb0="0000019F" w:csb1="00000000"/>
  </w:font>
  <w:font w:name="楷体_GB2312">
    <w:panose1 w:val="02010609030101010101"/>
    <w:charset w:val="86"/>
    <w:family w:val="modern"/>
    <w:pitch w:val="default"/>
    <w:sig w:usb0="00000000" w:usb1="00000000" w:usb2="00000010" w:usb3="00000000" w:csb0="00040000" w:csb1="00000000"/>
  </w:font>
  <w:font w:name="Tahoma">
    <w:panose1 w:val="020B0604030504040204"/>
    <w:charset w:val="00"/>
    <w:family w:val="swiss"/>
    <w:pitch w:val="default"/>
    <w:sig w:usb0="00000000" w:usb1="00000000" w:usb2="00000029" w:usb3="00000000" w:csb0="000101FF" w:csb1="00000000"/>
  </w:font>
  <w:font w:name="宋体-18030">
    <w:altName w:val="宋体"/>
    <w:panose1 w:val="00000000000000000000"/>
    <w:charset w:val="86"/>
    <w:family w:val="auto"/>
    <w:pitch w:val="default"/>
    <w:sig w:usb0="00000000" w:usb1="00000000" w:usb2="00000010" w:usb3="00000000" w:csb0="00040000" w:csb1="00000000"/>
  </w:font>
  <w:font w:name="等线 Light">
    <w:panose1 w:val="02010600030101010101"/>
    <w:charset w:val="86"/>
    <w:family w:val="auto"/>
    <w:pitch w:val="default"/>
    <w:sig w:usb0="00000000" w:usb1="00000000" w:usb2="00000016" w:usb3="00000000" w:csb0="0004000F" w:csb1="00000000"/>
  </w:font>
  <w:font w:name="方正小标宋简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0" w:semiHidden="0" w:name="Hyperlink"/>
    <w:lsdException w:uiPriority="0"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9"/>
    <w:qFormat/>
    <w:uiPriority w:val="0"/>
    <w:pPr>
      <w:keepNext/>
      <w:keepLines/>
      <w:spacing w:before="340" w:after="330" w:line="576" w:lineRule="auto"/>
      <w:outlineLvl w:val="0"/>
    </w:pPr>
    <w:rPr>
      <w:rFonts w:ascii="Times New Roman" w:hAnsi="Times New Roman"/>
      <w:b/>
      <w:kern w:val="44"/>
      <w:sz w:val="44"/>
      <w:szCs w:val="20"/>
    </w:rPr>
  </w:style>
  <w:style w:type="paragraph" w:styleId="3">
    <w:name w:val="heading 2"/>
    <w:basedOn w:val="1"/>
    <w:next w:val="1"/>
    <w:link w:val="30"/>
    <w:unhideWhenUsed/>
    <w:qFormat/>
    <w:uiPriority w:val="0"/>
    <w:pPr>
      <w:keepNext/>
      <w:keepLines/>
      <w:spacing w:before="260" w:after="260" w:line="412" w:lineRule="auto"/>
      <w:outlineLvl w:val="1"/>
    </w:pPr>
    <w:rPr>
      <w:rFonts w:ascii="Arial" w:hAnsi="Arial" w:eastAsia="黑体"/>
      <w:b/>
      <w:sz w:val="32"/>
      <w:szCs w:val="20"/>
    </w:rPr>
  </w:style>
  <w:style w:type="paragraph" w:styleId="4">
    <w:name w:val="heading 3"/>
    <w:basedOn w:val="1"/>
    <w:next w:val="1"/>
    <w:link w:val="31"/>
    <w:unhideWhenUsed/>
    <w:qFormat/>
    <w:uiPriority w:val="0"/>
    <w:pPr>
      <w:keepNext/>
      <w:keepLines/>
      <w:spacing w:before="260" w:after="260" w:line="412" w:lineRule="auto"/>
      <w:outlineLvl w:val="2"/>
    </w:pPr>
    <w:rPr>
      <w:rFonts w:ascii="Times New Roman" w:hAnsi="Times New Roman"/>
      <w:b/>
      <w:sz w:val="32"/>
      <w:szCs w:val="20"/>
    </w:rPr>
  </w:style>
  <w:style w:type="paragraph" w:styleId="5">
    <w:name w:val="heading 4"/>
    <w:basedOn w:val="1"/>
    <w:next w:val="1"/>
    <w:link w:val="32"/>
    <w:unhideWhenUsed/>
    <w:qFormat/>
    <w:uiPriority w:val="0"/>
    <w:pPr>
      <w:keepNext/>
      <w:keepLines/>
      <w:spacing w:before="280" w:after="290" w:line="372" w:lineRule="auto"/>
      <w:outlineLvl w:val="3"/>
    </w:pPr>
    <w:rPr>
      <w:rFonts w:ascii="Arial" w:hAnsi="Arial" w:eastAsia="黑体"/>
      <w:b/>
      <w:bCs/>
      <w:sz w:val="28"/>
      <w:szCs w:val="28"/>
    </w:rPr>
  </w:style>
  <w:style w:type="paragraph" w:styleId="6">
    <w:name w:val="heading 5"/>
    <w:basedOn w:val="1"/>
    <w:next w:val="1"/>
    <w:link w:val="33"/>
    <w:unhideWhenUsed/>
    <w:qFormat/>
    <w:uiPriority w:val="0"/>
    <w:pPr>
      <w:keepNext/>
      <w:keepLines/>
      <w:spacing w:before="280" w:after="290" w:line="374" w:lineRule="auto"/>
      <w:outlineLvl w:val="4"/>
    </w:pPr>
    <w:rPr>
      <w:b/>
      <w:bCs/>
      <w:sz w:val="28"/>
      <w:szCs w:val="28"/>
    </w:rPr>
  </w:style>
  <w:style w:type="character" w:default="1" w:styleId="24">
    <w:name w:val="Default Paragraph Font"/>
    <w:unhideWhenUsed/>
    <w:qFormat/>
    <w:uiPriority w:val="1"/>
  </w:style>
  <w:style w:type="table" w:default="1" w:styleId="27">
    <w:name w:val="Normal Table"/>
    <w:unhideWhenUsed/>
    <w:qFormat/>
    <w:uiPriority w:val="99"/>
    <w:tblPr>
      <w:tblLayout w:type="fixed"/>
      <w:tblCellMar>
        <w:top w:w="0" w:type="dxa"/>
        <w:left w:w="108" w:type="dxa"/>
        <w:bottom w:w="0" w:type="dxa"/>
        <w:right w:w="108" w:type="dxa"/>
      </w:tblCellMar>
    </w:tblPr>
  </w:style>
  <w:style w:type="paragraph" w:styleId="7">
    <w:name w:val="Body Text First Indent"/>
    <w:basedOn w:val="8"/>
    <w:link w:val="43"/>
    <w:unhideWhenUsed/>
    <w:uiPriority w:val="99"/>
    <w:pPr>
      <w:ind w:firstLine="420" w:firstLineChars="100"/>
    </w:pPr>
  </w:style>
  <w:style w:type="paragraph" w:styleId="8">
    <w:name w:val="Body Text"/>
    <w:basedOn w:val="1"/>
    <w:link w:val="40"/>
    <w:unhideWhenUsed/>
    <w:uiPriority w:val="99"/>
    <w:pPr>
      <w:spacing w:after="120"/>
    </w:pPr>
  </w:style>
  <w:style w:type="paragraph" w:styleId="9">
    <w:name w:val="Normal Indent"/>
    <w:basedOn w:val="1"/>
    <w:unhideWhenUsed/>
    <w:uiPriority w:val="99"/>
    <w:pPr>
      <w:ind w:firstLine="420"/>
    </w:pPr>
    <w:rPr>
      <w:rFonts w:ascii="幼圆" w:eastAsia="幼圆"/>
      <w:sz w:val="24"/>
      <w:szCs w:val="20"/>
    </w:rPr>
  </w:style>
  <w:style w:type="paragraph" w:styleId="10">
    <w:name w:val="Document Map"/>
    <w:basedOn w:val="1"/>
    <w:link w:val="47"/>
    <w:unhideWhenUsed/>
    <w:uiPriority w:val="99"/>
    <w:pPr>
      <w:shd w:val="clear" w:color="auto" w:fill="000080"/>
    </w:pPr>
  </w:style>
  <w:style w:type="paragraph" w:styleId="11">
    <w:name w:val="annotation text"/>
    <w:basedOn w:val="1"/>
    <w:link w:val="35"/>
    <w:unhideWhenUsed/>
    <w:uiPriority w:val="99"/>
    <w:pPr>
      <w:jc w:val="left"/>
    </w:pPr>
    <w:rPr>
      <w:rFonts w:ascii="Times New Roman" w:hAnsi="Times New Roman"/>
      <w:szCs w:val="20"/>
    </w:rPr>
  </w:style>
  <w:style w:type="paragraph" w:styleId="12">
    <w:name w:val="Body Text 3"/>
    <w:basedOn w:val="1"/>
    <w:link w:val="44"/>
    <w:unhideWhenUsed/>
    <w:uiPriority w:val="99"/>
    <w:pPr>
      <w:spacing w:after="120"/>
    </w:pPr>
    <w:rPr>
      <w:sz w:val="16"/>
      <w:szCs w:val="16"/>
    </w:rPr>
  </w:style>
  <w:style w:type="paragraph" w:styleId="13">
    <w:name w:val="Closing"/>
    <w:basedOn w:val="1"/>
    <w:next w:val="1"/>
    <w:link w:val="39"/>
    <w:unhideWhenUsed/>
    <w:uiPriority w:val="99"/>
    <w:pPr>
      <w:widowControl/>
      <w:ind w:left="4320"/>
      <w:jc w:val="left"/>
    </w:pPr>
    <w:rPr>
      <w:kern w:val="0"/>
      <w:sz w:val="20"/>
      <w:szCs w:val="20"/>
    </w:rPr>
  </w:style>
  <w:style w:type="paragraph" w:styleId="14">
    <w:name w:val="Body Text Indent"/>
    <w:basedOn w:val="1"/>
    <w:link w:val="41"/>
    <w:unhideWhenUsed/>
    <w:uiPriority w:val="99"/>
    <w:pPr>
      <w:spacing w:after="120"/>
      <w:ind w:left="420" w:leftChars="200"/>
    </w:pPr>
  </w:style>
  <w:style w:type="paragraph" w:styleId="15">
    <w:name w:val="Plain Text"/>
    <w:basedOn w:val="1"/>
    <w:link w:val="48"/>
    <w:unhideWhenUsed/>
    <w:uiPriority w:val="99"/>
    <w:rPr>
      <w:rFonts w:ascii="宋体" w:hAnsi="Courier New"/>
      <w:szCs w:val="20"/>
    </w:rPr>
  </w:style>
  <w:style w:type="paragraph" w:styleId="16">
    <w:name w:val="Date"/>
    <w:basedOn w:val="1"/>
    <w:next w:val="1"/>
    <w:link w:val="42"/>
    <w:unhideWhenUsed/>
    <w:uiPriority w:val="0"/>
  </w:style>
  <w:style w:type="paragraph" w:styleId="17">
    <w:name w:val="Body Text Indent 2"/>
    <w:basedOn w:val="1"/>
    <w:link w:val="45"/>
    <w:unhideWhenUsed/>
    <w:uiPriority w:val="99"/>
    <w:pPr>
      <w:spacing w:line="360" w:lineRule="auto"/>
      <w:ind w:firstLine="540" w:firstLineChars="225"/>
    </w:pPr>
    <w:rPr>
      <w:rFonts w:ascii="幼圆" w:eastAsia="幼圆"/>
      <w:sz w:val="24"/>
      <w:szCs w:val="20"/>
    </w:rPr>
  </w:style>
  <w:style w:type="paragraph" w:styleId="18">
    <w:name w:val="Balloon Text"/>
    <w:basedOn w:val="1"/>
    <w:link w:val="49"/>
    <w:unhideWhenUsed/>
    <w:uiPriority w:val="99"/>
    <w:rPr>
      <w:sz w:val="18"/>
      <w:szCs w:val="18"/>
    </w:rPr>
  </w:style>
  <w:style w:type="paragraph" w:styleId="19">
    <w:name w:val="footer"/>
    <w:basedOn w:val="1"/>
    <w:link w:val="37"/>
    <w:unhideWhenUsed/>
    <w:uiPriority w:val="99"/>
    <w:pPr>
      <w:widowControl/>
      <w:tabs>
        <w:tab w:val="center" w:pos="4153"/>
        <w:tab w:val="right" w:pos="8306"/>
      </w:tabs>
      <w:snapToGrid w:val="0"/>
      <w:jc w:val="left"/>
    </w:pPr>
    <w:rPr>
      <w:rFonts w:ascii="宋体" w:hAnsi="宋体"/>
      <w:kern w:val="0"/>
      <w:sz w:val="18"/>
      <w:szCs w:val="18"/>
    </w:rPr>
  </w:style>
  <w:style w:type="paragraph" w:styleId="20">
    <w:name w:val="header"/>
    <w:basedOn w:val="1"/>
    <w:link w:val="36"/>
    <w:unhideWhenUsed/>
    <w:uiPriority w:val="99"/>
    <w:pPr>
      <w:pBdr>
        <w:bottom w:val="single" w:color="auto" w:sz="6" w:space="1"/>
      </w:pBdr>
      <w:tabs>
        <w:tab w:val="center" w:pos="4153"/>
        <w:tab w:val="right" w:pos="8306"/>
      </w:tabs>
      <w:snapToGrid w:val="0"/>
      <w:jc w:val="center"/>
    </w:pPr>
    <w:rPr>
      <w:sz w:val="18"/>
      <w:szCs w:val="18"/>
    </w:rPr>
  </w:style>
  <w:style w:type="paragraph" w:styleId="21">
    <w:name w:val="Body Text Indent 3"/>
    <w:basedOn w:val="1"/>
    <w:link w:val="46"/>
    <w:unhideWhenUsed/>
    <w:uiPriority w:val="99"/>
    <w:pPr>
      <w:widowControl/>
      <w:spacing w:line="300" w:lineRule="auto"/>
      <w:ind w:firstLine="480" w:firstLineChars="200"/>
    </w:pPr>
    <w:rPr>
      <w:rFonts w:ascii="宋体" w:hAnsi="宋体"/>
      <w:bCs/>
      <w:kern w:val="0"/>
      <w:sz w:val="24"/>
    </w:rPr>
  </w:style>
  <w:style w:type="paragraph" w:styleId="22">
    <w:name w:val="Normal (Web)"/>
    <w:basedOn w:val="1"/>
    <w:qFormat/>
    <w:uiPriority w:val="0"/>
    <w:pPr>
      <w:spacing w:before="100" w:beforeAutospacing="1" w:after="100" w:afterAutospacing="1"/>
      <w:jc w:val="left"/>
    </w:pPr>
    <w:rPr>
      <w:kern w:val="0"/>
      <w:sz w:val="24"/>
      <w:szCs w:val="24"/>
    </w:rPr>
  </w:style>
  <w:style w:type="paragraph" w:styleId="23">
    <w:name w:val="Title"/>
    <w:basedOn w:val="1"/>
    <w:next w:val="1"/>
    <w:link w:val="38"/>
    <w:qFormat/>
    <w:uiPriority w:val="10"/>
    <w:pPr>
      <w:spacing w:before="240" w:after="60"/>
      <w:jc w:val="center"/>
      <w:outlineLvl w:val="0"/>
    </w:pPr>
    <w:rPr>
      <w:rFonts w:ascii="Cambria" w:hAnsi="Cambria"/>
      <w:b/>
      <w:bCs/>
      <w:sz w:val="32"/>
      <w:szCs w:val="32"/>
    </w:rPr>
  </w:style>
  <w:style w:type="character" w:styleId="25">
    <w:name w:val="Strong"/>
    <w:qFormat/>
    <w:uiPriority w:val="0"/>
    <w:rPr>
      <w:b/>
    </w:rPr>
  </w:style>
  <w:style w:type="character" w:styleId="26">
    <w:name w:val="Hyperlink"/>
    <w:unhideWhenUsed/>
    <w:qFormat/>
    <w:uiPriority w:val="0"/>
    <w:rPr>
      <w:color w:val="0000FF"/>
      <w:u w:val="single"/>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29">
    <w:name w:val="标题 1 字符"/>
    <w:basedOn w:val="24"/>
    <w:link w:val="2"/>
    <w:qFormat/>
    <w:uiPriority w:val="0"/>
    <w:rPr>
      <w:rFonts w:ascii="Times New Roman" w:hAnsi="Times New Roman" w:eastAsia="宋体" w:cs="Times New Roman"/>
      <w:b/>
      <w:kern w:val="44"/>
      <w:sz w:val="44"/>
      <w:szCs w:val="20"/>
    </w:rPr>
  </w:style>
  <w:style w:type="character" w:customStyle="1" w:styleId="30">
    <w:name w:val="标题 2 字符"/>
    <w:basedOn w:val="24"/>
    <w:link w:val="3"/>
    <w:qFormat/>
    <w:uiPriority w:val="0"/>
    <w:rPr>
      <w:rFonts w:ascii="Arial" w:hAnsi="Arial" w:eastAsia="黑体" w:cs="Times New Roman"/>
      <w:b/>
      <w:sz w:val="32"/>
      <w:szCs w:val="20"/>
    </w:rPr>
  </w:style>
  <w:style w:type="character" w:customStyle="1" w:styleId="31">
    <w:name w:val="标题 3 字符"/>
    <w:basedOn w:val="24"/>
    <w:link w:val="4"/>
    <w:qFormat/>
    <w:uiPriority w:val="0"/>
    <w:rPr>
      <w:rFonts w:ascii="Times New Roman" w:hAnsi="Times New Roman" w:eastAsia="宋体" w:cs="Times New Roman"/>
      <w:b/>
      <w:sz w:val="32"/>
      <w:szCs w:val="20"/>
    </w:rPr>
  </w:style>
  <w:style w:type="character" w:customStyle="1" w:styleId="32">
    <w:name w:val="标题 4 字符"/>
    <w:basedOn w:val="24"/>
    <w:link w:val="5"/>
    <w:semiHidden/>
    <w:qFormat/>
    <w:uiPriority w:val="0"/>
    <w:rPr>
      <w:rFonts w:ascii="Arial" w:hAnsi="Arial" w:eastAsia="黑体" w:cs="Times New Roman"/>
      <w:b/>
      <w:bCs/>
      <w:sz w:val="28"/>
      <w:szCs w:val="28"/>
    </w:rPr>
  </w:style>
  <w:style w:type="character" w:customStyle="1" w:styleId="33">
    <w:name w:val="标题 5 字符"/>
    <w:basedOn w:val="24"/>
    <w:link w:val="6"/>
    <w:semiHidden/>
    <w:qFormat/>
    <w:uiPriority w:val="0"/>
    <w:rPr>
      <w:rFonts w:ascii="Calibri" w:hAnsi="Calibri" w:eastAsia="宋体" w:cs="Times New Roman"/>
      <w:b/>
      <w:bCs/>
      <w:sz w:val="28"/>
      <w:szCs w:val="28"/>
    </w:rPr>
  </w:style>
  <w:style w:type="paragraph" w:customStyle="1" w:styleId="34">
    <w:name w:val="msonormal"/>
    <w:basedOn w:val="1"/>
    <w:uiPriority w:val="99"/>
    <w:pPr>
      <w:widowControl/>
      <w:spacing w:before="100" w:beforeAutospacing="1" w:after="100" w:afterAutospacing="1"/>
      <w:jc w:val="left"/>
    </w:pPr>
    <w:rPr>
      <w:rFonts w:ascii="宋体" w:hAnsi="宋体"/>
      <w:kern w:val="0"/>
      <w:sz w:val="24"/>
    </w:rPr>
  </w:style>
  <w:style w:type="character" w:customStyle="1" w:styleId="35">
    <w:name w:val="批注文字 字符"/>
    <w:basedOn w:val="24"/>
    <w:link w:val="11"/>
    <w:semiHidden/>
    <w:uiPriority w:val="99"/>
    <w:rPr>
      <w:rFonts w:ascii="Times New Roman" w:hAnsi="Times New Roman" w:eastAsia="宋体" w:cs="Times New Roman"/>
      <w:szCs w:val="20"/>
    </w:rPr>
  </w:style>
  <w:style w:type="character" w:customStyle="1" w:styleId="36">
    <w:name w:val="页眉 字符"/>
    <w:basedOn w:val="24"/>
    <w:link w:val="20"/>
    <w:uiPriority w:val="99"/>
    <w:rPr>
      <w:rFonts w:ascii="Calibri" w:hAnsi="Calibri" w:eastAsia="宋体" w:cs="Times New Roman"/>
      <w:sz w:val="18"/>
      <w:szCs w:val="18"/>
    </w:rPr>
  </w:style>
  <w:style w:type="character" w:customStyle="1" w:styleId="37">
    <w:name w:val="页脚 字符"/>
    <w:basedOn w:val="24"/>
    <w:link w:val="19"/>
    <w:uiPriority w:val="99"/>
    <w:rPr>
      <w:rFonts w:ascii="宋体" w:hAnsi="宋体" w:eastAsia="宋体" w:cs="Times New Roman"/>
      <w:kern w:val="0"/>
      <w:sz w:val="18"/>
      <w:szCs w:val="18"/>
    </w:rPr>
  </w:style>
  <w:style w:type="character" w:customStyle="1" w:styleId="38">
    <w:name w:val="标题 字符"/>
    <w:basedOn w:val="24"/>
    <w:link w:val="23"/>
    <w:uiPriority w:val="10"/>
    <w:rPr>
      <w:rFonts w:ascii="Cambria" w:hAnsi="Cambria" w:eastAsia="宋体" w:cs="Times New Roman"/>
      <w:b/>
      <w:bCs/>
      <w:sz w:val="32"/>
      <w:szCs w:val="32"/>
    </w:rPr>
  </w:style>
  <w:style w:type="character" w:customStyle="1" w:styleId="39">
    <w:name w:val="结束语 字符"/>
    <w:basedOn w:val="24"/>
    <w:link w:val="13"/>
    <w:semiHidden/>
    <w:uiPriority w:val="99"/>
    <w:rPr>
      <w:rFonts w:ascii="Calibri" w:hAnsi="Calibri" w:eastAsia="宋体" w:cs="Times New Roman"/>
      <w:kern w:val="0"/>
      <w:sz w:val="20"/>
      <w:szCs w:val="20"/>
    </w:rPr>
  </w:style>
  <w:style w:type="character" w:customStyle="1" w:styleId="40">
    <w:name w:val="正文文本 字符"/>
    <w:basedOn w:val="24"/>
    <w:link w:val="8"/>
    <w:semiHidden/>
    <w:uiPriority w:val="99"/>
    <w:rPr>
      <w:rFonts w:ascii="Calibri" w:hAnsi="Calibri" w:eastAsia="宋体" w:cs="Times New Roman"/>
    </w:rPr>
  </w:style>
  <w:style w:type="character" w:customStyle="1" w:styleId="41">
    <w:name w:val="正文文本缩进 字符"/>
    <w:basedOn w:val="24"/>
    <w:link w:val="14"/>
    <w:semiHidden/>
    <w:uiPriority w:val="99"/>
    <w:rPr>
      <w:rFonts w:ascii="Calibri" w:hAnsi="Calibri" w:eastAsia="宋体" w:cs="Times New Roman"/>
    </w:rPr>
  </w:style>
  <w:style w:type="character" w:customStyle="1" w:styleId="42">
    <w:name w:val="日期 字符"/>
    <w:basedOn w:val="24"/>
    <w:link w:val="16"/>
    <w:semiHidden/>
    <w:uiPriority w:val="99"/>
    <w:rPr>
      <w:rFonts w:ascii="Calibri" w:hAnsi="Calibri" w:eastAsia="宋体" w:cs="Times New Roman"/>
    </w:rPr>
  </w:style>
  <w:style w:type="character" w:customStyle="1" w:styleId="43">
    <w:name w:val="正文首行缩进 字符"/>
    <w:basedOn w:val="40"/>
    <w:link w:val="7"/>
    <w:semiHidden/>
    <w:uiPriority w:val="99"/>
    <w:rPr>
      <w:rFonts w:ascii="Calibri" w:hAnsi="Calibri" w:eastAsia="宋体" w:cs="Times New Roman"/>
    </w:rPr>
  </w:style>
  <w:style w:type="character" w:customStyle="1" w:styleId="44">
    <w:name w:val="正文文本 3 字符"/>
    <w:basedOn w:val="24"/>
    <w:link w:val="12"/>
    <w:semiHidden/>
    <w:uiPriority w:val="99"/>
    <w:rPr>
      <w:rFonts w:ascii="Calibri" w:hAnsi="Calibri" w:eastAsia="宋体" w:cs="Times New Roman"/>
      <w:sz w:val="16"/>
      <w:szCs w:val="16"/>
    </w:rPr>
  </w:style>
  <w:style w:type="character" w:customStyle="1" w:styleId="45">
    <w:name w:val="正文文本缩进 2 字符"/>
    <w:basedOn w:val="24"/>
    <w:link w:val="17"/>
    <w:semiHidden/>
    <w:uiPriority w:val="99"/>
    <w:rPr>
      <w:rFonts w:ascii="幼圆" w:hAnsi="Calibri" w:eastAsia="幼圆" w:cs="Times New Roman"/>
      <w:sz w:val="24"/>
      <w:szCs w:val="20"/>
    </w:rPr>
  </w:style>
  <w:style w:type="character" w:customStyle="1" w:styleId="46">
    <w:name w:val="正文文本缩进 3 字符"/>
    <w:basedOn w:val="24"/>
    <w:link w:val="21"/>
    <w:semiHidden/>
    <w:uiPriority w:val="99"/>
    <w:rPr>
      <w:rFonts w:ascii="宋体" w:hAnsi="宋体" w:eastAsia="宋体" w:cs="Times New Roman"/>
      <w:bCs/>
      <w:kern w:val="0"/>
      <w:sz w:val="24"/>
    </w:rPr>
  </w:style>
  <w:style w:type="character" w:customStyle="1" w:styleId="47">
    <w:name w:val="文档结构图 字符"/>
    <w:basedOn w:val="24"/>
    <w:link w:val="10"/>
    <w:semiHidden/>
    <w:uiPriority w:val="99"/>
    <w:rPr>
      <w:rFonts w:ascii="Calibri" w:hAnsi="Calibri" w:eastAsia="宋体" w:cs="Times New Roman"/>
      <w:shd w:val="clear" w:color="auto" w:fill="000080"/>
    </w:rPr>
  </w:style>
  <w:style w:type="character" w:customStyle="1" w:styleId="48">
    <w:name w:val="纯文本 字符"/>
    <w:basedOn w:val="24"/>
    <w:link w:val="15"/>
    <w:semiHidden/>
    <w:uiPriority w:val="99"/>
    <w:rPr>
      <w:rFonts w:ascii="宋体" w:hAnsi="Courier New" w:eastAsia="宋体" w:cs="Times New Roman"/>
      <w:szCs w:val="20"/>
    </w:rPr>
  </w:style>
  <w:style w:type="character" w:customStyle="1" w:styleId="49">
    <w:name w:val="批注框文本 字符"/>
    <w:basedOn w:val="24"/>
    <w:link w:val="18"/>
    <w:semiHidden/>
    <w:uiPriority w:val="99"/>
    <w:rPr>
      <w:rFonts w:ascii="Calibri" w:hAnsi="Calibri" w:eastAsia="宋体" w:cs="Times New Roman"/>
      <w:sz w:val="18"/>
      <w:szCs w:val="18"/>
    </w:rPr>
  </w:style>
  <w:style w:type="character" w:customStyle="1" w:styleId="50">
    <w:name w:val="无间隔 字符"/>
    <w:link w:val="51"/>
    <w:locked/>
    <w:uiPriority w:val="0"/>
    <w:rPr>
      <w:rFonts w:ascii="Calibri" w:hAnsi="Calibri" w:cs="Calibri"/>
      <w:sz w:val="22"/>
    </w:rPr>
  </w:style>
  <w:style w:type="paragraph" w:customStyle="1" w:styleId="51">
    <w:name w:val="No Spacing"/>
    <w:link w:val="50"/>
    <w:qFormat/>
    <w:uiPriority w:val="0"/>
    <w:rPr>
      <w:rFonts w:ascii="Calibri" w:hAnsi="Calibri" w:cs="Calibri" w:eastAsiaTheme="minorEastAsia"/>
      <w:kern w:val="2"/>
      <w:sz w:val="22"/>
      <w:szCs w:val="22"/>
      <w:lang w:val="en-US" w:eastAsia="zh-CN" w:bidi="ar-SA"/>
    </w:rPr>
  </w:style>
  <w:style w:type="paragraph" w:customStyle="1" w:styleId="52">
    <w:name w:val="List Paragraph"/>
    <w:basedOn w:val="1"/>
    <w:qFormat/>
    <w:uiPriority w:val="99"/>
    <w:pPr>
      <w:ind w:firstLine="420" w:firstLineChars="200"/>
    </w:pPr>
  </w:style>
  <w:style w:type="paragraph" w:customStyle="1" w:styleId="53">
    <w:name w:val="TOC Heading"/>
    <w:basedOn w:val="2"/>
    <w:next w:val="1"/>
    <w:unhideWhenUsed/>
    <w:qFormat/>
    <w:uiPriority w:val="99"/>
    <w:pPr>
      <w:widowControl/>
      <w:spacing w:before="480" w:after="0" w:line="276" w:lineRule="auto"/>
      <w:outlineLvl w:val="9"/>
    </w:pPr>
    <w:rPr>
      <w:rFonts w:ascii="Cambria" w:hAnsi="Cambria"/>
      <w:color w:val="365F91"/>
      <w:kern w:val="0"/>
      <w:sz w:val="28"/>
    </w:rPr>
  </w:style>
  <w:style w:type="paragraph" w:customStyle="1" w:styleId="54">
    <w:name w:val="列出段落[858D7CFB-ED40-4347-BF05-701D383B685F][858D7CFB-ED40-4347-BF05-701D383B685F]"/>
    <w:basedOn w:val="1"/>
    <w:uiPriority w:val="99"/>
    <w:pPr>
      <w:ind w:firstLine="420" w:firstLineChars="200"/>
    </w:pPr>
  </w:style>
  <w:style w:type="paragraph" w:customStyle="1" w:styleId="55">
    <w:name w:val="Char Char Char Char"/>
    <w:basedOn w:val="1"/>
    <w:uiPriority w:val="99"/>
    <w:pPr>
      <w:widowControl/>
      <w:spacing w:line="400" w:lineRule="exact"/>
      <w:jc w:val="center"/>
    </w:pPr>
    <w:rPr>
      <w:rFonts w:ascii="Verdana" w:hAnsi="Verdana"/>
      <w:kern w:val="0"/>
      <w:szCs w:val="20"/>
      <w:lang w:eastAsia="en-US"/>
    </w:rPr>
  </w:style>
  <w:style w:type="paragraph" w:customStyle="1" w:styleId="56">
    <w:name w:val="样式 标题 3 + (中文) 黑体 小四 非加粗 段前: 7.8 磅 段后: 0 磅 行距: 固定值 20 磅"/>
    <w:basedOn w:val="4"/>
    <w:uiPriority w:val="99"/>
    <w:pPr>
      <w:spacing w:before="0" w:after="0" w:line="400" w:lineRule="exact"/>
    </w:pPr>
    <w:rPr>
      <w:rFonts w:eastAsia="黑体" w:cs="宋体"/>
      <w:b w:val="0"/>
      <w:sz w:val="24"/>
    </w:rPr>
  </w:style>
  <w:style w:type="paragraph" w:customStyle="1" w:styleId="57">
    <w:name w:val="1"/>
    <w:basedOn w:val="1"/>
    <w:uiPriority w:val="99"/>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58">
    <w:name w:val="Char"/>
    <w:basedOn w:val="1"/>
    <w:uiPriority w:val="99"/>
    <w:rPr>
      <w:rFonts w:ascii="Tahoma" w:hAnsi="Tahoma"/>
      <w:sz w:val="24"/>
      <w:szCs w:val="20"/>
    </w:rPr>
  </w:style>
  <w:style w:type="paragraph" w:customStyle="1" w:styleId="59">
    <w:name w:val="正文1"/>
    <w:qFormat/>
    <w:uiPriority w:val="99"/>
    <w:rPr>
      <w:rFonts w:ascii="Times New Roman" w:hAnsi="Times New Roman" w:eastAsia="Times New Roman" w:cs="Times New Roman"/>
      <w:kern w:val="0"/>
      <w:sz w:val="24"/>
      <w:szCs w:val="24"/>
      <w:lang w:val="en-US" w:eastAsia="zh-CN" w:bidi="ar-SA"/>
    </w:rPr>
  </w:style>
  <w:style w:type="paragraph" w:customStyle="1" w:styleId="60">
    <w:name w:val="Char Char Char Char Char Char Char"/>
    <w:basedOn w:val="1"/>
    <w:uiPriority w:val="99"/>
    <w:pPr>
      <w:tabs>
        <w:tab w:val="left" w:pos="432"/>
      </w:tabs>
      <w:ind w:left="432" w:hanging="432"/>
    </w:pPr>
    <w:rPr>
      <w:rFonts w:ascii="Tahoma" w:hAnsi="Tahoma"/>
      <w:sz w:val="24"/>
      <w:szCs w:val="20"/>
    </w:rPr>
  </w:style>
  <w:style w:type="paragraph" w:customStyle="1" w:styleId="61">
    <w:name w:val="正文文字2"/>
    <w:basedOn w:val="8"/>
    <w:uiPriority w:val="99"/>
    <w:pPr>
      <w:adjustRightInd w:val="0"/>
      <w:spacing w:after="60" w:line="360" w:lineRule="atLeast"/>
      <w:ind w:left="72" w:leftChars="30" w:right="72" w:rightChars="30"/>
      <w:jc w:val="center"/>
    </w:pPr>
    <w:rPr>
      <w:rFonts w:ascii="Arial" w:hAnsi="Times New Roman" w:eastAsia="黑体"/>
      <w:kern w:val="0"/>
      <w:szCs w:val="20"/>
    </w:rPr>
  </w:style>
  <w:style w:type="paragraph" w:customStyle="1" w:styleId="62">
    <w:name w:val="招标标题2"/>
    <w:basedOn w:val="3"/>
    <w:uiPriority w:val="99"/>
    <w:pPr>
      <w:spacing w:before="0" w:beforeLines="50" w:after="0" w:afterLines="50" w:line="240" w:lineRule="auto"/>
    </w:pPr>
    <w:rPr>
      <w:rFonts w:ascii="宋体" w:hAnsi="宋体" w:eastAsia="宋体"/>
      <w:bCs/>
      <w:sz w:val="28"/>
      <w:szCs w:val="28"/>
    </w:rPr>
  </w:style>
  <w:style w:type="paragraph" w:customStyle="1" w:styleId="63">
    <w:name w:val="文档正文"/>
    <w:basedOn w:val="1"/>
    <w:uiPriority w:val="99"/>
    <w:pPr>
      <w:spacing w:before="120" w:after="120" w:line="360" w:lineRule="auto"/>
    </w:pPr>
    <w:rPr>
      <w:rFonts w:ascii="宋体" w:hAnsi="Arial" w:eastAsia="幼圆"/>
      <w:sz w:val="24"/>
      <w:szCs w:val="20"/>
    </w:rPr>
  </w:style>
  <w:style w:type="paragraph" w:customStyle="1" w:styleId="64">
    <w:name w:val="正文_2"/>
    <w:qFormat/>
    <w:uiPriority w:val="99"/>
    <w:pPr>
      <w:widowControl w:val="0"/>
      <w:jc w:val="both"/>
    </w:pPr>
    <w:rPr>
      <w:rFonts w:ascii="Calibri" w:hAnsi="Calibri" w:eastAsia="宋体" w:cs="Times New Roman"/>
      <w:kern w:val="2"/>
      <w:sz w:val="21"/>
      <w:szCs w:val="22"/>
      <w:lang w:val="en-US" w:eastAsia="zh-CN" w:bidi="ar-SA"/>
    </w:rPr>
  </w:style>
  <w:style w:type="paragraph" w:customStyle="1" w:styleId="65">
    <w:name w:val="pa-2"/>
    <w:basedOn w:val="1"/>
    <w:uiPriority w:val="99"/>
    <w:pPr>
      <w:widowControl/>
      <w:spacing w:before="150" w:after="150"/>
      <w:jc w:val="left"/>
    </w:pPr>
    <w:rPr>
      <w:rFonts w:ascii="宋体" w:hAnsi="宋体" w:cs="宋体"/>
      <w:kern w:val="0"/>
      <w:sz w:val="24"/>
    </w:rPr>
  </w:style>
  <w:style w:type="paragraph" w:customStyle="1" w:styleId="66">
    <w:name w:val="大汉方案正文 Char"/>
    <w:basedOn w:val="1"/>
    <w:uiPriority w:val="99"/>
    <w:pPr>
      <w:spacing w:line="360" w:lineRule="auto"/>
      <w:ind w:firstLine="200" w:firstLineChars="200"/>
    </w:pPr>
    <w:rPr>
      <w:rFonts w:ascii="Arial" w:hAnsi="Arial"/>
      <w:sz w:val="24"/>
      <w:szCs w:val="24"/>
    </w:rPr>
  </w:style>
  <w:style w:type="paragraph" w:customStyle="1" w:styleId="67">
    <w:name w:val="样式 标题 2 + Times New Roman 四号 非加粗 段前: 5 磅 段后: 0 磅 行距: 固定值 20..."/>
    <w:basedOn w:val="3"/>
    <w:uiPriority w:val="99"/>
    <w:pPr>
      <w:spacing w:before="100" w:after="0" w:line="400" w:lineRule="exact"/>
    </w:pPr>
    <w:rPr>
      <w:rFonts w:ascii="Times New Roman" w:hAnsi="Times New Roman" w:cs="宋体"/>
      <w:b w:val="0"/>
      <w:sz w:val="28"/>
    </w:rPr>
  </w:style>
  <w:style w:type="paragraph" w:customStyle="1" w:styleId="68">
    <w:name w:val="正文_0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69">
    <w:name w:val="Char Char Char"/>
    <w:basedOn w:val="1"/>
    <w:uiPriority w:val="99"/>
    <w:rPr>
      <w:rFonts w:ascii="Tahoma" w:hAnsi="Tahoma"/>
      <w:sz w:val="24"/>
      <w:szCs w:val="20"/>
    </w:rPr>
  </w:style>
  <w:style w:type="paragraph" w:customStyle="1" w:styleId="70">
    <w:name w:val="正文_0"/>
    <w:qFormat/>
    <w:uiPriority w:val="99"/>
    <w:pPr>
      <w:widowControl w:val="0"/>
      <w:jc w:val="both"/>
    </w:pPr>
    <w:rPr>
      <w:rFonts w:ascii="Times New Roman" w:hAnsi="Times New Roman" w:eastAsia="宋体" w:cs="Times New Roman"/>
      <w:kern w:val="2"/>
      <w:sz w:val="21"/>
      <w:szCs w:val="20"/>
      <w:lang w:val="en-US" w:eastAsia="zh-CN" w:bidi="ar-SA"/>
    </w:rPr>
  </w:style>
  <w:style w:type="paragraph" w:customStyle="1" w:styleId="71">
    <w:name w:val="技术报告正文"/>
    <w:basedOn w:val="1"/>
    <w:uiPriority w:val="99"/>
    <w:pPr>
      <w:spacing w:beforeLines="50" w:line="440" w:lineRule="exact"/>
      <w:ind w:firstLine="538" w:firstLineChars="192"/>
    </w:pPr>
    <w:rPr>
      <w:rFonts w:cs="Arial"/>
      <w:bCs/>
      <w:sz w:val="28"/>
    </w:rPr>
  </w:style>
  <w:style w:type="paragraph" w:customStyle="1" w:styleId="72">
    <w:name w:val="默认段落字体 Para Char Char Char Char Char Char Char Char Char1 Char Char Char Char Char Char Char Char"/>
    <w:basedOn w:val="10"/>
    <w:qFormat/>
    <w:uiPriority w:val="99"/>
  </w:style>
  <w:style w:type="paragraph" w:customStyle="1" w:styleId="73">
    <w:name w:val="p0"/>
    <w:basedOn w:val="1"/>
    <w:qFormat/>
    <w:uiPriority w:val="99"/>
    <w:pPr>
      <w:widowControl/>
    </w:pPr>
    <w:rPr>
      <w:kern w:val="0"/>
      <w:szCs w:val="21"/>
    </w:rPr>
  </w:style>
  <w:style w:type="character" w:customStyle="1" w:styleId="74">
    <w:name w:val="ca-21"/>
    <w:qFormat/>
    <w:uiPriority w:val="0"/>
    <w:rPr>
      <w:rFonts w:hint="eastAsia" w:ascii="宋体-18030" w:hAnsi="宋体-18030" w:eastAsia="宋体-18030" w:cs="宋体-18030"/>
      <w:sz w:val="24"/>
      <w:szCs w:val="24"/>
    </w:rPr>
  </w:style>
  <w:style w:type="character" w:customStyle="1" w:styleId="75">
    <w:name w:val="ca-1"/>
    <w:basedOn w:val="24"/>
    <w:uiPriority w:val="0"/>
  </w:style>
  <w:style w:type="character" w:customStyle="1" w:styleId="76">
    <w:name w:val="apple-converted-space"/>
    <w:basedOn w:val="24"/>
    <w:uiPriority w:val="0"/>
  </w:style>
  <w:style w:type="character" w:customStyle="1" w:styleId="77">
    <w:name w:val="标题 2 Char Char Char"/>
    <w:uiPriority w:val="0"/>
    <w:rPr>
      <w:rFonts w:hint="default" w:ascii="Arial" w:hAnsi="Arial" w:eastAsia="宋体" w:cs="Arial"/>
      <w:b/>
      <w:bCs/>
      <w:i/>
      <w:iCs/>
      <w:sz w:val="28"/>
      <w:szCs w:val="28"/>
      <w:lang w:val="en-US" w:eastAsia="zh-CN" w:bidi="ar-SA"/>
    </w:rPr>
  </w:style>
  <w:style w:type="character" w:customStyle="1" w:styleId="78">
    <w:name w:val="b122"/>
    <w:uiPriority w:val="0"/>
    <w:rPr>
      <w:rFonts w:hint="default" w:ascii="Arial" w:hAnsi="Arial" w:cs="Arial"/>
      <w:color w:val="FFFFFF"/>
      <w:sz w:val="18"/>
      <w:szCs w:val="18"/>
    </w:rPr>
  </w:style>
  <w:style w:type="character" w:customStyle="1" w:styleId="79">
    <w:name w:val="ca-11"/>
    <w:uiPriority w:val="0"/>
    <w:rPr>
      <w:rFonts w:hint="eastAsia" w:ascii="宋体" w:hAnsi="宋体" w:eastAsia="宋体"/>
      <w:sz w:val="24"/>
      <w:szCs w:val="24"/>
    </w:rPr>
  </w:style>
  <w:style w:type="character" w:customStyle="1" w:styleId="80">
    <w:name w:val="blue"/>
    <w:basedOn w:val="24"/>
    <w:uiPriority w:val="0"/>
  </w:style>
  <w:style w:type="character" w:customStyle="1" w:styleId="81">
    <w:name w:val="普通文字1 Char1"/>
    <w:uiPriority w:val="0"/>
    <w:rPr>
      <w:rFonts w:hint="default" w:ascii="Courier New" w:hAnsi="Courier New" w:eastAsia="宋体" w:cs="Courier New"/>
      <w:kern w:val="2"/>
      <w:sz w:val="21"/>
      <w:lang w:val="en-US" w:eastAsia="zh-CN" w:bidi="ar-SA"/>
    </w:rPr>
  </w:style>
  <w:style w:type="character" w:customStyle="1" w:styleId="82">
    <w:name w:val="all sel"/>
    <w:basedOn w:val="24"/>
    <w:uiPriority w:val="0"/>
  </w:style>
  <w:style w:type="character" w:customStyle="1" w:styleId="83">
    <w:name w:val="style81"/>
    <w:uiPriority w:val="0"/>
    <w:rPr>
      <w:sz w:val="21"/>
      <w:szCs w:val="21"/>
    </w:rPr>
  </w:style>
  <w:style w:type="character" w:customStyle="1" w:styleId="84">
    <w:name w:val="h121"/>
    <w:qFormat/>
    <w:uiPriority w:val="0"/>
    <w:rPr>
      <w:color w:val="333333"/>
    </w:rPr>
  </w:style>
  <w:style w:type="character" w:customStyle="1" w:styleId="85">
    <w:name w:val="ca-2"/>
    <w:basedOn w:val="24"/>
    <w:qFormat/>
    <w:uiPriority w:val="0"/>
  </w:style>
  <w:style w:type="character" w:customStyle="1" w:styleId="86">
    <w:name w:val="标题 字符1"/>
    <w:basedOn w:val="24"/>
    <w:qFormat/>
    <w:uiPriority w:val="10"/>
    <w:rPr>
      <w:rFonts w:hint="eastAsia" w:asciiTheme="majorHAnsi" w:hAnsiTheme="majorHAnsi" w:eastAsiaTheme="majorEastAsia" w:cstheme="majorBidi"/>
      <w:b/>
      <w:bCs/>
      <w:kern w:val="2"/>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1258</Words>
  <Characters>7177</Characters>
  <Lines>59</Lines>
  <Paragraphs>16</Paragraphs>
  <TotalTime>0</TotalTime>
  <ScaleCrop>false</ScaleCrop>
  <LinksUpToDate>false</LinksUpToDate>
  <CharactersWithSpaces>8419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2018-09-13T19:31:00Z</dcterms:created>
  <dc:creator>xr</dc:creator>
  <cp:lastModifiedBy>iPhone (4)</cp:lastModifiedBy>
  <cp:lastPrinted>2018-11-15T14:46:00Z</cp:lastPrinted>
  <dcterms:modified xsi:type="dcterms:W3CDTF">2018-11-15T20:31:53Z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2052-9.1.2</vt:lpwstr>
  </property>
</Properties>
</file>